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body>
    <w:p xmlns:wp14="http://schemas.microsoft.com/office/word/2010/wordml" w:rsidP="4685081B" w14:paraId="672A6659" wp14:textId="09C943F8">
      <w:pPr>
        <w:pStyle w:val="BodyText"/>
        <w:spacing w:before="1"/>
        <w:rPr>
          <w:rFonts w:ascii="Times New Roman"/>
          <w:sz w:val="20"/>
          <w:szCs w:val="20"/>
        </w:rPr>
      </w:pPr>
    </w:p>
    <w:p xmlns:wp14="http://schemas.microsoft.com/office/word/2010/wordml" w14:paraId="0A37501D" wp14:textId="77777777">
      <w:pPr>
        <w:pStyle w:val="BodyText"/>
        <w:ind w:left="2078"/>
        <w:rPr>
          <w:rFonts w:ascii="Times New Roman"/>
          <w:sz w:val="20"/>
        </w:rPr>
      </w:pPr>
      <w:r>
        <w:rPr>
          <w:rFonts w:ascii="Times New Roman"/>
          <w:sz w:val="20"/>
        </w:rPr>
        <w:pict w14:anchorId="6C6B1F7E">
          <v:group id="docshapegroup3" style="width:259pt;height:309.5pt;mso-position-horizontal-relative:char;mso-position-vertical-relative:line" coordsize="5180,6190" coordorigin="0,0">
            <v:shape id="docshape4" style="position:absolute;left:0;top:0;width:5180;height:6190" alt="A close up of a piece of paper with a pencil laying on top" stroked="false" type="#_x0000_t75">
              <v:imagedata o:title="" r:id="rId7"/>
            </v:shape>
            <v:shape id="docshape5" style="position:absolute;left:386;top:3454;width:3023;height:414" stroked="false" type="#_x0000_t75">
              <v:imagedata o:title="" r:id="rId8"/>
            </v:shape>
            <v:shape id="docshape6" style="position:absolute;left:383;top:4118;width:3002;height:414" stroked="false" type="#_x0000_t75">
              <v:imagedata o:title="" r:id="rId9"/>
            </v:shape>
            <v:shape id="docshape7" style="position:absolute;left:386;top:4786;width:1882;height:414" stroked="false" type="#_x0000_t75">
              <v:imagedata o:title="" r:id="rId10"/>
            </v:shape>
            <v:shape id="docshape8" style="position:absolute;left:374;top:5450;width:2680;height:525" stroked="false" type="#_x0000_t75">
              <v:imagedata o:title="" r:id="rId11"/>
            </v:shape>
            <v:shape id="docshape9" style="position:absolute;left:3280;top:5457;width:791;height:401" stroked="false" type="#_x0000_t75">
              <v:imagedata o:title="" r:id="rId12"/>
            </v:shape>
          </v:group>
        </w:pict>
      </w:r>
      <w:r>
        <w:rPr>
          <w:rFonts w:ascii="Times New Roman"/>
          <w:sz w:val="20"/>
        </w:rPr>
      </w:r>
    </w:p>
    <w:p xmlns:wp14="http://schemas.microsoft.com/office/word/2010/wordml" w14:paraId="5DAB6C7B" wp14:textId="77777777">
      <w:pPr>
        <w:pStyle w:val="BodyText"/>
        <w:spacing w:before="9"/>
        <w:rPr>
          <w:rFonts w:ascii="Times New Roman"/>
          <w:sz w:val="16"/>
        </w:rPr>
      </w:pPr>
    </w:p>
    <w:p xmlns:wp14="http://schemas.microsoft.com/office/word/2010/wordml" w14:paraId="2D030BC9" wp14:textId="77777777">
      <w:pPr>
        <w:spacing w:before="88"/>
        <w:ind w:left="160" w:right="144" w:firstLine="0"/>
        <w:jc w:val="left"/>
        <w:rPr>
          <w:sz w:val="36"/>
        </w:rPr>
      </w:pPr>
      <w:r>
        <w:rPr>
          <w:sz w:val="36"/>
        </w:rPr>
        <w:t>A proposal for a bill to reform Freedom of Information legislation in Scotland including to: extend coverage to all</w:t>
      </w:r>
      <w:r>
        <w:rPr>
          <w:spacing w:val="-6"/>
          <w:sz w:val="36"/>
        </w:rPr>
        <w:t> </w:t>
      </w:r>
      <w:r>
        <w:rPr>
          <w:sz w:val="36"/>
        </w:rPr>
        <w:t>bodies</w:t>
      </w:r>
      <w:r>
        <w:rPr>
          <w:spacing w:val="-6"/>
          <w:sz w:val="36"/>
        </w:rPr>
        <w:t> </w:t>
      </w:r>
      <w:r>
        <w:rPr>
          <w:sz w:val="36"/>
        </w:rPr>
        <w:t>delivering</w:t>
      </w:r>
      <w:r>
        <w:rPr>
          <w:spacing w:val="-6"/>
          <w:sz w:val="36"/>
        </w:rPr>
        <w:t> </w:t>
      </w:r>
      <w:r>
        <w:rPr>
          <w:sz w:val="36"/>
        </w:rPr>
        <w:t>public</w:t>
      </w:r>
      <w:r>
        <w:rPr>
          <w:spacing w:val="-6"/>
          <w:sz w:val="36"/>
        </w:rPr>
        <w:t> </w:t>
      </w:r>
      <w:r>
        <w:rPr>
          <w:sz w:val="36"/>
        </w:rPr>
        <w:t>services,</w:t>
      </w:r>
      <w:r>
        <w:rPr>
          <w:spacing w:val="-4"/>
          <w:sz w:val="36"/>
        </w:rPr>
        <w:t> </w:t>
      </w:r>
      <w:r>
        <w:rPr>
          <w:sz w:val="36"/>
        </w:rPr>
        <w:t>services</w:t>
      </w:r>
      <w:r>
        <w:rPr>
          <w:spacing w:val="-4"/>
          <w:sz w:val="36"/>
        </w:rPr>
        <w:t> </w:t>
      </w:r>
      <w:r>
        <w:rPr>
          <w:sz w:val="36"/>
        </w:rPr>
        <w:t>of</w:t>
      </w:r>
      <w:r>
        <w:rPr>
          <w:spacing w:val="-6"/>
          <w:sz w:val="36"/>
        </w:rPr>
        <w:t> </w:t>
      </w:r>
      <w:r>
        <w:rPr>
          <w:sz w:val="36"/>
        </w:rPr>
        <w:t>a</w:t>
      </w:r>
      <w:r>
        <w:rPr>
          <w:spacing w:val="-6"/>
          <w:sz w:val="36"/>
        </w:rPr>
        <w:t> </w:t>
      </w:r>
      <w:r>
        <w:rPr>
          <w:sz w:val="36"/>
        </w:rPr>
        <w:t>public nature and publicly funded services; create a role of Freedom of Information officer; increase the proactive publication of information; improve enforcement where necessary; and improve compliance with human rights </w:t>
      </w:r>
      <w:r>
        <w:rPr>
          <w:spacing w:val="-4"/>
          <w:sz w:val="36"/>
        </w:rPr>
        <w:t>law.</w:t>
      </w:r>
    </w:p>
    <w:p xmlns:wp14="http://schemas.microsoft.com/office/word/2010/wordml" w14:paraId="02EB378F" wp14:textId="77777777">
      <w:pPr>
        <w:pStyle w:val="BodyText"/>
        <w:spacing w:before="7"/>
        <w:rPr>
          <w:sz w:val="28"/>
        </w:rPr>
      </w:pPr>
    </w:p>
    <w:p xmlns:wp14="http://schemas.microsoft.com/office/word/2010/wordml" w14:paraId="3591C4C7" wp14:textId="77777777">
      <w:pPr>
        <w:spacing w:before="88"/>
        <w:ind w:left="3099" w:right="3057" w:firstLine="0"/>
        <w:jc w:val="center"/>
        <w:rPr>
          <w:b/>
          <w:sz w:val="40"/>
        </w:rPr>
      </w:pPr>
      <w:r>
        <w:rPr>
          <w:b/>
          <w:sz w:val="40"/>
        </w:rPr>
        <w:t>Consultation</w:t>
      </w:r>
      <w:r>
        <w:rPr>
          <w:b/>
          <w:spacing w:val="-11"/>
          <w:sz w:val="40"/>
        </w:rPr>
        <w:t> </w:t>
      </w:r>
      <w:r>
        <w:rPr>
          <w:b/>
          <w:spacing w:val="-5"/>
          <w:sz w:val="40"/>
        </w:rPr>
        <w:t>by</w:t>
      </w:r>
    </w:p>
    <w:p xmlns:wp14="http://schemas.microsoft.com/office/word/2010/wordml" w14:paraId="6EDC45C2" wp14:textId="77777777">
      <w:pPr>
        <w:spacing w:before="1"/>
        <w:ind w:left="559" w:right="520" w:firstLine="0"/>
        <w:jc w:val="center"/>
        <w:rPr>
          <w:b/>
          <w:sz w:val="40"/>
        </w:rPr>
      </w:pPr>
      <w:r>
        <w:rPr>
          <w:b/>
          <w:sz w:val="40"/>
        </w:rPr>
        <w:t>Katy</w:t>
      </w:r>
      <w:r>
        <w:rPr>
          <w:b/>
          <w:spacing w:val="-5"/>
          <w:sz w:val="40"/>
        </w:rPr>
        <w:t> </w:t>
      </w:r>
      <w:r>
        <w:rPr>
          <w:b/>
          <w:sz w:val="40"/>
        </w:rPr>
        <w:t>Clark</w:t>
      </w:r>
      <w:r>
        <w:rPr>
          <w:b/>
          <w:spacing w:val="-5"/>
          <w:sz w:val="40"/>
        </w:rPr>
        <w:t> </w:t>
      </w:r>
      <w:r>
        <w:rPr>
          <w:b/>
          <w:sz w:val="40"/>
        </w:rPr>
        <w:t>MSP,</w:t>
      </w:r>
      <w:r>
        <w:rPr>
          <w:b/>
          <w:spacing w:val="-7"/>
          <w:sz w:val="40"/>
        </w:rPr>
        <w:t> </w:t>
      </w:r>
      <w:r>
        <w:rPr>
          <w:b/>
          <w:sz w:val="40"/>
        </w:rPr>
        <w:t>Member</w:t>
      </w:r>
      <w:r>
        <w:rPr>
          <w:b/>
          <w:spacing w:val="-8"/>
          <w:sz w:val="40"/>
        </w:rPr>
        <w:t> </w:t>
      </w:r>
      <w:r>
        <w:rPr>
          <w:b/>
          <w:sz w:val="40"/>
        </w:rPr>
        <w:t>for</w:t>
      </w:r>
      <w:r>
        <w:rPr>
          <w:b/>
          <w:spacing w:val="-5"/>
          <w:sz w:val="40"/>
        </w:rPr>
        <w:t> </w:t>
      </w:r>
      <w:r>
        <w:rPr>
          <w:b/>
          <w:sz w:val="40"/>
        </w:rPr>
        <w:t>West</w:t>
      </w:r>
      <w:r>
        <w:rPr>
          <w:b/>
          <w:spacing w:val="-4"/>
          <w:sz w:val="40"/>
        </w:rPr>
        <w:t> </w:t>
      </w:r>
      <w:r>
        <w:rPr>
          <w:b/>
          <w:sz w:val="40"/>
        </w:rPr>
        <w:t>Scotland (Scottish Labour)</w:t>
      </w:r>
    </w:p>
    <w:p xmlns:wp14="http://schemas.microsoft.com/office/word/2010/wordml" w14:paraId="6A05A809" wp14:textId="77777777">
      <w:pPr>
        <w:pStyle w:val="BodyText"/>
        <w:rPr>
          <w:b/>
          <w:sz w:val="40"/>
        </w:rPr>
      </w:pPr>
    </w:p>
    <w:p xmlns:wp14="http://schemas.microsoft.com/office/word/2010/wordml" w14:paraId="4250CBD6" wp14:textId="77777777">
      <w:pPr>
        <w:spacing w:before="0"/>
        <w:ind w:left="3097" w:right="3057" w:firstLine="0"/>
        <w:jc w:val="center"/>
        <w:rPr>
          <w:b/>
          <w:sz w:val="40"/>
        </w:rPr>
      </w:pPr>
      <w:r>
        <w:rPr>
          <w:b/>
          <w:sz w:val="40"/>
        </w:rPr>
        <w:t>November</w:t>
      </w:r>
      <w:r>
        <w:rPr>
          <w:b/>
          <w:spacing w:val="-9"/>
          <w:sz w:val="40"/>
        </w:rPr>
        <w:t> </w:t>
      </w:r>
      <w:r>
        <w:rPr>
          <w:b/>
          <w:spacing w:val="-4"/>
          <w:sz w:val="40"/>
        </w:rPr>
        <w:t>2022</w:t>
      </w:r>
    </w:p>
    <w:p xmlns:wp14="http://schemas.microsoft.com/office/word/2010/wordml" w14:paraId="5A39BBE3" wp14:textId="77777777">
      <w:pPr>
        <w:spacing w:after="0"/>
        <w:jc w:val="center"/>
        <w:rPr>
          <w:sz w:val="40"/>
        </w:rPr>
        <w:sectPr>
          <w:headerReference w:type="default" r:id="rId5"/>
          <w:footerReference w:type="default" r:id="rId6"/>
          <w:type w:val="continuous"/>
          <w:pgSz w:w="11910" w:h="16840" w:orient="portrait"/>
          <w:pgMar w:top="1440" w:right="1320" w:bottom="1260" w:left="1280" w:header="728" w:footer="1062"/>
          <w:pgNumType w:start="1"/>
          <w:cols w:num="1"/>
        </w:sectPr>
      </w:pPr>
    </w:p>
    <w:p xmlns:wp14="http://schemas.microsoft.com/office/word/2010/wordml" w14:paraId="406425CA" wp14:textId="77777777">
      <w:pPr>
        <w:pStyle w:val="Heading2"/>
        <w:spacing w:before="88"/>
        <w:ind w:left="160" w:firstLine="0"/>
      </w:pPr>
      <w:r>
        <w:rPr>
          <w:spacing w:val="-2"/>
        </w:rPr>
        <w:t>Contents</w:t>
      </w:r>
    </w:p>
    <w:sdt>
      <w:sdtPr>
        <w:id w:val="901561720"/>
        <w:docPartObj>
          <w:docPartGallery w:val="Table of Contents"/>
          <w:docPartUnique/>
        </w:docPartObj>
      </w:sdtPr>
      <w:sdtEndPr/>
      <w:sdtContent>
        <w:p xmlns:wp14="http://schemas.microsoft.com/office/word/2010/wordml" w14:paraId="62FF437A" wp14:textId="77777777">
          <w:pPr>
            <w:pStyle w:val="TOC1"/>
            <w:tabs>
              <w:tab w:val="right" w:leader="dot" w:pos="9177"/>
            </w:tabs>
            <w:spacing w:before="419"/>
          </w:pPr>
          <w:hyperlink w:history="true" w:anchor="_bookmark0">
            <w:r>
              <w:rPr/>
              <w:t>Foreword by</w:t>
            </w:r>
            <w:r>
              <w:rPr>
                <w:spacing w:val="-2"/>
              </w:rPr>
              <w:t> </w:t>
            </w:r>
            <w:r>
              <w:rPr/>
              <w:t>Katy</w:t>
            </w:r>
            <w:r>
              <w:rPr>
                <w:spacing w:val="-1"/>
              </w:rPr>
              <w:t> </w:t>
            </w:r>
            <w:r>
              <w:rPr>
                <w:spacing w:val="-2"/>
              </w:rPr>
              <w:t>Clark</w:t>
            </w:r>
            <w:r>
              <w:rPr/>
              <w:tab/>
            </w:r>
            <w:r>
              <w:rPr>
                <w:spacing w:val="-10"/>
              </w:rPr>
              <w:t>3</w:t>
            </w:r>
          </w:hyperlink>
        </w:p>
        <w:p xmlns:wp14="http://schemas.microsoft.com/office/word/2010/wordml" w14:paraId="4FA7C8B2" wp14:textId="77777777">
          <w:pPr>
            <w:pStyle w:val="TOC1"/>
            <w:tabs>
              <w:tab w:val="right" w:leader="dot" w:pos="9177"/>
            </w:tabs>
          </w:pPr>
          <w:hyperlink w:history="true" w:anchor="_bookmark0">
            <w:r>
              <w:rPr/>
              <w:t>How</w:t>
            </w:r>
            <w:r>
              <w:rPr>
                <w:spacing w:val="-10"/>
              </w:rPr>
              <w:t> </w:t>
            </w:r>
            <w:r>
              <w:rPr/>
              <w:t>the</w:t>
            </w:r>
            <w:r>
              <w:rPr>
                <w:spacing w:val="-10"/>
              </w:rPr>
              <w:t> </w:t>
            </w:r>
            <w:r>
              <w:rPr/>
              <w:t>Consultation</w:t>
            </w:r>
            <w:r>
              <w:rPr>
                <w:spacing w:val="-14"/>
              </w:rPr>
              <w:t> </w:t>
            </w:r>
            <w:r>
              <w:rPr/>
              <w:t>Process</w:t>
            </w:r>
            <w:r>
              <w:rPr>
                <w:spacing w:val="-11"/>
              </w:rPr>
              <w:t> </w:t>
            </w:r>
            <w:r>
              <w:rPr>
                <w:spacing w:val="-2"/>
              </w:rPr>
              <w:t>Works</w:t>
            </w:r>
          </w:hyperlink>
          <w:r>
            <w:rPr/>
            <w:tab/>
          </w:r>
          <w:r>
            <w:rPr>
              <w:spacing w:val="-10"/>
            </w:rPr>
            <w:t>5</w:t>
          </w:r>
        </w:p>
        <w:p xmlns:wp14="http://schemas.microsoft.com/office/word/2010/wordml" w14:paraId="73CCE03E" wp14:textId="77777777">
          <w:pPr>
            <w:pStyle w:val="TOC1"/>
            <w:tabs>
              <w:tab w:val="right" w:leader="dot" w:pos="9177"/>
            </w:tabs>
            <w:spacing w:before="110"/>
          </w:pPr>
          <w:hyperlink w:history="true" w:anchor="_bookmark0">
            <w:r>
              <w:rPr/>
              <w:t>List</w:t>
            </w:r>
            <w:r>
              <w:rPr>
                <w:spacing w:val="-3"/>
              </w:rPr>
              <w:t> </w:t>
            </w:r>
            <w:r>
              <w:rPr/>
              <w:t>of</w:t>
            </w:r>
            <w:r>
              <w:rPr>
                <w:spacing w:val="-3"/>
              </w:rPr>
              <w:t> </w:t>
            </w:r>
            <w:r>
              <w:rPr>
                <w:spacing w:val="-2"/>
              </w:rPr>
              <w:t>Abbreviations</w:t>
            </w:r>
          </w:hyperlink>
          <w:r>
            <w:rPr/>
            <w:tab/>
          </w:r>
          <w:r>
            <w:rPr>
              <w:spacing w:val="-10"/>
            </w:rPr>
            <w:t>6</w:t>
          </w:r>
        </w:p>
        <w:p xmlns:wp14="http://schemas.microsoft.com/office/word/2010/wordml" w14:paraId="3B861079" wp14:textId="77777777">
          <w:pPr>
            <w:pStyle w:val="TOC1"/>
            <w:tabs>
              <w:tab w:val="right" w:leader="dot" w:pos="9177"/>
            </w:tabs>
          </w:pPr>
          <w:hyperlink w:history="true" w:anchor="_bookmark0">
            <w:r>
              <w:rPr/>
              <w:t>Aim</w:t>
            </w:r>
            <w:r>
              <w:rPr>
                <w:spacing w:val="-4"/>
              </w:rPr>
              <w:t> </w:t>
            </w:r>
            <w:r>
              <w:rPr/>
              <w:t>of</w:t>
            </w:r>
            <w:r>
              <w:rPr>
                <w:spacing w:val="-2"/>
              </w:rPr>
              <w:t> </w:t>
            </w:r>
            <w:r>
              <w:rPr/>
              <w:t>the</w:t>
            </w:r>
            <w:r>
              <w:rPr>
                <w:spacing w:val="-2"/>
              </w:rPr>
              <w:t> </w:t>
            </w:r>
            <w:r>
              <w:rPr/>
              <w:t>Proposed</w:t>
            </w:r>
            <w:r>
              <w:rPr>
                <w:spacing w:val="-2"/>
              </w:rPr>
              <w:t> </w:t>
            </w:r>
            <w:r>
              <w:rPr>
                <w:spacing w:val="-4"/>
              </w:rPr>
              <w:t>Bill</w:t>
            </w:r>
          </w:hyperlink>
          <w:r>
            <w:rPr/>
            <w:tab/>
          </w:r>
          <w:r>
            <w:rPr>
              <w:spacing w:val="-10"/>
            </w:rPr>
            <w:t>7</w:t>
          </w:r>
        </w:p>
        <w:p xmlns:wp14="http://schemas.microsoft.com/office/word/2010/wordml" w14:paraId="3E7146C8" wp14:textId="77777777">
          <w:pPr>
            <w:pStyle w:val="TOC1"/>
            <w:tabs>
              <w:tab w:val="right" w:leader="dot" w:pos="9177"/>
            </w:tabs>
            <w:spacing w:before="111"/>
          </w:pPr>
          <w:hyperlink w:history="true" w:anchor="_bookmark0">
            <w:r>
              <w:rPr/>
              <w:t>Why</w:t>
            </w:r>
            <w:r>
              <w:rPr>
                <w:spacing w:val="-3"/>
              </w:rPr>
              <w:t> </w:t>
            </w:r>
            <w:r>
              <w:rPr/>
              <w:t>a Bill</w:t>
            </w:r>
            <w:r>
              <w:rPr>
                <w:spacing w:val="-2"/>
              </w:rPr>
              <w:t> </w:t>
            </w:r>
            <w:r>
              <w:rPr/>
              <w:t>is</w:t>
            </w:r>
            <w:r>
              <w:rPr>
                <w:spacing w:val="-1"/>
              </w:rPr>
              <w:t> </w:t>
            </w:r>
            <w:r>
              <w:rPr>
                <w:spacing w:val="-2"/>
              </w:rPr>
              <w:t>Required</w:t>
            </w:r>
          </w:hyperlink>
          <w:r>
            <w:rPr/>
            <w:tab/>
          </w:r>
          <w:r>
            <w:rPr>
              <w:spacing w:val="-10"/>
            </w:rPr>
            <w:t>8</w:t>
          </w:r>
        </w:p>
        <w:p xmlns:wp14="http://schemas.microsoft.com/office/word/2010/wordml" w14:paraId="7491538C" wp14:textId="77777777">
          <w:pPr>
            <w:pStyle w:val="TOC1"/>
            <w:tabs>
              <w:tab w:val="right" w:leader="dot" w:pos="9177"/>
            </w:tabs>
          </w:pPr>
          <w:hyperlink w:history="true" w:anchor="_bookmark0">
            <w:r>
              <w:rPr/>
              <w:t>Current</w:t>
            </w:r>
            <w:r>
              <w:rPr>
                <w:spacing w:val="-10"/>
              </w:rPr>
              <w:t> </w:t>
            </w:r>
            <w:r>
              <w:rPr>
                <w:spacing w:val="-2"/>
              </w:rPr>
              <w:t>Legislation</w:t>
            </w:r>
          </w:hyperlink>
          <w:r>
            <w:rPr/>
            <w:tab/>
          </w:r>
          <w:r>
            <w:rPr>
              <w:spacing w:val="-10"/>
            </w:rPr>
            <w:t>8</w:t>
          </w:r>
        </w:p>
        <w:p xmlns:wp14="http://schemas.microsoft.com/office/word/2010/wordml" w14:paraId="56E18609" wp14:textId="77777777">
          <w:pPr>
            <w:pStyle w:val="TOC1"/>
            <w:tabs>
              <w:tab w:val="right" w:leader="dot" w:pos="9177"/>
            </w:tabs>
            <w:spacing w:before="110"/>
          </w:pPr>
          <w:hyperlink w:history="true" w:anchor="_bookmark0">
            <w:r>
              <w:rPr/>
              <w:t>What</w:t>
            </w:r>
            <w:r>
              <w:rPr>
                <w:spacing w:val="-4"/>
              </w:rPr>
              <w:t> </w:t>
            </w:r>
            <w:r>
              <w:rPr/>
              <w:t>Stakeholders</w:t>
            </w:r>
            <w:r>
              <w:rPr>
                <w:spacing w:val="-4"/>
              </w:rPr>
              <w:t> </w:t>
            </w:r>
            <w:r>
              <w:rPr/>
              <w:t>Have</w:t>
            </w:r>
            <w:r>
              <w:rPr>
                <w:spacing w:val="-4"/>
              </w:rPr>
              <w:t> </w:t>
            </w:r>
            <w:r>
              <w:rPr/>
              <w:t>Called</w:t>
            </w:r>
            <w:r>
              <w:rPr>
                <w:spacing w:val="-4"/>
              </w:rPr>
              <w:t> </w:t>
            </w:r>
            <w:r>
              <w:rPr>
                <w:spacing w:val="-5"/>
              </w:rPr>
              <w:t>For</w:t>
            </w:r>
          </w:hyperlink>
          <w:r>
            <w:rPr/>
            <w:tab/>
          </w:r>
          <w:r>
            <w:rPr>
              <w:spacing w:val="-10"/>
            </w:rPr>
            <w:t>9</w:t>
          </w:r>
        </w:p>
        <w:p xmlns:wp14="http://schemas.microsoft.com/office/word/2010/wordml" w14:paraId="4540BFE4" wp14:textId="77777777">
          <w:pPr>
            <w:pStyle w:val="TOC1"/>
            <w:tabs>
              <w:tab w:val="right" w:leader="dot" w:pos="9181"/>
            </w:tabs>
          </w:pPr>
          <w:hyperlink w:history="true" w:anchor="_bookmark0">
            <w:r>
              <w:rPr/>
              <w:t>Impact</w:t>
            </w:r>
            <w:r>
              <w:rPr>
                <w:spacing w:val="-5"/>
              </w:rPr>
              <w:t> </w:t>
            </w:r>
            <w:r>
              <w:rPr/>
              <w:t>of</w:t>
            </w:r>
            <w:r>
              <w:rPr>
                <w:spacing w:val="-3"/>
              </w:rPr>
              <w:t> </w:t>
            </w:r>
            <w:r>
              <w:rPr/>
              <w:t>Proposed</w:t>
            </w:r>
            <w:r>
              <w:rPr>
                <w:spacing w:val="-2"/>
              </w:rPr>
              <w:t> </w:t>
            </w:r>
            <w:r>
              <w:rPr>
                <w:spacing w:val="-4"/>
              </w:rPr>
              <w:t>Bill</w:t>
            </w:r>
          </w:hyperlink>
          <w:r>
            <w:rPr/>
            <w:tab/>
          </w:r>
          <w:r>
            <w:rPr>
              <w:spacing w:val="-7"/>
            </w:rPr>
            <w:t>10</w:t>
          </w:r>
        </w:p>
        <w:p xmlns:wp14="http://schemas.microsoft.com/office/word/2010/wordml" w14:paraId="754BE56A" wp14:textId="77777777">
          <w:pPr>
            <w:pStyle w:val="TOC1"/>
            <w:tabs>
              <w:tab w:val="right" w:leader="dot" w:pos="9181"/>
            </w:tabs>
            <w:spacing w:before="111"/>
          </w:pPr>
          <w:hyperlink w:history="true" w:anchor="_bookmark0">
            <w:r>
              <w:rPr>
                <w:spacing w:val="-2"/>
              </w:rPr>
              <w:t>Consultation</w:t>
            </w:r>
            <w:r>
              <w:rPr>
                <w:spacing w:val="3"/>
              </w:rPr>
              <w:t> </w:t>
            </w:r>
            <w:r>
              <w:rPr>
                <w:spacing w:val="-2"/>
              </w:rPr>
              <w:t>Proposals</w:t>
            </w:r>
          </w:hyperlink>
          <w:r>
            <w:rPr/>
            <w:tab/>
          </w:r>
          <w:r>
            <w:rPr>
              <w:spacing w:val="-5"/>
            </w:rPr>
            <w:t>11</w:t>
          </w:r>
        </w:p>
        <w:p xmlns:wp14="http://schemas.microsoft.com/office/word/2010/wordml" w14:paraId="5E4E6A3E" wp14:textId="77777777">
          <w:pPr>
            <w:pStyle w:val="TOC1"/>
            <w:tabs>
              <w:tab w:val="right" w:leader="dot" w:pos="9181"/>
            </w:tabs>
          </w:pPr>
          <w:hyperlink w:history="true" w:anchor="_bookmark0">
            <w:r>
              <w:rPr/>
              <w:t>Potential</w:t>
            </w:r>
            <w:r>
              <w:rPr>
                <w:spacing w:val="-5"/>
              </w:rPr>
              <w:t> </w:t>
            </w:r>
            <w:r>
              <w:rPr/>
              <w:t>Impacts</w:t>
            </w:r>
            <w:r>
              <w:rPr>
                <w:spacing w:val="-3"/>
              </w:rPr>
              <w:t> </w:t>
            </w:r>
            <w:r>
              <w:rPr/>
              <w:t>of</w:t>
            </w:r>
            <w:r>
              <w:rPr>
                <w:spacing w:val="-3"/>
              </w:rPr>
              <w:t> </w:t>
            </w:r>
            <w:r>
              <w:rPr/>
              <w:t>Proposed</w:t>
            </w:r>
            <w:r>
              <w:rPr>
                <w:spacing w:val="-3"/>
              </w:rPr>
              <w:t> </w:t>
            </w:r>
            <w:r>
              <w:rPr>
                <w:spacing w:val="-4"/>
              </w:rPr>
              <w:t>Bill</w:t>
            </w:r>
          </w:hyperlink>
          <w:r>
            <w:rPr/>
            <w:tab/>
          </w:r>
          <w:r>
            <w:rPr>
              <w:spacing w:val="-5"/>
            </w:rPr>
            <w:t>31</w:t>
          </w:r>
        </w:p>
      </w:sdtContent>
    </w:sdt>
    <w:p xmlns:wp14="http://schemas.microsoft.com/office/word/2010/wordml" w14:paraId="6088B9D5" wp14:textId="77777777">
      <w:pPr>
        <w:pStyle w:val="ListParagraph"/>
        <w:numPr>
          <w:ilvl w:val="0"/>
          <w:numId w:val="1"/>
        </w:numPr>
        <w:tabs>
          <w:tab w:val="left" w:leader="none" w:pos="880"/>
          <w:tab w:val="left" w:leader="none" w:pos="881"/>
        </w:tabs>
        <w:spacing w:before="109" w:after="0" w:line="293" w:lineRule="exact"/>
        <w:ind w:left="880" w:right="0" w:hanging="361"/>
        <w:jc w:val="left"/>
        <w:rPr>
          <w:sz w:val="24"/>
        </w:rPr>
      </w:pPr>
      <w:r>
        <w:rPr>
          <w:spacing w:val="-2"/>
          <w:sz w:val="24"/>
        </w:rPr>
        <w:t>Sustainability</w:t>
      </w:r>
    </w:p>
    <w:p xmlns:wp14="http://schemas.microsoft.com/office/word/2010/wordml" w14:paraId="4D0E3F35" wp14:textId="77777777">
      <w:pPr>
        <w:pStyle w:val="ListParagraph"/>
        <w:numPr>
          <w:ilvl w:val="0"/>
          <w:numId w:val="1"/>
        </w:numPr>
        <w:tabs>
          <w:tab w:val="left" w:leader="none" w:pos="880"/>
          <w:tab w:val="left" w:leader="none" w:pos="881"/>
        </w:tabs>
        <w:spacing w:before="0" w:after="0" w:line="293" w:lineRule="exact"/>
        <w:ind w:left="880" w:right="0" w:hanging="361"/>
        <w:jc w:val="left"/>
        <w:rPr>
          <w:sz w:val="24"/>
        </w:rPr>
      </w:pPr>
      <w:r>
        <w:rPr>
          <w:spacing w:val="-2"/>
          <w:sz w:val="24"/>
        </w:rPr>
        <w:t>Equalities</w:t>
      </w:r>
    </w:p>
    <w:p xmlns:wp14="http://schemas.microsoft.com/office/word/2010/wordml" w14:paraId="176E7318" wp14:textId="77777777">
      <w:pPr>
        <w:pStyle w:val="ListParagraph"/>
        <w:numPr>
          <w:ilvl w:val="0"/>
          <w:numId w:val="1"/>
        </w:numPr>
        <w:tabs>
          <w:tab w:val="left" w:leader="none" w:pos="880"/>
          <w:tab w:val="left" w:leader="none" w:pos="881"/>
        </w:tabs>
        <w:spacing w:before="0" w:after="0" w:line="292" w:lineRule="exact"/>
        <w:ind w:left="880" w:right="0" w:hanging="361"/>
        <w:jc w:val="left"/>
        <w:rPr>
          <w:sz w:val="24"/>
        </w:rPr>
      </w:pPr>
      <w:r>
        <w:rPr>
          <w:sz w:val="24"/>
        </w:rPr>
        <w:t>Human</w:t>
      </w:r>
      <w:r>
        <w:rPr>
          <w:spacing w:val="-1"/>
          <w:sz w:val="24"/>
        </w:rPr>
        <w:t> </w:t>
      </w:r>
      <w:r>
        <w:rPr>
          <w:spacing w:val="-2"/>
          <w:sz w:val="24"/>
        </w:rPr>
        <w:t>Rights</w:t>
      </w:r>
    </w:p>
    <w:p xmlns:wp14="http://schemas.microsoft.com/office/word/2010/wordml" w14:paraId="247534D1" wp14:textId="77777777">
      <w:pPr>
        <w:pStyle w:val="ListParagraph"/>
        <w:numPr>
          <w:ilvl w:val="0"/>
          <w:numId w:val="1"/>
        </w:numPr>
        <w:tabs>
          <w:tab w:val="left" w:leader="none" w:pos="880"/>
          <w:tab w:val="left" w:leader="none" w:pos="881"/>
        </w:tabs>
        <w:spacing w:before="0" w:after="0" w:line="292" w:lineRule="exact"/>
        <w:ind w:left="880" w:right="0" w:hanging="361"/>
        <w:jc w:val="left"/>
        <w:rPr>
          <w:sz w:val="24"/>
        </w:rPr>
      </w:pPr>
      <w:r>
        <w:rPr>
          <w:spacing w:val="-2"/>
          <w:sz w:val="24"/>
        </w:rPr>
        <w:t>UNGPs</w:t>
      </w:r>
    </w:p>
    <w:p xmlns:wp14="http://schemas.microsoft.com/office/word/2010/wordml" w14:paraId="52E44168" wp14:textId="77777777">
      <w:pPr>
        <w:pStyle w:val="ListParagraph"/>
        <w:numPr>
          <w:ilvl w:val="0"/>
          <w:numId w:val="1"/>
        </w:numPr>
        <w:tabs>
          <w:tab w:val="left" w:leader="none" w:pos="880"/>
          <w:tab w:val="left" w:leader="none" w:pos="881"/>
        </w:tabs>
        <w:spacing w:before="0" w:after="0" w:line="293" w:lineRule="exact"/>
        <w:ind w:left="880" w:right="0" w:hanging="361"/>
        <w:jc w:val="left"/>
        <w:rPr>
          <w:sz w:val="24"/>
        </w:rPr>
      </w:pPr>
      <w:r>
        <w:rPr>
          <w:spacing w:val="-5"/>
          <w:sz w:val="24"/>
        </w:rPr>
        <w:t>OGP</w:t>
      </w:r>
    </w:p>
    <w:p xmlns:wp14="http://schemas.microsoft.com/office/word/2010/wordml" w14:paraId="012C2AD7" wp14:textId="77777777">
      <w:pPr>
        <w:pStyle w:val="ListParagraph"/>
        <w:numPr>
          <w:ilvl w:val="0"/>
          <w:numId w:val="1"/>
        </w:numPr>
        <w:tabs>
          <w:tab w:val="left" w:leader="none" w:pos="880"/>
          <w:tab w:val="left" w:leader="none" w:pos="881"/>
        </w:tabs>
        <w:spacing w:before="0" w:after="0" w:line="293" w:lineRule="exact"/>
        <w:ind w:left="880" w:right="0" w:hanging="361"/>
        <w:jc w:val="left"/>
        <w:rPr>
          <w:sz w:val="24"/>
        </w:rPr>
      </w:pPr>
      <w:r>
        <w:rPr>
          <w:sz w:val="24"/>
        </w:rPr>
        <w:t>Tromsø </w:t>
      </w:r>
      <w:r>
        <w:rPr>
          <w:spacing w:val="-2"/>
          <w:sz w:val="24"/>
        </w:rPr>
        <w:t>Convention</w:t>
      </w:r>
    </w:p>
    <w:p xmlns:wp14="http://schemas.microsoft.com/office/word/2010/wordml" w14:paraId="740A11DB" wp14:textId="77777777">
      <w:pPr>
        <w:pStyle w:val="BodyText"/>
        <w:tabs>
          <w:tab w:val="right" w:leader="dot" w:pos="9180"/>
        </w:tabs>
        <w:spacing w:before="135"/>
        <w:ind w:left="150"/>
      </w:pPr>
      <w:hyperlink w:history="true" w:anchor="_bookmark0">
        <w:r>
          <w:rPr/>
          <w:t>Resource</w:t>
        </w:r>
        <w:r>
          <w:rPr>
            <w:spacing w:val="-9"/>
          </w:rPr>
          <w:t> </w:t>
        </w:r>
        <w:r>
          <w:rPr>
            <w:spacing w:val="-2"/>
          </w:rPr>
          <w:t>Implications</w:t>
        </w:r>
      </w:hyperlink>
      <w:r>
        <w:rPr/>
        <w:tab/>
      </w:r>
      <w:r>
        <w:rPr>
          <w:spacing w:val="-5"/>
        </w:rPr>
        <w:t>38</w:t>
      </w:r>
    </w:p>
    <w:p xmlns:wp14="http://schemas.microsoft.com/office/word/2010/wordml" w14:paraId="6650663E" wp14:textId="77777777">
      <w:pPr>
        <w:pStyle w:val="BodyText"/>
        <w:tabs>
          <w:tab w:val="right" w:leader="dot" w:pos="9181"/>
        </w:tabs>
        <w:spacing w:before="110"/>
        <w:ind w:left="150"/>
      </w:pPr>
      <w:hyperlink w:history="true" w:anchor="_bookmark0">
        <w:r>
          <w:rPr>
            <w:spacing w:val="-2"/>
          </w:rPr>
          <w:t>Questions</w:t>
        </w:r>
      </w:hyperlink>
      <w:r>
        <w:rPr/>
        <w:tab/>
      </w:r>
      <w:r>
        <w:rPr>
          <w:spacing w:val="-5"/>
        </w:rPr>
        <w:t>40</w:t>
      </w:r>
    </w:p>
    <w:p xmlns:wp14="http://schemas.microsoft.com/office/word/2010/wordml" w14:paraId="6DDFD63E" wp14:textId="77777777">
      <w:pPr>
        <w:pStyle w:val="BodyText"/>
        <w:tabs>
          <w:tab w:val="right" w:leader="dot" w:pos="9180"/>
        </w:tabs>
        <w:spacing w:before="108"/>
        <w:ind w:left="150"/>
      </w:pPr>
      <w:hyperlink w:history="true" w:anchor="_bookmark0">
        <w:r>
          <w:rPr/>
          <w:t>How</w:t>
        </w:r>
        <w:r>
          <w:rPr>
            <w:spacing w:val="-6"/>
          </w:rPr>
          <w:t> </w:t>
        </w:r>
        <w:r>
          <w:rPr/>
          <w:t>to</w:t>
        </w:r>
        <w:r>
          <w:rPr>
            <w:spacing w:val="-6"/>
          </w:rPr>
          <w:t> </w:t>
        </w:r>
        <w:r>
          <w:rPr/>
          <w:t>Respond</w:t>
        </w:r>
        <w:r>
          <w:rPr>
            <w:spacing w:val="-6"/>
          </w:rPr>
          <w:t> </w:t>
        </w:r>
        <w:r>
          <w:rPr/>
          <w:t>to</w:t>
        </w:r>
        <w:r>
          <w:rPr>
            <w:spacing w:val="-7"/>
          </w:rPr>
          <w:t> </w:t>
        </w:r>
        <w:r>
          <w:rPr/>
          <w:t>This</w:t>
        </w:r>
        <w:r>
          <w:rPr>
            <w:spacing w:val="-6"/>
          </w:rPr>
          <w:t> </w:t>
        </w:r>
        <w:r>
          <w:rPr>
            <w:spacing w:val="-2"/>
          </w:rPr>
          <w:t>Consultation</w:t>
        </w:r>
      </w:hyperlink>
      <w:r>
        <w:rPr/>
        <w:tab/>
      </w:r>
      <w:r>
        <w:rPr>
          <w:spacing w:val="-5"/>
        </w:rPr>
        <w:t>46</w:t>
      </w:r>
    </w:p>
    <w:p xmlns:wp14="http://schemas.microsoft.com/office/word/2010/wordml" w14:paraId="2A9259E8" wp14:textId="77777777">
      <w:pPr>
        <w:pStyle w:val="BodyText"/>
        <w:tabs>
          <w:tab w:val="right" w:leader="dot" w:pos="9180"/>
        </w:tabs>
        <w:spacing w:before="111"/>
        <w:ind w:left="150"/>
      </w:pPr>
      <w:hyperlink w:history="true" w:anchor="_bookmark0">
        <w:r>
          <w:rPr/>
          <w:t>How</w:t>
        </w:r>
        <w:r>
          <w:rPr>
            <w:spacing w:val="-9"/>
          </w:rPr>
          <w:t> </w:t>
        </w:r>
        <w:r>
          <w:rPr/>
          <w:t>Responses</w:t>
        </w:r>
        <w:r>
          <w:rPr>
            <w:spacing w:val="-8"/>
          </w:rPr>
          <w:t> </w:t>
        </w:r>
        <w:r>
          <w:rPr/>
          <w:t>are</w:t>
        </w:r>
        <w:r>
          <w:rPr>
            <w:spacing w:val="-11"/>
          </w:rPr>
          <w:t> </w:t>
        </w:r>
        <w:r>
          <w:rPr>
            <w:spacing w:val="-2"/>
          </w:rPr>
          <w:t>Handled</w:t>
        </w:r>
      </w:hyperlink>
      <w:r>
        <w:rPr/>
        <w:tab/>
      </w:r>
      <w:r>
        <w:rPr>
          <w:spacing w:val="-5"/>
        </w:rPr>
        <w:t>47</w:t>
      </w:r>
    </w:p>
    <w:p xmlns:wp14="http://schemas.microsoft.com/office/word/2010/wordml" w14:paraId="79CCAD17" wp14:textId="77777777">
      <w:pPr>
        <w:pStyle w:val="Heading2"/>
        <w:spacing w:before="407"/>
        <w:ind w:left="160" w:firstLine="0"/>
      </w:pPr>
      <w:r>
        <w:rPr>
          <w:spacing w:val="-2"/>
        </w:rPr>
        <w:t>Acknowledgements</w:t>
      </w:r>
    </w:p>
    <w:p xmlns:wp14="http://schemas.microsoft.com/office/word/2010/wordml" w14:paraId="660B98A3" wp14:textId="77777777">
      <w:pPr>
        <w:pStyle w:val="BodyText"/>
        <w:spacing w:before="162"/>
        <w:ind w:left="160" w:right="195"/>
      </w:pPr>
      <w:r>
        <w:rPr/>
        <w:t>Thank you to the following organisations and people for their assistance in drafting this proposed Bill: The Campaign for Freedom of Information in Scotland (CFoIS) and Carole Ewart, Convener of CFoIS; civil society organisations, trade unionists and journalists who have shared their experiences and their ambitions for transparency;</w:t>
      </w:r>
      <w:r>
        <w:rPr>
          <w:spacing w:val="-5"/>
        </w:rPr>
        <w:t> </w:t>
      </w:r>
      <w:r>
        <w:rPr/>
        <w:t>debate</w:t>
      </w:r>
      <w:r>
        <w:rPr>
          <w:spacing w:val="-4"/>
        </w:rPr>
        <w:t> </w:t>
      </w:r>
      <w:r>
        <w:rPr/>
        <w:t>and</w:t>
      </w:r>
      <w:r>
        <w:rPr>
          <w:spacing w:val="-3"/>
        </w:rPr>
        <w:t> </w:t>
      </w:r>
      <w:r>
        <w:rPr/>
        <w:t>feedback</w:t>
      </w:r>
      <w:r>
        <w:rPr>
          <w:spacing w:val="-5"/>
        </w:rPr>
        <w:t> </w:t>
      </w:r>
      <w:r>
        <w:rPr/>
        <w:t>from</w:t>
      </w:r>
      <w:r>
        <w:rPr>
          <w:spacing w:val="-4"/>
        </w:rPr>
        <w:t> </w:t>
      </w:r>
      <w:r>
        <w:rPr/>
        <w:t>meetings</w:t>
      </w:r>
      <w:r>
        <w:rPr>
          <w:spacing w:val="-3"/>
        </w:rPr>
        <w:t> </w:t>
      </w:r>
      <w:r>
        <w:rPr/>
        <w:t>of</w:t>
      </w:r>
      <w:r>
        <w:rPr>
          <w:spacing w:val="-5"/>
        </w:rPr>
        <w:t> </w:t>
      </w:r>
      <w:r>
        <w:rPr/>
        <w:t>the</w:t>
      </w:r>
      <w:r>
        <w:rPr>
          <w:spacing w:val="-3"/>
        </w:rPr>
        <w:t> </w:t>
      </w:r>
      <w:r>
        <w:rPr/>
        <w:t>Scottish</w:t>
      </w:r>
      <w:r>
        <w:rPr>
          <w:spacing w:val="-5"/>
        </w:rPr>
        <w:t> </w:t>
      </w:r>
      <w:r>
        <w:rPr/>
        <w:t>Public</w:t>
      </w:r>
      <w:r>
        <w:rPr>
          <w:spacing w:val="-3"/>
        </w:rPr>
        <w:t> </w:t>
      </w:r>
      <w:r>
        <w:rPr/>
        <w:t>Information Forum (SPIF); the Public Audit and Post Legislative Scrutiny Committee for its evidence</w:t>
      </w:r>
      <w:r>
        <w:rPr>
          <w:spacing w:val="-2"/>
        </w:rPr>
        <w:t> </w:t>
      </w:r>
      <w:r>
        <w:rPr/>
        <w:t>sessions,</w:t>
      </w:r>
      <w:r>
        <w:rPr>
          <w:spacing w:val="-4"/>
        </w:rPr>
        <w:t> </w:t>
      </w:r>
      <w:r>
        <w:rPr/>
        <w:t>post</w:t>
      </w:r>
      <w:r>
        <w:rPr>
          <w:spacing w:val="-2"/>
        </w:rPr>
        <w:t> </w:t>
      </w:r>
      <w:r>
        <w:rPr/>
        <w:t>legislative</w:t>
      </w:r>
      <w:r>
        <w:rPr>
          <w:spacing w:val="-2"/>
        </w:rPr>
        <w:t> </w:t>
      </w:r>
      <w:r>
        <w:rPr/>
        <w:t>scrutiny</w:t>
      </w:r>
      <w:r>
        <w:rPr>
          <w:spacing w:val="-2"/>
        </w:rPr>
        <w:t> </w:t>
      </w:r>
      <w:r>
        <w:rPr/>
        <w:t>report</w:t>
      </w:r>
      <w:r>
        <w:rPr>
          <w:spacing w:val="-5"/>
        </w:rPr>
        <w:t> </w:t>
      </w:r>
      <w:r>
        <w:rPr/>
        <w:t>published</w:t>
      </w:r>
      <w:r>
        <w:rPr>
          <w:spacing w:val="-2"/>
        </w:rPr>
        <w:t> </w:t>
      </w:r>
      <w:r>
        <w:rPr/>
        <w:t>in</w:t>
      </w:r>
      <w:r>
        <w:rPr>
          <w:spacing w:val="-4"/>
        </w:rPr>
        <w:t> </w:t>
      </w:r>
      <w:r>
        <w:rPr/>
        <w:t>May</w:t>
      </w:r>
      <w:r>
        <w:rPr>
          <w:spacing w:val="-5"/>
        </w:rPr>
        <w:t> </w:t>
      </w:r>
      <w:r>
        <w:rPr/>
        <w:t>2020 pursuance of reform; the work of the Scottish Information Commissioner</w:t>
      </w:r>
      <w:r>
        <w:rPr>
          <w:spacing w:val="-1"/>
        </w:rPr>
        <w:t> </w:t>
      </w:r>
      <w:r>
        <w:rPr/>
        <w:t>and his</w:t>
      </w:r>
      <w:r>
        <w:rPr>
          <w:spacing w:val="-1"/>
        </w:rPr>
        <w:t> </w:t>
      </w:r>
      <w:r>
        <w:rPr/>
        <w:t>staff; and staff at the Non-Governmental Bill Unit </w:t>
      </w:r>
      <w:r>
        <w:rPr>
          <w:color w:val="333333"/>
        </w:rPr>
        <w:t>(NGBU).</w:t>
      </w:r>
    </w:p>
    <w:p xmlns:wp14="http://schemas.microsoft.com/office/word/2010/wordml" w14:paraId="41C8F396" wp14:textId="77777777">
      <w:pPr>
        <w:spacing w:after="0"/>
        <w:sectPr>
          <w:pgSz w:w="11910" w:h="16840" w:orient="portrait"/>
          <w:pgMar w:top="1440" w:right="1320" w:bottom="1260" w:left="1280" w:header="728" w:footer="1062"/>
          <w:cols w:num="1"/>
        </w:sectPr>
      </w:pPr>
    </w:p>
    <w:p xmlns:wp14="http://schemas.microsoft.com/office/word/2010/wordml" w14:paraId="7DD94C23" wp14:textId="77777777">
      <w:pPr>
        <w:pStyle w:val="Heading2"/>
        <w:spacing w:before="88"/>
        <w:ind w:left="160" w:firstLine="0"/>
      </w:pPr>
      <w:r>
        <w:rPr>
          <w:spacing w:val="-2"/>
        </w:rPr>
        <w:t>Foreword</w:t>
      </w:r>
    </w:p>
    <w:p xmlns:wp14="http://schemas.microsoft.com/office/word/2010/wordml" w14:paraId="72A3D3EC" wp14:textId="77777777">
      <w:pPr>
        <w:pStyle w:val="BodyText"/>
        <w:spacing w:before="6"/>
        <w:rPr>
          <w:b/>
        </w:rPr>
      </w:pPr>
    </w:p>
    <w:p xmlns:wp14="http://schemas.microsoft.com/office/word/2010/wordml" w14:paraId="18103DDE" wp14:textId="77777777">
      <w:pPr>
        <w:pStyle w:val="BodyText"/>
        <w:ind w:left="3221" w:right="126"/>
      </w:pPr>
      <w:r>
        <w:rPr/>
        <w:drawing>
          <wp:anchor xmlns:wp14="http://schemas.microsoft.com/office/word/2010/wordprocessingDrawing" distT="0" distB="0" distL="0" distR="0" simplePos="0" relativeHeight="15730176" behindDoc="0" locked="0" layoutInCell="1" allowOverlap="1" wp14:anchorId="75E1587E" wp14:editId="7777777">
            <wp:simplePos x="0" y="0"/>
            <wp:positionH relativeFrom="page">
              <wp:posOffset>914400</wp:posOffset>
            </wp:positionH>
            <wp:positionV relativeFrom="paragraph">
              <wp:posOffset>5281</wp:posOffset>
            </wp:positionV>
            <wp:extent cx="1847850" cy="1708150"/>
            <wp:effectExtent l="0" t="0" r="0" b="0"/>
            <wp:wrapNone/>
            <wp:docPr id="1" name="image7.jpeg" descr="Labour MSP challenges ministers to include legal representation for rape  victims in law | The Scotsman"/>
            <wp:cNvGraphicFramePr>
              <a:graphicFrameLocks noChangeAspect="1"/>
            </wp:cNvGraphicFramePr>
            <a:graphic>
              <a:graphicData uri="http://schemas.openxmlformats.org/drawingml/2006/picture">
                <pic:pic>
                  <pic:nvPicPr>
                    <pic:cNvPr id="2" name="image7.jpeg"/>
                    <pic:cNvPicPr/>
                  </pic:nvPicPr>
                  <pic:blipFill>
                    <a:blip r:embed="rId13" cstate="print"/>
                    <a:stretch>
                      <a:fillRect/>
                    </a:stretch>
                  </pic:blipFill>
                  <pic:spPr>
                    <a:xfrm>
                      <a:off x="0" y="0"/>
                      <a:ext cx="1847850" cy="1708150"/>
                    </a:xfrm>
                    <a:prstGeom prst="rect">
                      <a:avLst/>
                    </a:prstGeom>
                  </pic:spPr>
                </pic:pic>
              </a:graphicData>
            </a:graphic>
          </wp:anchor>
        </w:drawing>
      </w:r>
      <w:r>
        <w:rPr/>
        <w:t>This consultation invites your views on proposals to update and reform freedom of information legislation in Scotland. Campaigners, journalists, members of the public and colleagues have alerted me to the practical deficiencies of current legislation. I am also persuaded by the Scottish Information Commissioner’s report in January 2022, which stated: “I look forward to supporting future consultation activity regarding extending</w:t>
      </w:r>
      <w:r>
        <w:rPr>
          <w:spacing w:val="-4"/>
        </w:rPr>
        <w:t> </w:t>
      </w:r>
      <w:r>
        <w:rPr/>
        <w:t>the</w:t>
      </w:r>
      <w:r>
        <w:rPr>
          <w:spacing w:val="-5"/>
        </w:rPr>
        <w:t> </w:t>
      </w:r>
      <w:r>
        <w:rPr/>
        <w:t>coverage</w:t>
      </w:r>
      <w:r>
        <w:rPr>
          <w:spacing w:val="-3"/>
        </w:rPr>
        <w:t> </w:t>
      </w:r>
      <w:r>
        <w:rPr/>
        <w:t>of</w:t>
      </w:r>
      <w:r>
        <w:rPr>
          <w:spacing w:val="-3"/>
        </w:rPr>
        <w:t> </w:t>
      </w:r>
      <w:r>
        <w:rPr/>
        <w:t>FoI</w:t>
      </w:r>
      <w:r>
        <w:rPr>
          <w:spacing w:val="-3"/>
        </w:rPr>
        <w:t> </w:t>
      </w:r>
      <w:r>
        <w:rPr/>
        <w:t>law,</w:t>
      </w:r>
      <w:r>
        <w:rPr>
          <w:spacing w:val="-5"/>
        </w:rPr>
        <w:t> </w:t>
      </w:r>
      <w:r>
        <w:rPr/>
        <w:t>to</w:t>
      </w:r>
      <w:r>
        <w:rPr>
          <w:spacing w:val="-4"/>
        </w:rPr>
        <w:t> </w:t>
      </w:r>
      <w:r>
        <w:rPr/>
        <w:t>ensure</w:t>
      </w:r>
      <w:r>
        <w:rPr>
          <w:spacing w:val="-5"/>
        </w:rPr>
        <w:t> </w:t>
      </w:r>
      <w:r>
        <w:rPr/>
        <w:t>it</w:t>
      </w:r>
      <w:r>
        <w:rPr>
          <w:spacing w:val="-4"/>
        </w:rPr>
        <w:t> </w:t>
      </w:r>
      <w:r>
        <w:rPr/>
        <w:t>keeps</w:t>
      </w:r>
      <w:r>
        <w:rPr>
          <w:spacing w:val="-6"/>
        </w:rPr>
        <w:t> </w:t>
      </w:r>
      <w:r>
        <w:rPr/>
        <w:t>up with modern public service delivery models and</w:t>
      </w:r>
    </w:p>
    <w:p xmlns:wp14="http://schemas.microsoft.com/office/word/2010/wordml" w14:paraId="2B0CAE40" wp14:textId="77777777">
      <w:pPr>
        <w:pStyle w:val="BodyText"/>
        <w:spacing w:line="235" w:lineRule="auto"/>
        <w:ind w:left="160" w:right="144"/>
      </w:pPr>
      <w:r>
        <w:rPr/>
        <w:t>continues</w:t>
      </w:r>
      <w:r>
        <w:rPr>
          <w:spacing w:val="-2"/>
        </w:rPr>
        <w:t> </w:t>
      </w:r>
      <w:r>
        <w:rPr/>
        <w:t>to</w:t>
      </w:r>
      <w:r>
        <w:rPr>
          <w:spacing w:val="-2"/>
        </w:rPr>
        <w:t> </w:t>
      </w:r>
      <w:r>
        <w:rPr/>
        <w:t>serve</w:t>
      </w:r>
      <w:r>
        <w:rPr>
          <w:spacing w:val="-5"/>
        </w:rPr>
        <w:t> </w:t>
      </w:r>
      <w:r>
        <w:rPr/>
        <w:t>the</w:t>
      </w:r>
      <w:r>
        <w:rPr>
          <w:spacing w:val="-4"/>
        </w:rPr>
        <w:t> </w:t>
      </w:r>
      <w:r>
        <w:rPr/>
        <w:t>public</w:t>
      </w:r>
      <w:r>
        <w:rPr>
          <w:spacing w:val="-2"/>
        </w:rPr>
        <w:t> </w:t>
      </w:r>
      <w:r>
        <w:rPr/>
        <w:t>interest.”</w:t>
      </w:r>
      <w:r>
        <w:rPr>
          <w:position w:val="8"/>
          <w:sz w:val="16"/>
        </w:rPr>
        <w:t>1</w:t>
      </w:r>
      <w:r>
        <w:rPr>
          <w:spacing w:val="20"/>
          <w:position w:val="8"/>
          <w:sz w:val="16"/>
        </w:rPr>
        <w:t> </w:t>
      </w:r>
      <w:r>
        <w:rPr/>
        <w:t>My</w:t>
      </w:r>
      <w:r>
        <w:rPr>
          <w:spacing w:val="-2"/>
        </w:rPr>
        <w:t> </w:t>
      </w:r>
      <w:r>
        <w:rPr/>
        <w:t>consultation is</w:t>
      </w:r>
      <w:r>
        <w:rPr>
          <w:spacing w:val="-2"/>
        </w:rPr>
        <w:t> </w:t>
      </w:r>
      <w:r>
        <w:rPr/>
        <w:t>open</w:t>
      </w:r>
      <w:r>
        <w:rPr>
          <w:spacing w:val="-2"/>
        </w:rPr>
        <w:t> </w:t>
      </w:r>
      <w:r>
        <w:rPr/>
        <w:t>for</w:t>
      </w:r>
      <w:r>
        <w:rPr>
          <w:spacing w:val="-4"/>
        </w:rPr>
        <w:t> </w:t>
      </w:r>
      <w:r>
        <w:rPr/>
        <w:t>three</w:t>
      </w:r>
      <w:r>
        <w:rPr>
          <w:spacing w:val="-3"/>
        </w:rPr>
        <w:t> </w:t>
      </w:r>
      <w:r>
        <w:rPr/>
        <w:t>months</w:t>
      </w:r>
      <w:r>
        <w:rPr>
          <w:spacing w:val="-4"/>
        </w:rPr>
        <w:t> </w:t>
      </w:r>
      <w:r>
        <w:rPr/>
        <w:t>and responses are invited by 2</w:t>
      </w:r>
      <w:r>
        <w:rPr>
          <w:position w:val="8"/>
          <w:sz w:val="16"/>
        </w:rPr>
        <w:t>nd</w:t>
      </w:r>
      <w:r>
        <w:rPr>
          <w:spacing w:val="40"/>
          <w:position w:val="8"/>
          <w:sz w:val="16"/>
        </w:rPr>
        <w:t> </w:t>
      </w:r>
      <w:r>
        <w:rPr/>
        <w:t>February.</w:t>
      </w:r>
    </w:p>
    <w:p xmlns:wp14="http://schemas.microsoft.com/office/word/2010/wordml" w14:paraId="0D0B940D" wp14:textId="77777777">
      <w:pPr>
        <w:pStyle w:val="BodyText"/>
      </w:pPr>
    </w:p>
    <w:p xmlns:wp14="http://schemas.microsoft.com/office/word/2010/wordml" w14:paraId="729F4BA3" wp14:textId="77777777">
      <w:pPr>
        <w:pStyle w:val="BodyText"/>
        <w:ind w:left="160" w:right="144"/>
        <w:rPr>
          <w:sz w:val="16"/>
        </w:rPr>
      </w:pPr>
      <w:r>
        <w:rPr/>
        <w:t>‘An Open Scotland’, the 1999 Scottish Executive consultation on the proposal to adopt</w:t>
      </w:r>
      <w:r>
        <w:rPr>
          <w:spacing w:val="-2"/>
        </w:rPr>
        <w:t> </w:t>
      </w:r>
      <w:r>
        <w:rPr/>
        <w:t>a</w:t>
      </w:r>
      <w:r>
        <w:rPr>
          <w:spacing w:val="-5"/>
        </w:rPr>
        <w:t> </w:t>
      </w:r>
      <w:r>
        <w:rPr/>
        <w:t>freedom</w:t>
      </w:r>
      <w:r>
        <w:rPr>
          <w:spacing w:val="-2"/>
        </w:rPr>
        <w:t> </w:t>
      </w:r>
      <w:r>
        <w:rPr/>
        <w:t>of</w:t>
      </w:r>
      <w:r>
        <w:rPr>
          <w:spacing w:val="-5"/>
        </w:rPr>
        <w:t> </w:t>
      </w:r>
      <w:r>
        <w:rPr/>
        <w:t>information</w:t>
      </w:r>
      <w:r>
        <w:rPr>
          <w:spacing w:val="-3"/>
        </w:rPr>
        <w:t> </w:t>
      </w:r>
      <w:r>
        <w:rPr/>
        <w:t>law</w:t>
      </w:r>
      <w:r>
        <w:rPr>
          <w:spacing w:val="-4"/>
        </w:rPr>
        <w:t> </w:t>
      </w:r>
      <w:r>
        <w:rPr/>
        <w:t>in</w:t>
      </w:r>
      <w:r>
        <w:rPr>
          <w:spacing w:val="-5"/>
        </w:rPr>
        <w:t> </w:t>
      </w:r>
      <w:r>
        <w:rPr/>
        <w:t>Scotland, stated:</w:t>
      </w:r>
      <w:r>
        <w:rPr>
          <w:spacing w:val="-2"/>
        </w:rPr>
        <w:t> </w:t>
      </w:r>
      <w:r>
        <w:rPr/>
        <w:t>“At</w:t>
      </w:r>
      <w:r>
        <w:rPr>
          <w:spacing w:val="-5"/>
        </w:rPr>
        <w:t> </w:t>
      </w:r>
      <w:r>
        <w:rPr/>
        <w:t>the</w:t>
      </w:r>
      <w:r>
        <w:rPr>
          <w:spacing w:val="-3"/>
        </w:rPr>
        <w:t> </w:t>
      </w:r>
      <w:r>
        <w:rPr/>
        <w:t>heart</w:t>
      </w:r>
      <w:r>
        <w:rPr>
          <w:spacing w:val="-3"/>
        </w:rPr>
        <w:t> </w:t>
      </w:r>
      <w:r>
        <w:rPr/>
        <w:t>of</w:t>
      </w:r>
      <w:r>
        <w:rPr>
          <w:spacing w:val="-5"/>
        </w:rPr>
        <w:t> </w:t>
      </w:r>
      <w:r>
        <w:rPr/>
        <w:t>our</w:t>
      </w:r>
      <w:r>
        <w:rPr>
          <w:spacing w:val="-3"/>
        </w:rPr>
        <w:t> </w:t>
      </w:r>
      <w:r>
        <w:rPr/>
        <w:t>proposals is a presumption of openness and a belief that better government is born of better scrutiny”. As a result, the Scottish Parliament passed the Freedom of Information (Scotland) Act 2002 (FoISA) in April 2002. The bill created an architecture for enforcement led by</w:t>
      </w:r>
      <w:r>
        <w:rPr>
          <w:spacing w:val="-3"/>
        </w:rPr>
        <w:t> </w:t>
      </w:r>
      <w:r>
        <w:rPr/>
        <w:t>the</w:t>
      </w:r>
      <w:r>
        <w:rPr>
          <w:spacing w:val="-2"/>
        </w:rPr>
        <w:t> </w:t>
      </w:r>
      <w:r>
        <w:rPr/>
        <w:t>independent Scottish</w:t>
      </w:r>
      <w:r>
        <w:rPr>
          <w:spacing w:val="-2"/>
        </w:rPr>
        <w:t> </w:t>
      </w:r>
      <w:r>
        <w:rPr/>
        <w:t>Information Commissioner. Thousands of people asserted their FoI rights in the first year and that interest has been sustained with 69,519 FoI requests submitted in 2020-21.</w:t>
      </w:r>
      <w:r>
        <w:rPr>
          <w:position w:val="8"/>
          <w:sz w:val="16"/>
        </w:rPr>
        <w:t>2</w:t>
      </w:r>
    </w:p>
    <w:p xmlns:wp14="http://schemas.microsoft.com/office/word/2010/wordml" w14:paraId="0E27B00A" wp14:textId="77777777">
      <w:pPr>
        <w:pStyle w:val="BodyText"/>
        <w:spacing w:before="6"/>
        <w:rPr>
          <w:sz w:val="23"/>
        </w:rPr>
      </w:pPr>
    </w:p>
    <w:p xmlns:wp14="http://schemas.microsoft.com/office/word/2010/wordml" w14:paraId="606B25F7" wp14:textId="77777777">
      <w:pPr>
        <w:pStyle w:val="BodyText"/>
        <w:spacing w:before="1"/>
        <w:ind w:left="160" w:right="144"/>
      </w:pPr>
      <w:r>
        <w:rPr/>
        <w:t>There have been repeated calls to strengthen rights and enforce duties, leading to MSPs unanimously voting for post legislative scrutiny of FoISA in June 2017.</w:t>
      </w:r>
      <w:r>
        <w:rPr>
          <w:position w:val="8"/>
          <w:sz w:val="16"/>
        </w:rPr>
        <w:t>3</w:t>
      </w:r>
      <w:r>
        <w:rPr>
          <w:spacing w:val="32"/>
          <w:position w:val="8"/>
          <w:sz w:val="16"/>
        </w:rPr>
        <w:t> </w:t>
      </w:r>
      <w:r>
        <w:rPr/>
        <w:t>The Public Audit and Post Legislative Scrutiny Committee subsequently held an inquiry which received 58 written submissions, held five evidence sessions</w:t>
      </w:r>
      <w:r>
        <w:rPr>
          <w:spacing w:val="-1"/>
        </w:rPr>
        <w:t> </w:t>
      </w:r>
      <w:r>
        <w:rPr/>
        <w:t>and deliberated. The Committee’s report, published in May 2020</w:t>
      </w:r>
      <w:r>
        <w:rPr>
          <w:position w:val="8"/>
          <w:sz w:val="16"/>
        </w:rPr>
        <w:t>4</w:t>
      </w:r>
      <w:r>
        <w:rPr>
          <w:spacing w:val="36"/>
          <w:position w:val="8"/>
          <w:sz w:val="16"/>
        </w:rPr>
        <w:t> </w:t>
      </w:r>
      <w:r>
        <w:rPr/>
        <w:t>recommending extensive legal reform, has not been implemented. I am similarly persuaded that FoI legislation requires</w:t>
      </w:r>
      <w:r>
        <w:rPr>
          <w:spacing w:val="-3"/>
        </w:rPr>
        <w:t> </w:t>
      </w:r>
      <w:r>
        <w:rPr/>
        <w:t>to</w:t>
      </w:r>
      <w:r>
        <w:rPr>
          <w:spacing w:val="-3"/>
        </w:rPr>
        <w:t> </w:t>
      </w:r>
      <w:r>
        <w:rPr/>
        <w:t>be</w:t>
      </w:r>
      <w:r>
        <w:rPr>
          <w:spacing w:val="-3"/>
        </w:rPr>
        <w:t> </w:t>
      </w:r>
      <w:r>
        <w:rPr/>
        <w:t>overhauled,</w:t>
      </w:r>
      <w:r>
        <w:rPr>
          <w:spacing w:val="-2"/>
        </w:rPr>
        <w:t> </w:t>
      </w:r>
      <w:r>
        <w:rPr/>
        <w:t>so</w:t>
      </w:r>
      <w:r>
        <w:rPr>
          <w:spacing w:val="-2"/>
        </w:rPr>
        <w:t> </w:t>
      </w:r>
      <w:r>
        <w:rPr/>
        <w:t>I</w:t>
      </w:r>
      <w:r>
        <w:rPr>
          <w:spacing w:val="-5"/>
        </w:rPr>
        <w:t> </w:t>
      </w:r>
      <w:r>
        <w:rPr/>
        <w:t>am</w:t>
      </w:r>
      <w:r>
        <w:rPr>
          <w:spacing w:val="-2"/>
        </w:rPr>
        <w:t> </w:t>
      </w:r>
      <w:r>
        <w:rPr/>
        <w:t>reacting</w:t>
      </w:r>
      <w:r>
        <w:rPr>
          <w:spacing w:val="-3"/>
        </w:rPr>
        <w:t> </w:t>
      </w:r>
      <w:r>
        <w:rPr/>
        <w:t>to</w:t>
      </w:r>
      <w:r>
        <w:rPr>
          <w:spacing w:val="-3"/>
        </w:rPr>
        <w:t> </w:t>
      </w:r>
      <w:r>
        <w:rPr/>
        <w:t>legislative</w:t>
      </w:r>
      <w:r>
        <w:rPr>
          <w:spacing w:val="-3"/>
        </w:rPr>
        <w:t> </w:t>
      </w:r>
      <w:r>
        <w:rPr/>
        <w:t>inactivity</w:t>
      </w:r>
      <w:r>
        <w:rPr>
          <w:spacing w:val="-2"/>
        </w:rPr>
        <w:t> </w:t>
      </w:r>
      <w:r>
        <w:rPr/>
        <w:t>and</w:t>
      </w:r>
      <w:r>
        <w:rPr>
          <w:spacing w:val="-3"/>
        </w:rPr>
        <w:t> </w:t>
      </w:r>
      <w:r>
        <w:rPr/>
        <w:t>publishing</w:t>
      </w:r>
      <w:r>
        <w:rPr>
          <w:spacing w:val="-4"/>
        </w:rPr>
        <w:t> </w:t>
      </w:r>
      <w:r>
        <w:rPr/>
        <w:t>this consultation as the first step to delivering a Member’s Bill. I am collaborating with MSPs to build support as we all benefit from a law which builds public trust and delivers openness, transparency, accountability and empowerment.</w:t>
      </w:r>
    </w:p>
    <w:p xmlns:wp14="http://schemas.microsoft.com/office/word/2010/wordml" w14:paraId="60061E4C" wp14:textId="77777777">
      <w:pPr>
        <w:pStyle w:val="BodyText"/>
        <w:spacing w:before="4"/>
        <w:rPr>
          <w:sz w:val="23"/>
        </w:rPr>
      </w:pPr>
    </w:p>
    <w:p xmlns:wp14="http://schemas.microsoft.com/office/word/2010/wordml" w14:paraId="405F9546" wp14:textId="77777777">
      <w:pPr>
        <w:pStyle w:val="BodyText"/>
        <w:ind w:left="160" w:right="157"/>
      </w:pPr>
      <w:r>
        <w:rPr/>
        <w:t>I am keen to progress legal reform this year as it is 20 years since FoISA was passed by the Scottish Parliament and it is imperative to extend coverage, update provisions and improve enforcement of FoI law. The public’s right to know has proven to be effective on everyday issues such as public safety, hygiene in restaurants and housing provision, and helps prevent fraud, corruption and maladministration. However, reform is essential to strengthen rights and duties and close</w:t>
      </w:r>
      <w:r>
        <w:rPr>
          <w:spacing w:val="-2"/>
        </w:rPr>
        <w:t> </w:t>
      </w:r>
      <w:r>
        <w:rPr/>
        <w:t>legal</w:t>
      </w:r>
      <w:r>
        <w:rPr>
          <w:spacing w:val="-4"/>
        </w:rPr>
        <w:t> </w:t>
      </w:r>
      <w:r>
        <w:rPr/>
        <w:t>loopholes</w:t>
      </w:r>
      <w:r>
        <w:rPr>
          <w:spacing w:val="-3"/>
        </w:rPr>
        <w:t> </w:t>
      </w:r>
      <w:r>
        <w:rPr/>
        <w:t>to</w:t>
      </w:r>
      <w:r>
        <w:rPr>
          <w:spacing w:val="-3"/>
        </w:rPr>
        <w:t> </w:t>
      </w:r>
      <w:r>
        <w:rPr/>
        <w:t>ensure</w:t>
      </w:r>
      <w:r>
        <w:rPr>
          <w:spacing w:val="-3"/>
        </w:rPr>
        <w:t> </w:t>
      </w:r>
      <w:r>
        <w:rPr/>
        <w:t>the</w:t>
      </w:r>
      <w:r>
        <w:rPr>
          <w:spacing w:val="-5"/>
        </w:rPr>
        <w:t> </w:t>
      </w:r>
      <w:r>
        <w:rPr/>
        <w:t>public’s</w:t>
      </w:r>
      <w:r>
        <w:rPr>
          <w:spacing w:val="-3"/>
        </w:rPr>
        <w:t> </w:t>
      </w:r>
      <w:r>
        <w:rPr/>
        <w:t>enforceable</w:t>
      </w:r>
      <w:r>
        <w:rPr>
          <w:spacing w:val="-3"/>
        </w:rPr>
        <w:t> </w:t>
      </w:r>
      <w:r>
        <w:rPr/>
        <w:t>right</w:t>
      </w:r>
      <w:r>
        <w:rPr>
          <w:spacing w:val="-3"/>
        </w:rPr>
        <w:t> </w:t>
      </w:r>
      <w:r>
        <w:rPr/>
        <w:t>to</w:t>
      </w:r>
      <w:r>
        <w:rPr>
          <w:spacing w:val="-4"/>
        </w:rPr>
        <w:t> </w:t>
      </w:r>
      <w:r>
        <w:rPr/>
        <w:t>access</w:t>
      </w:r>
      <w:r>
        <w:rPr>
          <w:spacing w:val="-3"/>
        </w:rPr>
        <w:t> </w:t>
      </w:r>
      <w:r>
        <w:rPr/>
        <w:t>information</w:t>
      </w:r>
      <w:r>
        <w:rPr>
          <w:spacing w:val="-3"/>
        </w:rPr>
        <w:t> </w:t>
      </w:r>
      <w:r>
        <w:rPr/>
        <w:t>is robust. Many designated bodies comply with the law and answer information requests diligently and within the timeframe. However, in some organisations</w:t>
      </w:r>
    </w:p>
    <w:p xmlns:wp14="http://schemas.microsoft.com/office/word/2010/wordml" w14:paraId="44EAFD9C" wp14:textId="77777777">
      <w:pPr>
        <w:pStyle w:val="BodyText"/>
        <w:rPr>
          <w:sz w:val="20"/>
        </w:rPr>
      </w:pPr>
    </w:p>
    <w:p xmlns:wp14="http://schemas.microsoft.com/office/word/2010/wordml" w14:paraId="4B94D5A5" wp14:textId="77777777">
      <w:pPr>
        <w:pStyle w:val="BodyText"/>
        <w:spacing w:before="6"/>
        <w:rPr>
          <w:sz w:val="10"/>
        </w:rPr>
      </w:pPr>
      <w:r>
        <w:rPr/>
        <w:pict w14:anchorId="0711A9C1">
          <v:rect id="docshape10" style="position:absolute;margin-left:72.024002pt;margin-top:7.262774pt;width:144.020pt;height:.599980pt;mso-position-horizontal-relative:page;mso-position-vertical-relative:paragraph;z-index:-15728128;mso-wrap-distance-left:0;mso-wrap-distance-right:0" filled="true" fillcolor="#000000" stroked="false">
            <v:fill type="solid"/>
            <w10:wrap type="topAndBottom"/>
          </v:rect>
        </w:pict>
      </w:r>
    </w:p>
    <w:p xmlns:wp14="http://schemas.microsoft.com/office/word/2010/wordml" w14:paraId="7C01EBAB" wp14:textId="77777777">
      <w:pPr>
        <w:spacing w:before="100" w:line="229" w:lineRule="exact"/>
        <w:ind w:left="160" w:right="0" w:firstLine="0"/>
        <w:jc w:val="left"/>
        <w:rPr>
          <w:sz w:val="20"/>
        </w:rPr>
      </w:pPr>
      <w:r>
        <w:rPr>
          <w:position w:val="6"/>
          <w:sz w:val="13"/>
        </w:rPr>
        <w:t>1</w:t>
      </w:r>
      <w:r>
        <w:rPr>
          <w:spacing w:val="9"/>
          <w:position w:val="6"/>
          <w:sz w:val="13"/>
        </w:rPr>
        <w:t> </w:t>
      </w:r>
      <w:hyperlink r:id="rId14">
        <w:r>
          <w:rPr>
            <w:color w:val="0000FF"/>
            <w:sz w:val="20"/>
            <w:u w:val="single" w:color="0000FF"/>
          </w:rPr>
          <w:t>Covid-19</w:t>
        </w:r>
        <w:r>
          <w:rPr>
            <w:color w:val="0000FF"/>
            <w:spacing w:val="-9"/>
            <w:sz w:val="20"/>
            <w:u w:val="single" w:color="0000FF"/>
          </w:rPr>
          <w:t> </w:t>
        </w:r>
        <w:r>
          <w:rPr>
            <w:color w:val="0000FF"/>
            <w:sz w:val="20"/>
            <w:u w:val="single" w:color="0000FF"/>
          </w:rPr>
          <w:t>Special</w:t>
        </w:r>
        <w:r>
          <w:rPr>
            <w:color w:val="0000FF"/>
            <w:spacing w:val="-8"/>
            <w:sz w:val="20"/>
            <w:u w:val="single" w:color="0000FF"/>
          </w:rPr>
          <w:t> </w:t>
        </w:r>
        <w:r>
          <w:rPr>
            <w:color w:val="0000FF"/>
            <w:sz w:val="20"/>
            <w:u w:val="single" w:color="0000FF"/>
          </w:rPr>
          <w:t>Reports</w:t>
        </w:r>
        <w:r>
          <w:rPr>
            <w:color w:val="0000FF"/>
            <w:spacing w:val="-7"/>
            <w:sz w:val="20"/>
            <w:u w:val="single" w:color="0000FF"/>
          </w:rPr>
          <w:t> </w:t>
        </w:r>
        <w:r>
          <w:rPr>
            <w:color w:val="0000FF"/>
            <w:sz w:val="20"/>
            <w:u w:val="single" w:color="0000FF"/>
          </w:rPr>
          <w:t>|</w:t>
        </w:r>
        <w:r>
          <w:rPr>
            <w:color w:val="0000FF"/>
            <w:spacing w:val="-9"/>
            <w:sz w:val="20"/>
            <w:u w:val="single" w:color="0000FF"/>
          </w:rPr>
          <w:t> </w:t>
        </w:r>
        <w:r>
          <w:rPr>
            <w:color w:val="0000FF"/>
            <w:sz w:val="20"/>
            <w:u w:val="single" w:color="0000FF"/>
          </w:rPr>
          <w:t>Scottish</w:t>
        </w:r>
        <w:r>
          <w:rPr>
            <w:color w:val="0000FF"/>
            <w:spacing w:val="-9"/>
            <w:sz w:val="20"/>
            <w:u w:val="single" w:color="0000FF"/>
          </w:rPr>
          <w:t> </w:t>
        </w:r>
        <w:r>
          <w:rPr>
            <w:color w:val="0000FF"/>
            <w:sz w:val="20"/>
            <w:u w:val="single" w:color="0000FF"/>
          </w:rPr>
          <w:t>Information</w:t>
        </w:r>
        <w:r>
          <w:rPr>
            <w:color w:val="0000FF"/>
            <w:spacing w:val="-9"/>
            <w:sz w:val="20"/>
            <w:u w:val="single" w:color="0000FF"/>
          </w:rPr>
          <w:t> </w:t>
        </w:r>
        <w:r>
          <w:rPr>
            <w:color w:val="0000FF"/>
            <w:sz w:val="20"/>
            <w:u w:val="single" w:color="0000FF"/>
          </w:rPr>
          <w:t>Commissioner</w:t>
        </w:r>
        <w:r>
          <w:rPr>
            <w:color w:val="0000FF"/>
            <w:spacing w:val="-9"/>
            <w:sz w:val="20"/>
            <w:u w:val="single" w:color="0000FF"/>
          </w:rPr>
          <w:t> </w:t>
        </w:r>
        <w:r>
          <w:rPr>
            <w:color w:val="0000FF"/>
            <w:spacing w:val="-2"/>
            <w:sz w:val="20"/>
            <w:u w:val="single" w:color="0000FF"/>
          </w:rPr>
          <w:t>(itspublicknowledge.info)</w:t>
        </w:r>
      </w:hyperlink>
    </w:p>
    <w:p xmlns:wp14="http://schemas.microsoft.com/office/word/2010/wordml" w14:paraId="3E4A7F15" wp14:textId="77777777">
      <w:pPr>
        <w:spacing w:before="0" w:line="229" w:lineRule="exact"/>
        <w:ind w:left="160" w:right="0" w:firstLine="0"/>
        <w:jc w:val="left"/>
        <w:rPr>
          <w:sz w:val="20"/>
        </w:rPr>
      </w:pPr>
      <w:r>
        <w:rPr>
          <w:spacing w:val="-2"/>
          <w:position w:val="6"/>
          <w:sz w:val="13"/>
        </w:rPr>
        <w:t>2</w:t>
      </w:r>
      <w:r>
        <w:rPr>
          <w:spacing w:val="36"/>
          <w:position w:val="6"/>
          <w:sz w:val="13"/>
        </w:rPr>
        <w:t> </w:t>
      </w:r>
      <w:hyperlink r:id="rId15">
        <w:r>
          <w:rPr>
            <w:color w:val="0000FF"/>
            <w:spacing w:val="-2"/>
            <w:sz w:val="20"/>
            <w:u w:val="single" w:color="0000FF"/>
          </w:rPr>
          <w:t>SIC_Annual_Report_and_Accounts_2020-21.pdf</w:t>
        </w:r>
        <w:r>
          <w:rPr>
            <w:color w:val="0000FF"/>
            <w:spacing w:val="18"/>
            <w:sz w:val="20"/>
            <w:u w:val="single" w:color="0000FF"/>
          </w:rPr>
          <w:t> </w:t>
        </w:r>
        <w:r>
          <w:rPr>
            <w:color w:val="0000FF"/>
            <w:spacing w:val="-2"/>
            <w:sz w:val="20"/>
            <w:u w:val="single" w:color="0000FF"/>
          </w:rPr>
          <w:t>(itspublicknowledge.info)</w:t>
        </w:r>
      </w:hyperlink>
    </w:p>
    <w:p xmlns:wp14="http://schemas.microsoft.com/office/word/2010/wordml" w14:paraId="6D7D0910" wp14:textId="77777777">
      <w:pPr>
        <w:spacing w:before="0"/>
        <w:ind w:left="160" w:right="0" w:firstLine="0"/>
        <w:jc w:val="left"/>
        <w:rPr>
          <w:sz w:val="20"/>
        </w:rPr>
      </w:pPr>
      <w:r>
        <w:rPr/>
        <w:pict w14:anchorId="4C9231AA">
          <v:rect id="docshape11" style="position:absolute;margin-left:72.024002pt;margin-top:10.459916pt;width:280.850pt;height:.71997pt;mso-position-horizontal-relative:page;mso-position-vertical-relative:paragraph;z-index:15729664" filled="true" fillcolor="#0462c1" stroked="false">
            <v:fill type="solid"/>
            <w10:wrap type="none"/>
          </v:rect>
        </w:pict>
      </w:r>
      <w:r>
        <w:rPr>
          <w:color w:val="0462C1"/>
          <w:position w:val="6"/>
          <w:sz w:val="13"/>
        </w:rPr>
        <w:t>3</w:t>
      </w:r>
      <w:r>
        <w:rPr>
          <w:color w:val="0462C1"/>
          <w:spacing w:val="12"/>
          <w:position w:val="6"/>
          <w:sz w:val="13"/>
        </w:rPr>
        <w:t> </w:t>
      </w:r>
      <w:hyperlink r:id="rId16">
        <w:r>
          <w:rPr>
            <w:color w:val="0000FF"/>
            <w:sz w:val="20"/>
          </w:rPr>
          <w:t>Official</w:t>
        </w:r>
        <w:r>
          <w:rPr>
            <w:color w:val="0000FF"/>
            <w:spacing w:val="-7"/>
            <w:sz w:val="20"/>
          </w:rPr>
          <w:t> </w:t>
        </w:r>
        <w:r>
          <w:rPr>
            <w:color w:val="0000FF"/>
            <w:sz w:val="20"/>
          </w:rPr>
          <w:t>Report</w:t>
        </w:r>
        <w:r>
          <w:rPr>
            <w:color w:val="0000FF"/>
            <w:spacing w:val="-6"/>
            <w:sz w:val="20"/>
          </w:rPr>
          <w:t> </w:t>
        </w:r>
        <w:r>
          <w:rPr>
            <w:color w:val="0000FF"/>
            <w:sz w:val="20"/>
          </w:rPr>
          <w:t>-</w:t>
        </w:r>
        <w:r>
          <w:rPr>
            <w:color w:val="0000FF"/>
            <w:spacing w:val="-4"/>
            <w:sz w:val="20"/>
          </w:rPr>
          <w:t> </w:t>
        </w:r>
        <w:r>
          <w:rPr>
            <w:color w:val="0000FF"/>
            <w:sz w:val="20"/>
          </w:rPr>
          <w:t>Parliamentary</w:t>
        </w:r>
        <w:r>
          <w:rPr>
            <w:color w:val="0000FF"/>
            <w:spacing w:val="-5"/>
            <w:sz w:val="20"/>
          </w:rPr>
          <w:t> </w:t>
        </w:r>
        <w:r>
          <w:rPr>
            <w:color w:val="0000FF"/>
            <w:sz w:val="20"/>
          </w:rPr>
          <w:t>Business</w:t>
        </w:r>
        <w:r>
          <w:rPr>
            <w:color w:val="0000FF"/>
            <w:spacing w:val="-5"/>
            <w:sz w:val="20"/>
          </w:rPr>
          <w:t> </w:t>
        </w:r>
        <w:r>
          <w:rPr>
            <w:color w:val="0000FF"/>
            <w:sz w:val="20"/>
          </w:rPr>
          <w:t>:</w:t>
        </w:r>
        <w:r>
          <w:rPr>
            <w:color w:val="0000FF"/>
            <w:spacing w:val="45"/>
            <w:sz w:val="20"/>
          </w:rPr>
          <w:t> </w:t>
        </w:r>
        <w:r>
          <w:rPr>
            <w:color w:val="0000FF"/>
            <w:sz w:val="20"/>
          </w:rPr>
          <w:t>Scottish</w:t>
        </w:r>
        <w:r>
          <w:rPr>
            <w:color w:val="0000FF"/>
            <w:spacing w:val="-5"/>
            <w:sz w:val="20"/>
          </w:rPr>
          <w:t> </w:t>
        </w:r>
        <w:r>
          <w:rPr>
            <w:color w:val="0000FF"/>
            <w:spacing w:val="-2"/>
            <w:sz w:val="20"/>
          </w:rPr>
          <w:t>Parliament</w:t>
        </w:r>
      </w:hyperlink>
    </w:p>
    <w:p xmlns:wp14="http://schemas.microsoft.com/office/word/2010/wordml" w14:paraId="4D3AC312" wp14:textId="77777777">
      <w:pPr>
        <w:spacing w:before="20"/>
        <w:ind w:left="160" w:right="0" w:firstLine="0"/>
        <w:jc w:val="left"/>
        <w:rPr>
          <w:sz w:val="20"/>
        </w:rPr>
      </w:pPr>
      <w:r>
        <w:rPr>
          <w:position w:val="6"/>
          <w:sz w:val="13"/>
        </w:rPr>
        <w:t>4</w:t>
      </w:r>
      <w:r>
        <w:rPr>
          <w:spacing w:val="10"/>
          <w:position w:val="6"/>
          <w:sz w:val="13"/>
        </w:rPr>
        <w:t> </w:t>
      </w:r>
      <w:hyperlink r:id="rId17">
        <w:r>
          <w:rPr>
            <w:color w:val="0000FF"/>
            <w:sz w:val="20"/>
            <w:u w:val="single" w:color="0000FF"/>
          </w:rPr>
          <w:t>Post-legislative</w:t>
        </w:r>
        <w:r>
          <w:rPr>
            <w:color w:val="0000FF"/>
            <w:spacing w:val="-9"/>
            <w:sz w:val="20"/>
            <w:u w:val="single" w:color="0000FF"/>
          </w:rPr>
          <w:t> </w:t>
        </w:r>
        <w:r>
          <w:rPr>
            <w:color w:val="0000FF"/>
            <w:sz w:val="20"/>
            <w:u w:val="single" w:color="0000FF"/>
          </w:rPr>
          <w:t>Scrutiny</w:t>
        </w:r>
        <w:r>
          <w:rPr>
            <w:color w:val="0000FF"/>
            <w:spacing w:val="-8"/>
            <w:sz w:val="20"/>
            <w:u w:val="single" w:color="0000FF"/>
          </w:rPr>
          <w:t> </w:t>
        </w:r>
        <w:r>
          <w:rPr>
            <w:color w:val="0000FF"/>
            <w:sz w:val="20"/>
            <w:u w:val="single" w:color="0000FF"/>
          </w:rPr>
          <w:t>:</w:t>
        </w:r>
        <w:r>
          <w:rPr>
            <w:color w:val="0000FF"/>
            <w:spacing w:val="-8"/>
            <w:sz w:val="20"/>
            <w:u w:val="single" w:color="0000FF"/>
          </w:rPr>
          <w:t> </w:t>
        </w:r>
        <w:r>
          <w:rPr>
            <w:color w:val="0000FF"/>
            <w:sz w:val="20"/>
            <w:u w:val="single" w:color="0000FF"/>
          </w:rPr>
          <w:t>Freedom</w:t>
        </w:r>
        <w:r>
          <w:rPr>
            <w:color w:val="0000FF"/>
            <w:spacing w:val="-7"/>
            <w:sz w:val="20"/>
            <w:u w:val="single" w:color="0000FF"/>
          </w:rPr>
          <w:t> </w:t>
        </w:r>
        <w:r>
          <w:rPr>
            <w:color w:val="0000FF"/>
            <w:sz w:val="20"/>
            <w:u w:val="single" w:color="0000FF"/>
          </w:rPr>
          <w:t>of</w:t>
        </w:r>
        <w:r>
          <w:rPr>
            <w:color w:val="0000FF"/>
            <w:spacing w:val="-10"/>
            <w:sz w:val="20"/>
            <w:u w:val="single" w:color="0000FF"/>
          </w:rPr>
          <w:t> </w:t>
        </w:r>
        <w:r>
          <w:rPr>
            <w:color w:val="0000FF"/>
            <w:sz w:val="20"/>
            <w:u w:val="single" w:color="0000FF"/>
          </w:rPr>
          <w:t>Information</w:t>
        </w:r>
        <w:r>
          <w:rPr>
            <w:color w:val="0000FF"/>
            <w:spacing w:val="-10"/>
            <w:sz w:val="20"/>
            <w:u w:val="single" w:color="0000FF"/>
          </w:rPr>
          <w:t> </w:t>
        </w:r>
        <w:r>
          <w:rPr>
            <w:color w:val="0000FF"/>
            <w:sz w:val="20"/>
            <w:u w:val="single" w:color="0000FF"/>
          </w:rPr>
          <w:t>(Scotland)</w:t>
        </w:r>
        <w:r>
          <w:rPr>
            <w:color w:val="0000FF"/>
            <w:spacing w:val="-6"/>
            <w:sz w:val="20"/>
            <w:u w:val="single" w:color="0000FF"/>
          </w:rPr>
          <w:t> </w:t>
        </w:r>
        <w:r>
          <w:rPr>
            <w:color w:val="0000FF"/>
            <w:sz w:val="20"/>
            <w:u w:val="single" w:color="0000FF"/>
          </w:rPr>
          <w:t>Act</w:t>
        </w:r>
        <w:r>
          <w:rPr>
            <w:color w:val="0000FF"/>
            <w:spacing w:val="-9"/>
            <w:sz w:val="20"/>
            <w:u w:val="single" w:color="0000FF"/>
          </w:rPr>
          <w:t> </w:t>
        </w:r>
        <w:r>
          <w:rPr>
            <w:color w:val="0000FF"/>
            <w:sz w:val="20"/>
            <w:u w:val="single" w:color="0000FF"/>
          </w:rPr>
          <w:t>2002</w:t>
        </w:r>
        <w:r>
          <w:rPr>
            <w:color w:val="0000FF"/>
            <w:spacing w:val="-3"/>
            <w:sz w:val="20"/>
            <w:u w:val="single" w:color="0000FF"/>
          </w:rPr>
          <w:t> </w:t>
        </w:r>
        <w:r>
          <w:rPr>
            <w:color w:val="0000FF"/>
            <w:sz w:val="20"/>
            <w:u w:val="single" w:color="0000FF"/>
          </w:rPr>
          <w:t>-</w:t>
        </w:r>
        <w:r>
          <w:rPr>
            <w:color w:val="0000FF"/>
            <w:spacing w:val="-6"/>
            <w:sz w:val="20"/>
            <w:u w:val="single" w:color="0000FF"/>
          </w:rPr>
          <w:t> </w:t>
        </w:r>
        <w:r>
          <w:rPr>
            <w:color w:val="0000FF"/>
            <w:sz w:val="20"/>
            <w:u w:val="single" w:color="0000FF"/>
          </w:rPr>
          <w:t>Parliamentary</w:t>
        </w:r>
        <w:r>
          <w:rPr>
            <w:color w:val="0000FF"/>
            <w:spacing w:val="-9"/>
            <w:sz w:val="20"/>
            <w:u w:val="single" w:color="0000FF"/>
          </w:rPr>
          <w:t> </w:t>
        </w:r>
        <w:r>
          <w:rPr>
            <w:color w:val="0000FF"/>
            <w:spacing w:val="-2"/>
            <w:sz w:val="20"/>
            <w:u w:val="single" w:color="0000FF"/>
          </w:rPr>
          <w:t>Business</w:t>
        </w:r>
      </w:hyperlink>
    </w:p>
    <w:p xmlns:wp14="http://schemas.microsoft.com/office/word/2010/wordml" w14:paraId="403E8F51" wp14:textId="77777777">
      <w:pPr>
        <w:spacing w:before="0"/>
        <w:ind w:left="170" w:right="0" w:firstLine="0"/>
        <w:jc w:val="left"/>
        <w:rPr>
          <w:sz w:val="20"/>
        </w:rPr>
      </w:pPr>
      <w:hyperlink r:id="rId17">
        <w:r>
          <w:rPr>
            <w:color w:val="0000FF"/>
            <w:sz w:val="20"/>
            <w:u w:val="single" w:color="0000FF"/>
          </w:rPr>
          <w:t>:</w:t>
        </w:r>
        <w:r>
          <w:rPr>
            <w:color w:val="0000FF"/>
            <w:spacing w:val="47"/>
            <w:sz w:val="20"/>
            <w:u w:val="single" w:color="0000FF"/>
          </w:rPr>
          <w:t> </w:t>
        </w:r>
        <w:r>
          <w:rPr>
            <w:color w:val="0000FF"/>
            <w:sz w:val="20"/>
            <w:u w:val="single" w:color="0000FF"/>
          </w:rPr>
          <w:t>Scottish</w:t>
        </w:r>
        <w:r>
          <w:rPr>
            <w:color w:val="0000FF"/>
            <w:spacing w:val="-2"/>
            <w:sz w:val="20"/>
            <w:u w:val="single" w:color="0000FF"/>
          </w:rPr>
          <w:t> Parliament</w:t>
        </w:r>
      </w:hyperlink>
    </w:p>
    <w:p xmlns:wp14="http://schemas.microsoft.com/office/word/2010/wordml" w14:paraId="3DEEC669"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2D47E968" wp14:textId="77777777">
      <w:pPr>
        <w:pStyle w:val="BodyText"/>
        <w:spacing w:before="89" w:line="242" w:lineRule="auto"/>
        <w:ind w:left="160" w:right="144"/>
      </w:pPr>
      <w:r>
        <w:rPr/>
        <w:t>practice</w:t>
      </w:r>
      <w:r>
        <w:rPr>
          <w:spacing w:val="-3"/>
        </w:rPr>
        <w:t> </w:t>
      </w:r>
      <w:r>
        <w:rPr/>
        <w:t>has</w:t>
      </w:r>
      <w:r>
        <w:rPr>
          <w:spacing w:val="-3"/>
        </w:rPr>
        <w:t> </w:t>
      </w:r>
      <w:r>
        <w:rPr/>
        <w:t>been</w:t>
      </w:r>
      <w:r>
        <w:rPr>
          <w:spacing w:val="-3"/>
        </w:rPr>
        <w:t> </w:t>
      </w:r>
      <w:r>
        <w:rPr/>
        <w:t>poor</w:t>
      </w:r>
      <w:r>
        <w:rPr>
          <w:spacing w:val="-4"/>
        </w:rPr>
        <w:t> </w:t>
      </w:r>
      <w:r>
        <w:rPr/>
        <w:t>and</w:t>
      </w:r>
      <w:r>
        <w:rPr>
          <w:spacing w:val="-4"/>
        </w:rPr>
        <w:t> </w:t>
      </w:r>
      <w:r>
        <w:rPr/>
        <w:t>the</w:t>
      </w:r>
      <w:r>
        <w:rPr>
          <w:spacing w:val="-3"/>
        </w:rPr>
        <w:t> </w:t>
      </w:r>
      <w:r>
        <w:rPr/>
        <w:t>years</w:t>
      </w:r>
      <w:r>
        <w:rPr>
          <w:spacing w:val="-3"/>
        </w:rPr>
        <w:t> </w:t>
      </w:r>
      <w:r>
        <w:rPr/>
        <w:t>of</w:t>
      </w:r>
      <w:r>
        <w:rPr>
          <w:spacing w:val="-4"/>
        </w:rPr>
        <w:t> </w:t>
      </w:r>
      <w:r>
        <w:rPr/>
        <w:t>operational</w:t>
      </w:r>
      <w:r>
        <w:rPr>
          <w:spacing w:val="-4"/>
        </w:rPr>
        <w:t> </w:t>
      </w:r>
      <w:r>
        <w:rPr/>
        <w:t>practice</w:t>
      </w:r>
      <w:r>
        <w:rPr>
          <w:spacing w:val="-4"/>
        </w:rPr>
        <w:t> </w:t>
      </w:r>
      <w:r>
        <w:rPr/>
        <w:t>have</w:t>
      </w:r>
      <w:r>
        <w:rPr>
          <w:spacing w:val="-3"/>
        </w:rPr>
        <w:t> </w:t>
      </w:r>
      <w:r>
        <w:rPr/>
        <w:t>alerted</w:t>
      </w:r>
      <w:r>
        <w:rPr>
          <w:spacing w:val="-4"/>
        </w:rPr>
        <w:t> </w:t>
      </w:r>
      <w:r>
        <w:rPr/>
        <w:t>us</w:t>
      </w:r>
      <w:r>
        <w:rPr>
          <w:spacing w:val="-3"/>
        </w:rPr>
        <w:t> </w:t>
      </w:r>
      <w:r>
        <w:rPr/>
        <w:t>to problems with implementation</w:t>
      </w:r>
    </w:p>
    <w:p xmlns:wp14="http://schemas.microsoft.com/office/word/2010/wordml" w14:paraId="3656B9AB" wp14:textId="77777777">
      <w:pPr>
        <w:pStyle w:val="BodyText"/>
        <w:spacing w:before="10"/>
        <w:rPr>
          <w:sz w:val="25"/>
        </w:rPr>
      </w:pPr>
    </w:p>
    <w:p xmlns:wp14="http://schemas.microsoft.com/office/word/2010/wordml" w14:paraId="1DA98AAE" wp14:textId="77777777">
      <w:pPr>
        <w:pStyle w:val="BodyText"/>
        <w:ind w:left="160" w:right="144"/>
      </w:pPr>
      <w:r>
        <w:rPr/>
        <w:t>I</w:t>
      </w:r>
      <w:r>
        <w:rPr>
          <w:spacing w:val="-3"/>
        </w:rPr>
        <w:t> </w:t>
      </w:r>
      <w:r>
        <w:rPr/>
        <w:t>understand</w:t>
      </w:r>
      <w:r>
        <w:rPr>
          <w:spacing w:val="-3"/>
        </w:rPr>
        <w:t> </w:t>
      </w:r>
      <w:r>
        <w:rPr/>
        <w:t>support</w:t>
      </w:r>
      <w:r>
        <w:rPr>
          <w:spacing w:val="-3"/>
        </w:rPr>
        <w:t> </w:t>
      </w:r>
      <w:r>
        <w:rPr/>
        <w:t>for</w:t>
      </w:r>
      <w:r>
        <w:rPr>
          <w:spacing w:val="-2"/>
        </w:rPr>
        <w:t> </w:t>
      </w:r>
      <w:r>
        <w:rPr/>
        <w:t>legal</w:t>
      </w:r>
      <w:r>
        <w:rPr>
          <w:spacing w:val="-3"/>
        </w:rPr>
        <w:t> </w:t>
      </w:r>
      <w:r>
        <w:rPr/>
        <w:t>reform</w:t>
      </w:r>
      <w:r>
        <w:rPr>
          <w:spacing w:val="-5"/>
        </w:rPr>
        <w:t> </w:t>
      </w:r>
      <w:r>
        <w:rPr/>
        <w:t>outside</w:t>
      </w:r>
      <w:r>
        <w:rPr>
          <w:spacing w:val="-5"/>
        </w:rPr>
        <w:t> </w:t>
      </w:r>
      <w:r>
        <w:rPr/>
        <w:t>of</w:t>
      </w:r>
      <w:r>
        <w:rPr>
          <w:spacing w:val="-3"/>
        </w:rPr>
        <w:t> </w:t>
      </w:r>
      <w:r>
        <w:rPr/>
        <w:t>Government</w:t>
      </w:r>
      <w:r>
        <w:rPr>
          <w:spacing w:val="-3"/>
        </w:rPr>
        <w:t> </w:t>
      </w:r>
      <w:r>
        <w:rPr/>
        <w:t>remains</w:t>
      </w:r>
      <w:r>
        <w:rPr>
          <w:spacing w:val="-3"/>
        </w:rPr>
        <w:t> </w:t>
      </w:r>
      <w:r>
        <w:rPr/>
        <w:t>strong,</w:t>
      </w:r>
      <w:r>
        <w:rPr>
          <w:spacing w:val="-5"/>
        </w:rPr>
        <w:t> </w:t>
      </w:r>
      <w:r>
        <w:rPr/>
        <w:t>and</w:t>
      </w:r>
      <w:r>
        <w:rPr>
          <w:spacing w:val="-2"/>
        </w:rPr>
        <w:t> </w:t>
      </w:r>
      <w:r>
        <w:rPr/>
        <w:t>this consultation will encourage informed</w:t>
      </w:r>
      <w:r>
        <w:rPr>
          <w:spacing w:val="-2"/>
        </w:rPr>
        <w:t> </w:t>
      </w:r>
      <w:r>
        <w:rPr/>
        <w:t>debate</w:t>
      </w:r>
      <w:r>
        <w:rPr>
          <w:spacing w:val="-3"/>
        </w:rPr>
        <w:t> </w:t>
      </w:r>
      <w:r>
        <w:rPr/>
        <w:t>and</w:t>
      </w:r>
      <w:r>
        <w:rPr>
          <w:spacing w:val="-2"/>
        </w:rPr>
        <w:t> </w:t>
      </w:r>
      <w:r>
        <w:rPr/>
        <w:t>action. Support within Parliament is also strong, as evidenced by the recent Motion (ref. S6M-03807) ‘Celebrating Freedom of Information (Scotland) Act at 20 Years’. The process of consulting will highlight practice and policy issues which may prompt further amendments so I look forward to the participation of everyone who has an interest in FoI, especially members of the public, MSPs, Ministers, civil society, trade unions and designated </w:t>
      </w:r>
      <w:r>
        <w:rPr>
          <w:spacing w:val="-2"/>
        </w:rPr>
        <w:t>bodies.</w:t>
      </w:r>
    </w:p>
    <w:p xmlns:wp14="http://schemas.microsoft.com/office/word/2010/wordml" w14:paraId="3797BA73" wp14:textId="77777777">
      <w:pPr>
        <w:pStyle w:val="BodyText"/>
        <w:spacing w:before="8"/>
        <w:rPr>
          <w:sz w:val="22"/>
        </w:rPr>
      </w:pPr>
      <w:r>
        <w:rPr/>
        <w:drawing>
          <wp:anchor xmlns:wp14="http://schemas.microsoft.com/office/word/2010/wordprocessingDrawing" distT="0" distB="0" distL="0" distR="0" simplePos="0" relativeHeight="4" behindDoc="0" locked="0" layoutInCell="1" allowOverlap="1" wp14:anchorId="388A36E2" wp14:editId="7777777">
            <wp:simplePos x="0" y="0"/>
            <wp:positionH relativeFrom="page">
              <wp:posOffset>914400</wp:posOffset>
            </wp:positionH>
            <wp:positionV relativeFrom="paragraph">
              <wp:posOffset>181182</wp:posOffset>
            </wp:positionV>
            <wp:extent cx="972684" cy="234696"/>
            <wp:effectExtent l="0" t="0" r="0" b="0"/>
            <wp:wrapTopAndBottom/>
            <wp:docPr id="3" name="image8.jpeg"/>
            <wp:cNvGraphicFramePr>
              <a:graphicFrameLocks noChangeAspect="1"/>
            </wp:cNvGraphicFramePr>
            <a:graphic>
              <a:graphicData uri="http://schemas.openxmlformats.org/drawingml/2006/picture">
                <pic:pic>
                  <pic:nvPicPr>
                    <pic:cNvPr id="4" name="image8.jpeg"/>
                    <pic:cNvPicPr/>
                  </pic:nvPicPr>
                  <pic:blipFill>
                    <a:blip r:embed="rId18" cstate="print"/>
                    <a:stretch>
                      <a:fillRect/>
                    </a:stretch>
                  </pic:blipFill>
                  <pic:spPr>
                    <a:xfrm>
                      <a:off x="0" y="0"/>
                      <a:ext cx="972684" cy="234696"/>
                    </a:xfrm>
                    <a:prstGeom prst="rect">
                      <a:avLst/>
                    </a:prstGeom>
                  </pic:spPr>
                </pic:pic>
              </a:graphicData>
            </a:graphic>
          </wp:anchor>
        </w:drawing>
      </w:r>
    </w:p>
    <w:p xmlns:wp14="http://schemas.microsoft.com/office/word/2010/wordml" w14:paraId="45FB0818" wp14:textId="77777777">
      <w:pPr>
        <w:pStyle w:val="BodyText"/>
        <w:spacing w:before="8"/>
        <w:rPr>
          <w:sz w:val="27"/>
        </w:rPr>
      </w:pPr>
    </w:p>
    <w:p xmlns:wp14="http://schemas.microsoft.com/office/word/2010/wordml" w14:paraId="03CB7376" wp14:textId="77777777">
      <w:pPr>
        <w:pStyle w:val="Heading2"/>
        <w:ind w:left="160" w:right="5760" w:firstLine="0"/>
      </w:pPr>
      <w:r>
        <w:rPr/>
        <w:t>Katy</w:t>
      </w:r>
      <w:r>
        <w:rPr>
          <w:spacing w:val="-15"/>
        </w:rPr>
        <w:t> </w:t>
      </w:r>
      <w:r>
        <w:rPr/>
        <w:t>Clark</w:t>
      </w:r>
      <w:r>
        <w:rPr>
          <w:spacing w:val="-15"/>
        </w:rPr>
        <w:t> </w:t>
      </w:r>
      <w:r>
        <w:rPr/>
        <w:t>MSP November</w:t>
      </w:r>
      <w:r>
        <w:rPr>
          <w:spacing w:val="-8"/>
        </w:rPr>
        <w:t> </w:t>
      </w:r>
      <w:r>
        <w:rPr>
          <w:spacing w:val="-4"/>
        </w:rPr>
        <w:t>2022</w:t>
      </w:r>
    </w:p>
    <w:p xmlns:wp14="http://schemas.microsoft.com/office/word/2010/wordml" w14:paraId="049F31CB" wp14:textId="77777777">
      <w:pPr>
        <w:spacing w:after="0"/>
        <w:sectPr>
          <w:pgSz w:w="11910" w:h="16840" w:orient="portrait"/>
          <w:pgMar w:top="1440" w:right="1320" w:bottom="1260" w:left="1280" w:header="728" w:footer="1062"/>
          <w:cols w:num="1"/>
        </w:sectPr>
      </w:pPr>
    </w:p>
    <w:p xmlns:wp14="http://schemas.microsoft.com/office/word/2010/wordml" w14:paraId="4B96B79D" wp14:textId="77777777">
      <w:pPr>
        <w:pStyle w:val="Heading2"/>
        <w:spacing w:before="88"/>
        <w:ind w:left="160" w:firstLine="0"/>
      </w:pPr>
      <w:r>
        <w:rPr/>
        <w:t>How</w:t>
      </w:r>
      <w:r>
        <w:rPr>
          <w:spacing w:val="-8"/>
        </w:rPr>
        <w:t> </w:t>
      </w:r>
      <w:r>
        <w:rPr/>
        <w:t>The</w:t>
      </w:r>
      <w:r>
        <w:rPr>
          <w:spacing w:val="-8"/>
        </w:rPr>
        <w:t> </w:t>
      </w:r>
      <w:r>
        <w:rPr/>
        <w:t>Consultation</w:t>
      </w:r>
      <w:r>
        <w:rPr>
          <w:spacing w:val="-6"/>
        </w:rPr>
        <w:t> </w:t>
      </w:r>
      <w:r>
        <w:rPr/>
        <w:t>Process</w:t>
      </w:r>
      <w:r>
        <w:rPr>
          <w:spacing w:val="-6"/>
        </w:rPr>
        <w:t> </w:t>
      </w:r>
      <w:r>
        <w:rPr>
          <w:spacing w:val="-2"/>
        </w:rPr>
        <w:t>Works</w:t>
      </w:r>
    </w:p>
    <w:p xmlns:wp14="http://schemas.microsoft.com/office/word/2010/wordml" w14:paraId="7AA6FDB5" wp14:textId="77777777">
      <w:pPr>
        <w:pStyle w:val="BodyText"/>
        <w:spacing w:before="4"/>
        <w:ind w:left="160" w:right="134"/>
      </w:pPr>
      <w:r>
        <w:rPr/>
        <w:t>This consultation relates to a draft proposal I have lodged as the first stage in the process of introducing a Member’s Bill in the Scottish Parliament. The process is governed</w:t>
      </w:r>
      <w:r>
        <w:rPr>
          <w:spacing w:val="-5"/>
        </w:rPr>
        <w:t> </w:t>
      </w:r>
      <w:r>
        <w:rPr/>
        <w:t>by</w:t>
      </w:r>
      <w:r>
        <w:rPr>
          <w:spacing w:val="-3"/>
        </w:rPr>
        <w:t> </w:t>
      </w:r>
      <w:r>
        <w:rPr/>
        <w:t>Chapter</w:t>
      </w:r>
      <w:r>
        <w:rPr>
          <w:spacing w:val="-6"/>
        </w:rPr>
        <w:t> </w:t>
      </w:r>
      <w:r>
        <w:rPr/>
        <w:t>9,</w:t>
      </w:r>
      <w:r>
        <w:rPr>
          <w:spacing w:val="-3"/>
        </w:rPr>
        <w:t> </w:t>
      </w:r>
      <w:r>
        <w:rPr/>
        <w:t>Rule</w:t>
      </w:r>
      <w:r>
        <w:rPr>
          <w:spacing w:val="-3"/>
        </w:rPr>
        <w:t> </w:t>
      </w:r>
      <w:r>
        <w:rPr/>
        <w:t>9.14,</w:t>
      </w:r>
      <w:r>
        <w:rPr>
          <w:spacing w:val="-3"/>
        </w:rPr>
        <w:t> </w:t>
      </w:r>
      <w:r>
        <w:rPr/>
        <w:t>of</w:t>
      </w:r>
      <w:r>
        <w:rPr>
          <w:spacing w:val="-5"/>
        </w:rPr>
        <w:t> </w:t>
      </w:r>
      <w:r>
        <w:rPr/>
        <w:t>the</w:t>
      </w:r>
      <w:r>
        <w:rPr>
          <w:spacing w:val="-3"/>
        </w:rPr>
        <w:t> </w:t>
      </w:r>
      <w:r>
        <w:rPr/>
        <w:t>Parliament’s</w:t>
      </w:r>
      <w:r>
        <w:rPr>
          <w:spacing w:val="-3"/>
        </w:rPr>
        <w:t> </w:t>
      </w:r>
      <w:r>
        <w:rPr/>
        <w:t>Standing</w:t>
      </w:r>
      <w:r>
        <w:rPr>
          <w:spacing w:val="-4"/>
        </w:rPr>
        <w:t> </w:t>
      </w:r>
      <w:r>
        <w:rPr/>
        <w:t>Orders</w:t>
      </w:r>
      <w:r>
        <w:rPr>
          <w:spacing w:val="-3"/>
        </w:rPr>
        <w:t> </w:t>
      </w:r>
      <w:r>
        <w:rPr/>
        <w:t>which</w:t>
      </w:r>
      <w:r>
        <w:rPr>
          <w:spacing w:val="-3"/>
        </w:rPr>
        <w:t> </w:t>
      </w:r>
      <w:r>
        <w:rPr/>
        <w:t>can</w:t>
      </w:r>
      <w:r>
        <w:rPr>
          <w:spacing w:val="-5"/>
        </w:rPr>
        <w:t> </w:t>
      </w:r>
      <w:r>
        <w:rPr/>
        <w:t>be found on the Parliament’s website at: </w:t>
      </w:r>
      <w:hyperlink r:id="rId19">
        <w:r>
          <w:rPr>
            <w:color w:val="0000FF"/>
            <w:spacing w:val="-2"/>
            <w:u w:val="single" w:color="0000FF"/>
          </w:rPr>
          <w:t>http://www.scottish.parliament.uk/parliamentarybusiness/17797.aspx</w:t>
        </w:r>
      </w:hyperlink>
    </w:p>
    <w:p xmlns:wp14="http://schemas.microsoft.com/office/word/2010/wordml" w14:paraId="53128261" wp14:textId="77777777">
      <w:pPr>
        <w:pStyle w:val="BodyText"/>
        <w:spacing w:before="7"/>
        <w:rPr>
          <w:sz w:val="16"/>
        </w:rPr>
      </w:pPr>
    </w:p>
    <w:p xmlns:wp14="http://schemas.microsoft.com/office/word/2010/wordml" w14:paraId="324ABD60" wp14:textId="77777777">
      <w:pPr>
        <w:pStyle w:val="BodyText"/>
        <w:spacing w:before="92" w:line="247" w:lineRule="auto"/>
        <w:ind w:left="170" w:right="134" w:hanging="10"/>
      </w:pPr>
      <w:r>
        <w:rPr/>
        <w:t>At the end of the consultation period, all the responses will be analysed and published. I then expect to lodge a final proposal in the Parliament along with a summary of those responses. If that final</w:t>
      </w:r>
      <w:r>
        <w:rPr>
          <w:spacing w:val="-1"/>
        </w:rPr>
        <w:t> </w:t>
      </w:r>
      <w:r>
        <w:rPr/>
        <w:t>proposal secures the support of at least 18 other MSPs from at least half of the political parties or groups represented in the Parliamentary</w:t>
      </w:r>
      <w:r>
        <w:rPr>
          <w:spacing w:val="-2"/>
        </w:rPr>
        <w:t> </w:t>
      </w:r>
      <w:r>
        <w:rPr/>
        <w:t>Bureau,</w:t>
      </w:r>
      <w:r>
        <w:rPr>
          <w:spacing w:val="-1"/>
        </w:rPr>
        <w:t> </w:t>
      </w:r>
      <w:r>
        <w:rPr/>
        <w:t>and</w:t>
      </w:r>
      <w:r>
        <w:rPr>
          <w:spacing w:val="-1"/>
        </w:rPr>
        <w:t> </w:t>
      </w:r>
      <w:r>
        <w:rPr/>
        <w:t>the</w:t>
      </w:r>
      <w:r>
        <w:rPr>
          <w:spacing w:val="-1"/>
        </w:rPr>
        <w:t> </w:t>
      </w:r>
      <w:r>
        <w:rPr/>
        <w:t>Scottish Government does</w:t>
      </w:r>
      <w:r>
        <w:rPr>
          <w:spacing w:val="-2"/>
        </w:rPr>
        <w:t> </w:t>
      </w:r>
      <w:r>
        <w:rPr/>
        <w:t>not indicate that it intends to legislate in the area in question, I will then have the right to introduce a Member’s Bill. A number of months may be required to finalise the Bill and related documentation.</w:t>
      </w:r>
      <w:r>
        <w:rPr>
          <w:spacing w:val="-5"/>
        </w:rPr>
        <w:t> </w:t>
      </w:r>
      <w:r>
        <w:rPr/>
        <w:t>Once</w:t>
      </w:r>
      <w:r>
        <w:rPr>
          <w:spacing w:val="-5"/>
        </w:rPr>
        <w:t> </w:t>
      </w:r>
      <w:r>
        <w:rPr/>
        <w:t>introduced,</w:t>
      </w:r>
      <w:r>
        <w:rPr>
          <w:spacing w:val="-5"/>
        </w:rPr>
        <w:t> </w:t>
      </w:r>
      <w:r>
        <w:rPr/>
        <w:t>a</w:t>
      </w:r>
      <w:r>
        <w:rPr>
          <w:spacing w:val="-2"/>
        </w:rPr>
        <w:t> </w:t>
      </w:r>
      <w:r>
        <w:rPr/>
        <w:t>Member’s</w:t>
      </w:r>
      <w:r>
        <w:rPr>
          <w:spacing w:val="-3"/>
        </w:rPr>
        <w:t> </w:t>
      </w:r>
      <w:r>
        <w:rPr/>
        <w:t>Bill</w:t>
      </w:r>
      <w:r>
        <w:rPr>
          <w:spacing w:val="-4"/>
        </w:rPr>
        <w:t> </w:t>
      </w:r>
      <w:r>
        <w:rPr/>
        <w:t>follows</w:t>
      </w:r>
      <w:r>
        <w:rPr>
          <w:spacing w:val="-4"/>
        </w:rPr>
        <w:t> </w:t>
      </w:r>
      <w:r>
        <w:rPr/>
        <w:t>a 3-stage</w:t>
      </w:r>
      <w:r>
        <w:rPr>
          <w:spacing w:val="-4"/>
        </w:rPr>
        <w:t> </w:t>
      </w:r>
      <w:r>
        <w:rPr/>
        <w:t>scrutiny</w:t>
      </w:r>
      <w:r>
        <w:rPr>
          <w:spacing w:val="-4"/>
        </w:rPr>
        <w:t> </w:t>
      </w:r>
      <w:r>
        <w:rPr/>
        <w:t>process, during which it may be amended or rejected outright. If it is passed at the end of the process, it becomes an Act.</w:t>
      </w:r>
    </w:p>
    <w:p xmlns:wp14="http://schemas.microsoft.com/office/word/2010/wordml" w14:paraId="62486C05" wp14:textId="77777777">
      <w:pPr>
        <w:pStyle w:val="BodyText"/>
        <w:spacing w:before="1"/>
        <w:rPr>
          <w:sz w:val="26"/>
        </w:rPr>
      </w:pPr>
    </w:p>
    <w:p xmlns:wp14="http://schemas.microsoft.com/office/word/2010/wordml" w14:paraId="46CA1F5D" wp14:textId="77777777">
      <w:pPr>
        <w:pStyle w:val="BodyText"/>
        <w:spacing w:line="247" w:lineRule="auto"/>
        <w:ind w:left="170" w:right="251" w:hanging="10"/>
        <w:jc w:val="both"/>
      </w:pPr>
      <w:r>
        <w:rPr/>
        <w:t>The</w:t>
      </w:r>
      <w:r>
        <w:rPr>
          <w:spacing w:val="-2"/>
        </w:rPr>
        <w:t> </w:t>
      </w:r>
      <w:r>
        <w:rPr/>
        <w:t>purpose</w:t>
      </w:r>
      <w:r>
        <w:rPr>
          <w:spacing w:val="-4"/>
        </w:rPr>
        <w:t> </w:t>
      </w:r>
      <w:r>
        <w:rPr/>
        <w:t>of</w:t>
      </w:r>
      <w:r>
        <w:rPr>
          <w:spacing w:val="-4"/>
        </w:rPr>
        <w:t> </w:t>
      </w:r>
      <w:r>
        <w:rPr/>
        <w:t>this</w:t>
      </w:r>
      <w:r>
        <w:rPr>
          <w:spacing w:val="-3"/>
        </w:rPr>
        <w:t> </w:t>
      </w:r>
      <w:r>
        <w:rPr/>
        <w:t>consultation</w:t>
      </w:r>
      <w:r>
        <w:rPr>
          <w:spacing w:val="-2"/>
        </w:rPr>
        <w:t> </w:t>
      </w:r>
      <w:r>
        <w:rPr/>
        <w:t>is</w:t>
      </w:r>
      <w:r>
        <w:rPr>
          <w:spacing w:val="-3"/>
        </w:rPr>
        <w:t> </w:t>
      </w:r>
      <w:r>
        <w:rPr/>
        <w:t>to</w:t>
      </w:r>
      <w:r>
        <w:rPr>
          <w:spacing w:val="-2"/>
        </w:rPr>
        <w:t> </w:t>
      </w:r>
      <w:r>
        <w:rPr/>
        <w:t>provide</w:t>
      </w:r>
      <w:r>
        <w:rPr>
          <w:spacing w:val="-4"/>
        </w:rPr>
        <w:t> </w:t>
      </w:r>
      <w:r>
        <w:rPr/>
        <w:t>a</w:t>
      </w:r>
      <w:r>
        <w:rPr>
          <w:spacing w:val="-2"/>
        </w:rPr>
        <w:t> </w:t>
      </w:r>
      <w:r>
        <w:rPr/>
        <w:t>range</w:t>
      </w:r>
      <w:r>
        <w:rPr>
          <w:spacing w:val="-2"/>
        </w:rPr>
        <w:t> </w:t>
      </w:r>
      <w:r>
        <w:rPr/>
        <w:t>of</w:t>
      </w:r>
      <w:r>
        <w:rPr>
          <w:spacing w:val="-2"/>
        </w:rPr>
        <w:t> </w:t>
      </w:r>
      <w:r>
        <w:rPr/>
        <w:t>views</w:t>
      </w:r>
      <w:r>
        <w:rPr>
          <w:spacing w:val="-2"/>
        </w:rPr>
        <w:t> </w:t>
      </w:r>
      <w:r>
        <w:rPr/>
        <w:t>on</w:t>
      </w:r>
      <w:r>
        <w:rPr>
          <w:spacing w:val="-2"/>
        </w:rPr>
        <w:t> </w:t>
      </w:r>
      <w:r>
        <w:rPr/>
        <w:t>the</w:t>
      </w:r>
      <w:r>
        <w:rPr>
          <w:spacing w:val="-2"/>
        </w:rPr>
        <w:t> </w:t>
      </w:r>
      <w:r>
        <w:rPr/>
        <w:t>subject</w:t>
      </w:r>
      <w:r>
        <w:rPr>
          <w:spacing w:val="-4"/>
        </w:rPr>
        <w:t> </w:t>
      </w:r>
      <w:r>
        <w:rPr/>
        <w:t>matter of the proposed Bill, highlighting potential</w:t>
      </w:r>
      <w:r>
        <w:rPr>
          <w:spacing w:val="-1"/>
        </w:rPr>
        <w:t> </w:t>
      </w:r>
      <w:r>
        <w:rPr/>
        <w:t>problems, suggesting improvements, and generally</w:t>
      </w:r>
      <w:r>
        <w:rPr>
          <w:spacing w:val="-3"/>
        </w:rPr>
        <w:t> </w:t>
      </w:r>
      <w:r>
        <w:rPr/>
        <w:t>refining</w:t>
      </w:r>
      <w:r>
        <w:rPr>
          <w:spacing w:val="-4"/>
        </w:rPr>
        <w:t> </w:t>
      </w:r>
      <w:r>
        <w:rPr/>
        <w:t>and</w:t>
      </w:r>
      <w:r>
        <w:rPr>
          <w:spacing w:val="-5"/>
        </w:rPr>
        <w:t> </w:t>
      </w:r>
      <w:r>
        <w:rPr/>
        <w:t>developing</w:t>
      </w:r>
      <w:r>
        <w:rPr>
          <w:spacing w:val="-4"/>
        </w:rPr>
        <w:t> </w:t>
      </w:r>
      <w:r>
        <w:rPr/>
        <w:t>the</w:t>
      </w:r>
      <w:r>
        <w:rPr>
          <w:spacing w:val="-5"/>
        </w:rPr>
        <w:t> </w:t>
      </w:r>
      <w:r>
        <w:rPr/>
        <w:t>policy.</w:t>
      </w:r>
      <w:r>
        <w:rPr>
          <w:spacing w:val="-5"/>
        </w:rPr>
        <w:t> </w:t>
      </w:r>
      <w:r>
        <w:rPr/>
        <w:t>Consultation,</w:t>
      </w:r>
      <w:r>
        <w:rPr>
          <w:spacing w:val="-3"/>
        </w:rPr>
        <w:t> </w:t>
      </w:r>
      <w:r>
        <w:rPr/>
        <w:t>when</w:t>
      </w:r>
      <w:r>
        <w:rPr>
          <w:spacing w:val="-5"/>
        </w:rPr>
        <w:t> </w:t>
      </w:r>
      <w:r>
        <w:rPr/>
        <w:t>done</w:t>
      </w:r>
      <w:r>
        <w:rPr>
          <w:spacing w:val="-3"/>
        </w:rPr>
        <w:t> </w:t>
      </w:r>
      <w:r>
        <w:rPr/>
        <w:t>well,</w:t>
      </w:r>
      <w:r>
        <w:rPr>
          <w:spacing w:val="-3"/>
        </w:rPr>
        <w:t> </w:t>
      </w:r>
      <w:r>
        <w:rPr/>
        <w:t>can</w:t>
      </w:r>
      <w:r>
        <w:rPr>
          <w:spacing w:val="-3"/>
        </w:rPr>
        <w:t> </w:t>
      </w:r>
      <w:r>
        <w:rPr/>
        <w:t>play an important part in ensuring that legislation is fit for purpose.</w:t>
      </w:r>
    </w:p>
    <w:p xmlns:wp14="http://schemas.microsoft.com/office/word/2010/wordml" w14:paraId="4101652C" wp14:textId="77777777">
      <w:pPr>
        <w:pStyle w:val="BodyText"/>
        <w:spacing w:before="5"/>
        <w:rPr>
          <w:sz w:val="25"/>
        </w:rPr>
      </w:pPr>
    </w:p>
    <w:p xmlns:wp14="http://schemas.microsoft.com/office/word/2010/wordml" w14:paraId="7CF41ADA" wp14:textId="77777777">
      <w:pPr>
        <w:spacing w:before="1" w:line="240" w:lineRule="auto"/>
        <w:ind w:left="160" w:right="126" w:firstLine="0"/>
        <w:jc w:val="left"/>
        <w:rPr>
          <w:b/>
          <w:sz w:val="24"/>
        </w:rPr>
      </w:pPr>
      <w:r>
        <w:rPr>
          <w:sz w:val="24"/>
        </w:rPr>
        <w:t>Details on how to respond to this consultation are provided at the end of the document. However,</w:t>
      </w:r>
      <w:r>
        <w:rPr>
          <w:spacing w:val="-1"/>
          <w:sz w:val="24"/>
        </w:rPr>
        <w:t> </w:t>
      </w:r>
      <w:r>
        <w:rPr>
          <w:sz w:val="24"/>
        </w:rPr>
        <w:t>I</w:t>
      </w:r>
      <w:r>
        <w:rPr>
          <w:spacing w:val="-4"/>
          <w:sz w:val="24"/>
        </w:rPr>
        <w:t> </w:t>
      </w:r>
      <w:r>
        <w:rPr>
          <w:sz w:val="24"/>
        </w:rPr>
        <w:t>want</w:t>
      </w:r>
      <w:r>
        <w:rPr>
          <w:spacing w:val="-2"/>
          <w:sz w:val="24"/>
        </w:rPr>
        <w:t> </w:t>
      </w:r>
      <w:r>
        <w:rPr>
          <w:sz w:val="24"/>
        </w:rPr>
        <w:t>to</w:t>
      </w:r>
      <w:r>
        <w:rPr>
          <w:spacing w:val="-2"/>
          <w:sz w:val="24"/>
        </w:rPr>
        <w:t> </w:t>
      </w:r>
      <w:r>
        <w:rPr>
          <w:sz w:val="24"/>
        </w:rPr>
        <w:t>emphasise</w:t>
      </w:r>
      <w:r>
        <w:rPr>
          <w:spacing w:val="-4"/>
          <w:sz w:val="24"/>
        </w:rPr>
        <w:t> </w:t>
      </w:r>
      <w:r>
        <w:rPr>
          <w:sz w:val="24"/>
        </w:rPr>
        <w:t>that</w:t>
      </w:r>
      <w:r>
        <w:rPr>
          <w:spacing w:val="-2"/>
          <w:sz w:val="24"/>
        </w:rPr>
        <w:t> </w:t>
      </w:r>
      <w:r>
        <w:rPr>
          <w:sz w:val="24"/>
        </w:rPr>
        <w:t>you</w:t>
      </w:r>
      <w:r>
        <w:rPr>
          <w:spacing w:val="-1"/>
          <w:sz w:val="24"/>
        </w:rPr>
        <w:t> </w:t>
      </w:r>
      <w:r>
        <w:rPr>
          <w:sz w:val="24"/>
        </w:rPr>
        <w:t>may</w:t>
      </w:r>
      <w:r>
        <w:rPr>
          <w:spacing w:val="-4"/>
          <w:sz w:val="24"/>
        </w:rPr>
        <w:t> </w:t>
      </w:r>
      <w:r>
        <w:rPr>
          <w:sz w:val="24"/>
        </w:rPr>
        <w:t>answer</w:t>
      </w:r>
      <w:r>
        <w:rPr>
          <w:spacing w:val="-2"/>
          <w:sz w:val="24"/>
        </w:rPr>
        <w:t> </w:t>
      </w:r>
      <w:r>
        <w:rPr>
          <w:sz w:val="24"/>
        </w:rPr>
        <w:t>all</w:t>
      </w:r>
      <w:r>
        <w:rPr>
          <w:spacing w:val="-3"/>
          <w:sz w:val="24"/>
        </w:rPr>
        <w:t> </w:t>
      </w:r>
      <w:r>
        <w:rPr>
          <w:sz w:val="24"/>
        </w:rPr>
        <w:t>or</w:t>
      </w:r>
      <w:r>
        <w:rPr>
          <w:spacing w:val="-2"/>
          <w:sz w:val="24"/>
        </w:rPr>
        <w:t> </w:t>
      </w:r>
      <w:r>
        <w:rPr>
          <w:sz w:val="24"/>
        </w:rPr>
        <w:t>just</w:t>
      </w:r>
      <w:r>
        <w:rPr>
          <w:spacing w:val="-2"/>
          <w:sz w:val="24"/>
        </w:rPr>
        <w:t> </w:t>
      </w:r>
      <w:r>
        <w:rPr>
          <w:sz w:val="24"/>
        </w:rPr>
        <w:t>a</w:t>
      </w:r>
      <w:r>
        <w:rPr>
          <w:spacing w:val="-2"/>
          <w:sz w:val="24"/>
        </w:rPr>
        <w:t> </w:t>
      </w:r>
      <w:r>
        <w:rPr>
          <w:sz w:val="24"/>
        </w:rPr>
        <w:t>few</w:t>
      </w:r>
      <w:r>
        <w:rPr>
          <w:spacing w:val="-3"/>
          <w:sz w:val="24"/>
        </w:rPr>
        <w:t> </w:t>
      </w:r>
      <w:r>
        <w:rPr>
          <w:sz w:val="24"/>
        </w:rPr>
        <w:t>of</w:t>
      </w:r>
      <w:r>
        <w:rPr>
          <w:spacing w:val="-4"/>
          <w:sz w:val="24"/>
        </w:rPr>
        <w:t> </w:t>
      </w:r>
      <w:r>
        <w:rPr>
          <w:sz w:val="24"/>
        </w:rPr>
        <w:t>the questions. </w:t>
      </w:r>
      <w:r>
        <w:rPr>
          <w:b/>
          <w:sz w:val="24"/>
        </w:rPr>
        <w:t>The only ones which are obligatory are questions 1-5.</w:t>
      </w:r>
    </w:p>
    <w:p xmlns:wp14="http://schemas.microsoft.com/office/word/2010/wordml" w14:paraId="4B99056E" wp14:textId="77777777">
      <w:pPr>
        <w:pStyle w:val="BodyText"/>
        <w:spacing w:before="5"/>
        <w:rPr>
          <w:b/>
        </w:rPr>
      </w:pPr>
    </w:p>
    <w:p xmlns:wp14="http://schemas.microsoft.com/office/word/2010/wordml" w14:paraId="00E12961" wp14:textId="77777777">
      <w:pPr>
        <w:pStyle w:val="BodyText"/>
        <w:spacing w:line="242" w:lineRule="auto"/>
        <w:ind w:left="160" w:right="212"/>
      </w:pPr>
      <w:r>
        <w:rPr/>
        <w:t>Additional</w:t>
      </w:r>
      <w:r>
        <w:rPr>
          <w:spacing w:val="-3"/>
        </w:rPr>
        <w:t> </w:t>
      </w:r>
      <w:r>
        <w:rPr/>
        <w:t>copies</w:t>
      </w:r>
      <w:r>
        <w:rPr>
          <w:spacing w:val="-2"/>
        </w:rPr>
        <w:t> </w:t>
      </w:r>
      <w:r>
        <w:rPr/>
        <w:t>of</w:t>
      </w:r>
      <w:r>
        <w:rPr>
          <w:spacing w:val="-2"/>
        </w:rPr>
        <w:t> </w:t>
      </w:r>
      <w:r>
        <w:rPr/>
        <w:t>this</w:t>
      </w:r>
      <w:r>
        <w:rPr>
          <w:spacing w:val="-3"/>
        </w:rPr>
        <w:t> </w:t>
      </w:r>
      <w:r>
        <w:rPr/>
        <w:t>paper</w:t>
      </w:r>
      <w:r>
        <w:rPr>
          <w:spacing w:val="-2"/>
        </w:rPr>
        <w:t> </w:t>
      </w:r>
      <w:r>
        <w:rPr/>
        <w:t>can</w:t>
      </w:r>
      <w:r>
        <w:rPr>
          <w:spacing w:val="-4"/>
        </w:rPr>
        <w:t> </w:t>
      </w:r>
      <w:r>
        <w:rPr/>
        <w:t>be</w:t>
      </w:r>
      <w:r>
        <w:rPr>
          <w:spacing w:val="-4"/>
        </w:rPr>
        <w:t> </w:t>
      </w:r>
      <w:r>
        <w:rPr/>
        <w:t>requested</w:t>
      </w:r>
      <w:r>
        <w:rPr>
          <w:spacing w:val="-2"/>
        </w:rPr>
        <w:t> </w:t>
      </w:r>
      <w:r>
        <w:rPr/>
        <w:t>by</w:t>
      </w:r>
      <w:r>
        <w:rPr>
          <w:spacing w:val="-5"/>
        </w:rPr>
        <w:t> </w:t>
      </w:r>
      <w:r>
        <w:rPr/>
        <w:t>contacting</w:t>
      </w:r>
      <w:r>
        <w:rPr>
          <w:spacing w:val="-4"/>
        </w:rPr>
        <w:t> </w:t>
      </w:r>
      <w:r>
        <w:rPr/>
        <w:t>me,</w:t>
      </w:r>
      <w:r>
        <w:rPr>
          <w:spacing w:val="-4"/>
        </w:rPr>
        <w:t> </w:t>
      </w:r>
      <w:r>
        <w:rPr/>
        <w:t>Katy</w:t>
      </w:r>
      <w:r>
        <w:rPr>
          <w:spacing w:val="-1"/>
        </w:rPr>
        <w:t> </w:t>
      </w:r>
      <w:r>
        <w:rPr/>
        <w:t>Clark</w:t>
      </w:r>
      <w:r>
        <w:rPr>
          <w:spacing w:val="-2"/>
        </w:rPr>
        <w:t> </w:t>
      </w:r>
      <w:r>
        <w:rPr/>
        <w:t>MSP, at </w:t>
      </w:r>
      <w:hyperlink r:id="rId20">
        <w:r>
          <w:rPr>
            <w:color w:val="0000FF"/>
            <w:u w:val="single" w:color="0000FF"/>
          </w:rPr>
          <w:t>clarkkatyfoi@parliament.scot</w:t>
        </w:r>
      </w:hyperlink>
      <w:r>
        <w:rPr>
          <w:color w:val="0000FF"/>
        </w:rPr>
        <w:t> </w:t>
      </w:r>
      <w:r>
        <w:rPr/>
        <w:t>or at The Scottish Parliament, Edinburgh, EH99 1SP. Enquiries about obtaining the consultation document in any language other than English or in alternative formats should also be sent to me.</w:t>
      </w:r>
    </w:p>
    <w:p xmlns:wp14="http://schemas.microsoft.com/office/word/2010/wordml" w14:paraId="1299C43A" wp14:textId="77777777">
      <w:pPr>
        <w:pStyle w:val="BodyText"/>
        <w:spacing w:before="8"/>
        <w:rPr>
          <w:sz w:val="23"/>
        </w:rPr>
      </w:pPr>
    </w:p>
    <w:p xmlns:wp14="http://schemas.microsoft.com/office/word/2010/wordml" w14:paraId="7C9C2E58" wp14:textId="77777777">
      <w:pPr>
        <w:pStyle w:val="BodyText"/>
        <w:ind w:left="160" w:right="144"/>
      </w:pPr>
      <w:r>
        <w:rPr/>
        <w:t>An</w:t>
      </w:r>
      <w:r>
        <w:rPr>
          <w:spacing w:val="-4"/>
        </w:rPr>
        <w:t> </w:t>
      </w:r>
      <w:r>
        <w:rPr/>
        <w:t>online</w:t>
      </w:r>
      <w:r>
        <w:rPr>
          <w:spacing w:val="-4"/>
        </w:rPr>
        <w:t> </w:t>
      </w:r>
      <w:r>
        <w:rPr/>
        <w:t>copy</w:t>
      </w:r>
      <w:r>
        <w:rPr>
          <w:spacing w:val="-4"/>
        </w:rPr>
        <w:t> </w:t>
      </w:r>
      <w:r>
        <w:rPr/>
        <w:t>is</w:t>
      </w:r>
      <w:r>
        <w:rPr>
          <w:spacing w:val="-6"/>
        </w:rPr>
        <w:t> </w:t>
      </w:r>
      <w:r>
        <w:rPr/>
        <w:t>available</w:t>
      </w:r>
      <w:r>
        <w:rPr>
          <w:spacing w:val="-6"/>
        </w:rPr>
        <w:t> </w:t>
      </w:r>
      <w:r>
        <w:rPr/>
        <w:t>on</w:t>
      </w:r>
      <w:r>
        <w:rPr>
          <w:spacing w:val="-4"/>
        </w:rPr>
        <w:t> </w:t>
      </w:r>
      <w:r>
        <w:rPr/>
        <w:t>the</w:t>
      </w:r>
      <w:r>
        <w:rPr>
          <w:spacing w:val="-6"/>
        </w:rPr>
        <w:t> </w:t>
      </w:r>
      <w:r>
        <w:rPr/>
        <w:t>Scottish</w:t>
      </w:r>
      <w:r>
        <w:rPr>
          <w:spacing w:val="-4"/>
        </w:rPr>
        <w:t> </w:t>
      </w:r>
      <w:r>
        <w:rPr/>
        <w:t>Parliament’s</w:t>
      </w:r>
      <w:r>
        <w:rPr>
          <w:spacing w:val="-4"/>
        </w:rPr>
        <w:t> </w:t>
      </w:r>
      <w:r>
        <w:rPr/>
        <w:t>website (</w:t>
      </w:r>
      <w:hyperlink r:id="rId21">
        <w:r>
          <w:rPr>
            <w:color w:val="0000FF"/>
            <w:u w:val="single" w:color="0000FF"/>
          </w:rPr>
          <w:t>www.parliament.scot</w:t>
        </w:r>
      </w:hyperlink>
      <w:r>
        <w:rPr/>
        <w:t>)</w:t>
      </w:r>
      <w:r>
        <w:rPr>
          <w:spacing w:val="-7"/>
        </w:rPr>
        <w:t> </w:t>
      </w:r>
      <w:r>
        <w:rPr/>
        <w:t>under</w:t>
      </w:r>
      <w:r>
        <w:rPr>
          <w:spacing w:val="-3"/>
        </w:rPr>
        <w:t> </w:t>
      </w:r>
      <w:r>
        <w:rPr/>
        <w:t>Bills</w:t>
      </w:r>
      <w:r>
        <w:rPr>
          <w:spacing w:val="-4"/>
        </w:rPr>
        <w:t> </w:t>
      </w:r>
      <w:r>
        <w:rPr/>
        <w:t>and</w:t>
      </w:r>
      <w:r>
        <w:rPr>
          <w:spacing w:val="-5"/>
        </w:rPr>
        <w:t> </w:t>
      </w:r>
      <w:r>
        <w:rPr/>
        <w:t>Laws/Proposals</w:t>
      </w:r>
      <w:r>
        <w:rPr>
          <w:spacing w:val="-4"/>
        </w:rPr>
        <w:t> </w:t>
      </w:r>
      <w:r>
        <w:rPr/>
        <w:t>for</w:t>
      </w:r>
      <w:r>
        <w:rPr>
          <w:spacing w:val="-4"/>
        </w:rPr>
        <w:t> </w:t>
      </w:r>
      <w:r>
        <w:rPr>
          <w:spacing w:val="-2"/>
        </w:rPr>
        <w:t>Bills.</w:t>
      </w:r>
    </w:p>
    <w:p xmlns:wp14="http://schemas.microsoft.com/office/word/2010/wordml" w14:paraId="4DDBEF00" wp14:textId="77777777">
      <w:pPr>
        <w:spacing w:after="0"/>
        <w:sectPr>
          <w:pgSz w:w="11910" w:h="16840" w:orient="portrait"/>
          <w:pgMar w:top="1440" w:right="1320" w:bottom="1260" w:left="1280" w:header="728" w:footer="1062"/>
          <w:cols w:num="1"/>
        </w:sectPr>
      </w:pPr>
    </w:p>
    <w:p xmlns:wp14="http://schemas.microsoft.com/office/word/2010/wordml" w14:paraId="6A56B14A" wp14:textId="77777777">
      <w:pPr>
        <w:pStyle w:val="Heading2"/>
        <w:spacing w:before="88"/>
        <w:ind w:left="160" w:firstLine="0"/>
      </w:pPr>
      <w:r>
        <w:rPr/>
        <w:t>List</w:t>
      </w:r>
      <w:r>
        <w:rPr>
          <w:spacing w:val="-3"/>
        </w:rPr>
        <w:t> </w:t>
      </w:r>
      <w:r>
        <w:rPr/>
        <w:t>of</w:t>
      </w:r>
      <w:r>
        <w:rPr>
          <w:spacing w:val="-3"/>
        </w:rPr>
        <w:t> </w:t>
      </w:r>
      <w:r>
        <w:rPr>
          <w:spacing w:val="-2"/>
        </w:rPr>
        <w:t>Abbreviations</w:t>
      </w:r>
    </w:p>
    <w:p xmlns:wp14="http://schemas.microsoft.com/office/word/2010/wordml" w14:paraId="4E0431AC" wp14:textId="77777777">
      <w:pPr>
        <w:pStyle w:val="BodyText"/>
        <w:spacing w:before="25" w:line="247" w:lineRule="auto"/>
        <w:ind w:left="170" w:right="144" w:hanging="10"/>
      </w:pPr>
      <w:r>
        <w:rPr/>
        <w:t>Abbreviations are challenging as there are so many and each one refers to an important</w:t>
      </w:r>
      <w:r>
        <w:rPr>
          <w:spacing w:val="-5"/>
        </w:rPr>
        <w:t> </w:t>
      </w:r>
      <w:r>
        <w:rPr/>
        <w:t>Act,</w:t>
      </w:r>
      <w:r>
        <w:rPr>
          <w:spacing w:val="-3"/>
        </w:rPr>
        <w:t> </w:t>
      </w:r>
      <w:r>
        <w:rPr/>
        <w:t>regulation,</w:t>
      </w:r>
      <w:r>
        <w:rPr>
          <w:spacing w:val="-5"/>
        </w:rPr>
        <w:t> </w:t>
      </w:r>
      <w:r>
        <w:rPr/>
        <w:t>organisation</w:t>
      </w:r>
      <w:r>
        <w:rPr>
          <w:spacing w:val="-5"/>
        </w:rPr>
        <w:t> </w:t>
      </w:r>
      <w:r>
        <w:rPr/>
        <w:t>or</w:t>
      </w:r>
      <w:r>
        <w:rPr>
          <w:spacing w:val="-3"/>
        </w:rPr>
        <w:t> </w:t>
      </w:r>
      <w:r>
        <w:rPr/>
        <w:t>public</w:t>
      </w:r>
      <w:r>
        <w:rPr>
          <w:spacing w:val="-3"/>
        </w:rPr>
        <w:t> </w:t>
      </w:r>
      <w:r>
        <w:rPr/>
        <w:t>servant. This</w:t>
      </w:r>
      <w:r>
        <w:rPr>
          <w:spacing w:val="-4"/>
        </w:rPr>
        <w:t> </w:t>
      </w:r>
      <w:r>
        <w:rPr/>
        <w:t>list</w:t>
      </w:r>
      <w:r>
        <w:rPr>
          <w:spacing w:val="-3"/>
        </w:rPr>
        <w:t> </w:t>
      </w:r>
      <w:r>
        <w:rPr/>
        <w:t>therefore</w:t>
      </w:r>
      <w:r>
        <w:rPr>
          <w:spacing w:val="-1"/>
        </w:rPr>
        <w:t> </w:t>
      </w:r>
      <w:r>
        <w:rPr/>
        <w:t>aims</w:t>
      </w:r>
      <w:r>
        <w:rPr>
          <w:spacing w:val="-3"/>
        </w:rPr>
        <w:t> </w:t>
      </w:r>
      <w:r>
        <w:rPr/>
        <w:t>to help</w:t>
      </w:r>
      <w:r>
        <w:rPr>
          <w:spacing w:val="-4"/>
        </w:rPr>
        <w:t> </w:t>
      </w:r>
      <w:r>
        <w:rPr/>
        <w:t>people</w:t>
      </w:r>
      <w:r>
        <w:rPr>
          <w:spacing w:val="-3"/>
        </w:rPr>
        <w:t> </w:t>
      </w:r>
      <w:r>
        <w:rPr/>
        <w:t>understand</w:t>
      </w:r>
      <w:r>
        <w:rPr>
          <w:spacing w:val="-3"/>
        </w:rPr>
        <w:t> </w:t>
      </w:r>
      <w:r>
        <w:rPr/>
        <w:t>the proposals.</w:t>
      </w:r>
      <w:r>
        <w:rPr>
          <w:spacing w:val="-5"/>
        </w:rPr>
        <w:t> </w:t>
      </w:r>
      <w:r>
        <w:rPr/>
        <w:t>It</w:t>
      </w:r>
      <w:r>
        <w:rPr>
          <w:spacing w:val="-3"/>
        </w:rPr>
        <w:t> </w:t>
      </w:r>
      <w:r>
        <w:rPr/>
        <w:t>is</w:t>
      </w:r>
      <w:r>
        <w:rPr>
          <w:spacing w:val="-6"/>
        </w:rPr>
        <w:t> </w:t>
      </w:r>
      <w:r>
        <w:rPr/>
        <w:t>designed</w:t>
      </w:r>
      <w:r>
        <w:rPr>
          <w:spacing w:val="-3"/>
        </w:rPr>
        <w:t> </w:t>
      </w:r>
      <w:r>
        <w:rPr/>
        <w:t>to</w:t>
      </w:r>
      <w:r>
        <w:rPr>
          <w:spacing w:val="-5"/>
        </w:rPr>
        <w:t> </w:t>
      </w:r>
      <w:r>
        <w:rPr/>
        <w:t>be</w:t>
      </w:r>
      <w:r>
        <w:rPr>
          <w:spacing w:val="-5"/>
        </w:rPr>
        <w:t> </w:t>
      </w:r>
      <w:r>
        <w:rPr/>
        <w:t>inclusive,</w:t>
      </w:r>
      <w:r>
        <w:rPr>
          <w:spacing w:val="-3"/>
        </w:rPr>
        <w:t> </w:t>
      </w:r>
      <w:r>
        <w:rPr/>
        <w:t>especially for those with PMFA (Poor Memory for Acronyms).</w:t>
      </w:r>
    </w:p>
    <w:p xmlns:wp14="http://schemas.microsoft.com/office/word/2010/wordml" w14:paraId="3461D779" wp14:textId="77777777">
      <w:pPr>
        <w:pStyle w:val="BodyText"/>
        <w:spacing w:before="7"/>
        <w:rPr>
          <w:sz w:val="31"/>
        </w:rPr>
      </w:pPr>
    </w:p>
    <w:p xmlns:wp14="http://schemas.microsoft.com/office/word/2010/wordml" w14:paraId="440DEEE4" wp14:textId="77777777">
      <w:pPr>
        <w:pStyle w:val="ListParagraph"/>
        <w:numPr>
          <w:ilvl w:val="0"/>
          <w:numId w:val="2"/>
        </w:numPr>
        <w:tabs>
          <w:tab w:val="left" w:leader="none" w:pos="312"/>
        </w:tabs>
        <w:spacing w:before="0" w:after="0" w:line="240" w:lineRule="auto"/>
        <w:ind w:left="311" w:right="0" w:hanging="152"/>
        <w:jc w:val="left"/>
        <w:rPr>
          <w:sz w:val="24"/>
        </w:rPr>
      </w:pPr>
      <w:r>
        <w:rPr>
          <w:sz w:val="24"/>
        </w:rPr>
        <w:t>ATI –</w:t>
      </w:r>
      <w:r>
        <w:rPr>
          <w:spacing w:val="-1"/>
          <w:sz w:val="24"/>
        </w:rPr>
        <w:t> </w:t>
      </w:r>
      <w:r>
        <w:rPr>
          <w:sz w:val="24"/>
        </w:rPr>
        <w:t>access</w:t>
      </w:r>
      <w:r>
        <w:rPr>
          <w:spacing w:val="-2"/>
          <w:sz w:val="24"/>
        </w:rPr>
        <w:t> </w:t>
      </w:r>
      <w:r>
        <w:rPr>
          <w:sz w:val="24"/>
        </w:rPr>
        <w:t>to</w:t>
      </w:r>
      <w:r>
        <w:rPr>
          <w:spacing w:val="1"/>
          <w:sz w:val="24"/>
        </w:rPr>
        <w:t> </w:t>
      </w:r>
      <w:r>
        <w:rPr>
          <w:spacing w:val="-2"/>
          <w:sz w:val="24"/>
        </w:rPr>
        <w:t>information</w:t>
      </w:r>
    </w:p>
    <w:p xmlns:wp14="http://schemas.microsoft.com/office/word/2010/wordml" w14:paraId="3F96918B" wp14:textId="77777777">
      <w:pPr>
        <w:pStyle w:val="ListParagraph"/>
        <w:numPr>
          <w:ilvl w:val="0"/>
          <w:numId w:val="2"/>
        </w:numPr>
        <w:tabs>
          <w:tab w:val="left" w:leader="none" w:pos="312"/>
        </w:tabs>
        <w:spacing w:before="22" w:after="0" w:line="247" w:lineRule="auto"/>
        <w:ind w:left="160" w:right="403" w:firstLine="0"/>
        <w:jc w:val="left"/>
        <w:rPr>
          <w:sz w:val="24"/>
        </w:rPr>
      </w:pPr>
      <w:r>
        <w:rPr>
          <w:sz w:val="24"/>
        </w:rPr>
        <w:t>Aarhus</w:t>
      </w:r>
      <w:r>
        <w:rPr>
          <w:spacing w:val="-6"/>
          <w:sz w:val="24"/>
        </w:rPr>
        <w:t> </w:t>
      </w:r>
      <w:r>
        <w:rPr>
          <w:sz w:val="24"/>
        </w:rPr>
        <w:t>Convention</w:t>
      </w:r>
      <w:r>
        <w:rPr>
          <w:spacing w:val="-1"/>
          <w:sz w:val="24"/>
        </w:rPr>
        <w:t> </w:t>
      </w:r>
      <w:r>
        <w:rPr>
          <w:sz w:val="24"/>
        </w:rPr>
        <w:t>–</w:t>
      </w:r>
      <w:r>
        <w:rPr>
          <w:spacing w:val="-4"/>
          <w:sz w:val="24"/>
        </w:rPr>
        <w:t> </w:t>
      </w:r>
      <w:r>
        <w:rPr>
          <w:sz w:val="24"/>
        </w:rPr>
        <w:t>Convention</w:t>
      </w:r>
      <w:r>
        <w:rPr>
          <w:spacing w:val="-5"/>
          <w:sz w:val="24"/>
        </w:rPr>
        <w:t> </w:t>
      </w:r>
      <w:r>
        <w:rPr>
          <w:sz w:val="24"/>
        </w:rPr>
        <w:t>of</w:t>
      </w:r>
      <w:r>
        <w:rPr>
          <w:spacing w:val="-5"/>
          <w:sz w:val="24"/>
        </w:rPr>
        <w:t> </w:t>
      </w:r>
      <w:r>
        <w:rPr>
          <w:sz w:val="24"/>
        </w:rPr>
        <w:t>Access</w:t>
      </w:r>
      <w:r>
        <w:rPr>
          <w:spacing w:val="-5"/>
          <w:sz w:val="24"/>
        </w:rPr>
        <w:t> </w:t>
      </w:r>
      <w:r>
        <w:rPr>
          <w:sz w:val="24"/>
        </w:rPr>
        <w:t>to</w:t>
      </w:r>
      <w:r>
        <w:rPr>
          <w:spacing w:val="-2"/>
          <w:sz w:val="24"/>
        </w:rPr>
        <w:t> </w:t>
      </w:r>
      <w:r>
        <w:rPr>
          <w:sz w:val="24"/>
        </w:rPr>
        <w:t>Information,</w:t>
      </w:r>
      <w:r>
        <w:rPr>
          <w:spacing w:val="-3"/>
          <w:sz w:val="24"/>
        </w:rPr>
        <w:t> </w:t>
      </w:r>
      <w:r>
        <w:rPr>
          <w:sz w:val="24"/>
        </w:rPr>
        <w:t>Public</w:t>
      </w:r>
      <w:r>
        <w:rPr>
          <w:spacing w:val="-5"/>
          <w:sz w:val="24"/>
        </w:rPr>
        <w:t> </w:t>
      </w:r>
      <w:r>
        <w:rPr>
          <w:sz w:val="24"/>
        </w:rPr>
        <w:t>Participation</w:t>
      </w:r>
      <w:r>
        <w:rPr>
          <w:spacing w:val="-3"/>
          <w:sz w:val="24"/>
        </w:rPr>
        <w:t> </w:t>
      </w:r>
      <w:r>
        <w:rPr>
          <w:sz w:val="24"/>
        </w:rPr>
        <w:t>in Decision-Making Procedures and Access to Justice in Environmental Matters</w:t>
      </w:r>
    </w:p>
    <w:p xmlns:wp14="http://schemas.microsoft.com/office/word/2010/wordml" w14:paraId="1FB14FF1" wp14:textId="77777777">
      <w:pPr>
        <w:pStyle w:val="ListParagraph"/>
        <w:numPr>
          <w:ilvl w:val="0"/>
          <w:numId w:val="2"/>
        </w:numPr>
        <w:tabs>
          <w:tab w:val="left" w:leader="none" w:pos="312"/>
        </w:tabs>
        <w:spacing w:before="17" w:after="0" w:line="240" w:lineRule="auto"/>
        <w:ind w:left="311" w:right="0" w:hanging="152"/>
        <w:jc w:val="left"/>
        <w:rPr>
          <w:sz w:val="24"/>
        </w:rPr>
      </w:pPr>
      <w:r>
        <w:rPr>
          <w:sz w:val="24"/>
        </w:rPr>
        <w:t>ALEOs</w:t>
      </w:r>
      <w:r>
        <w:rPr>
          <w:spacing w:val="-4"/>
          <w:sz w:val="24"/>
        </w:rPr>
        <w:t> </w:t>
      </w:r>
      <w:r>
        <w:rPr>
          <w:sz w:val="24"/>
        </w:rPr>
        <w:t>–</w:t>
      </w:r>
      <w:r>
        <w:rPr>
          <w:spacing w:val="-2"/>
          <w:sz w:val="24"/>
        </w:rPr>
        <w:t> </w:t>
      </w:r>
      <w:r>
        <w:rPr>
          <w:sz w:val="24"/>
        </w:rPr>
        <w:t>Arms-length</w:t>
      </w:r>
      <w:r>
        <w:rPr>
          <w:spacing w:val="-2"/>
          <w:sz w:val="24"/>
        </w:rPr>
        <w:t> </w:t>
      </w:r>
      <w:r>
        <w:rPr>
          <w:sz w:val="24"/>
        </w:rPr>
        <w:t>external</w:t>
      </w:r>
      <w:r>
        <w:rPr>
          <w:spacing w:val="-3"/>
          <w:sz w:val="24"/>
        </w:rPr>
        <w:t> </w:t>
      </w:r>
      <w:r>
        <w:rPr>
          <w:spacing w:val="-2"/>
          <w:sz w:val="24"/>
        </w:rPr>
        <w:t>organisations</w:t>
      </w:r>
    </w:p>
    <w:p xmlns:wp14="http://schemas.microsoft.com/office/word/2010/wordml" w14:paraId="0D766672" wp14:textId="77777777">
      <w:pPr>
        <w:pStyle w:val="ListParagraph"/>
        <w:numPr>
          <w:ilvl w:val="0"/>
          <w:numId w:val="2"/>
        </w:numPr>
        <w:tabs>
          <w:tab w:val="left" w:leader="none" w:pos="312"/>
        </w:tabs>
        <w:spacing w:before="21" w:after="0" w:line="240" w:lineRule="auto"/>
        <w:ind w:left="311" w:right="0" w:hanging="152"/>
        <w:jc w:val="left"/>
        <w:rPr>
          <w:sz w:val="24"/>
        </w:rPr>
      </w:pPr>
      <w:r>
        <w:rPr>
          <w:sz w:val="24"/>
        </w:rPr>
        <w:t>CFoIS</w:t>
      </w:r>
      <w:r>
        <w:rPr>
          <w:spacing w:val="-4"/>
          <w:sz w:val="24"/>
        </w:rPr>
        <w:t> </w:t>
      </w:r>
      <w:r>
        <w:rPr>
          <w:sz w:val="24"/>
        </w:rPr>
        <w:t>–</w:t>
      </w:r>
      <w:r>
        <w:rPr>
          <w:spacing w:val="-3"/>
          <w:sz w:val="24"/>
        </w:rPr>
        <w:t> </w:t>
      </w:r>
      <w:r>
        <w:rPr>
          <w:sz w:val="24"/>
        </w:rPr>
        <w:t>Campaign</w:t>
      </w:r>
      <w:r>
        <w:rPr>
          <w:spacing w:val="-2"/>
          <w:sz w:val="24"/>
        </w:rPr>
        <w:t> </w:t>
      </w:r>
      <w:r>
        <w:rPr>
          <w:sz w:val="24"/>
        </w:rPr>
        <w:t>for</w:t>
      </w:r>
      <w:r>
        <w:rPr>
          <w:spacing w:val="-2"/>
          <w:sz w:val="24"/>
        </w:rPr>
        <w:t> </w:t>
      </w:r>
      <w:r>
        <w:rPr>
          <w:sz w:val="24"/>
        </w:rPr>
        <w:t>Freedom</w:t>
      </w:r>
      <w:r>
        <w:rPr>
          <w:spacing w:val="-4"/>
          <w:sz w:val="24"/>
        </w:rPr>
        <w:t> </w:t>
      </w:r>
      <w:r>
        <w:rPr>
          <w:sz w:val="24"/>
        </w:rPr>
        <w:t>of</w:t>
      </w:r>
      <w:r>
        <w:rPr>
          <w:spacing w:val="-2"/>
          <w:sz w:val="24"/>
        </w:rPr>
        <w:t> </w:t>
      </w:r>
      <w:r>
        <w:rPr>
          <w:sz w:val="24"/>
        </w:rPr>
        <w:t>Information</w:t>
      </w:r>
      <w:r>
        <w:rPr>
          <w:spacing w:val="-1"/>
          <w:sz w:val="24"/>
        </w:rPr>
        <w:t> </w:t>
      </w:r>
      <w:r>
        <w:rPr>
          <w:sz w:val="24"/>
        </w:rPr>
        <w:t>in</w:t>
      </w:r>
      <w:r>
        <w:rPr>
          <w:spacing w:val="-2"/>
          <w:sz w:val="24"/>
        </w:rPr>
        <w:t> Scotland</w:t>
      </w:r>
    </w:p>
    <w:p xmlns:wp14="http://schemas.microsoft.com/office/word/2010/wordml" w14:paraId="64614BF1" wp14:textId="77777777">
      <w:pPr>
        <w:pStyle w:val="ListParagraph"/>
        <w:numPr>
          <w:ilvl w:val="0"/>
          <w:numId w:val="2"/>
        </w:numPr>
        <w:tabs>
          <w:tab w:val="left" w:leader="none" w:pos="312"/>
        </w:tabs>
        <w:spacing w:before="10" w:after="0" w:line="240" w:lineRule="auto"/>
        <w:ind w:left="311" w:right="0" w:hanging="152"/>
        <w:jc w:val="left"/>
        <w:rPr>
          <w:sz w:val="24"/>
        </w:rPr>
      </w:pPr>
      <w:r>
        <w:rPr>
          <w:sz w:val="24"/>
        </w:rPr>
        <w:t>Commissioner</w:t>
      </w:r>
      <w:r>
        <w:rPr>
          <w:spacing w:val="-5"/>
          <w:sz w:val="24"/>
        </w:rPr>
        <w:t> </w:t>
      </w:r>
      <w:r>
        <w:rPr>
          <w:sz w:val="24"/>
        </w:rPr>
        <w:t>–</w:t>
      </w:r>
      <w:r>
        <w:rPr>
          <w:spacing w:val="-3"/>
          <w:sz w:val="24"/>
        </w:rPr>
        <w:t> </w:t>
      </w:r>
      <w:r>
        <w:rPr>
          <w:sz w:val="24"/>
        </w:rPr>
        <w:t>Scottish</w:t>
      </w:r>
      <w:r>
        <w:rPr>
          <w:spacing w:val="-3"/>
          <w:sz w:val="24"/>
        </w:rPr>
        <w:t> </w:t>
      </w:r>
      <w:r>
        <w:rPr>
          <w:sz w:val="24"/>
        </w:rPr>
        <w:t>Information</w:t>
      </w:r>
      <w:r>
        <w:rPr>
          <w:spacing w:val="-4"/>
          <w:sz w:val="24"/>
        </w:rPr>
        <w:t> </w:t>
      </w:r>
      <w:r>
        <w:rPr>
          <w:spacing w:val="-2"/>
          <w:sz w:val="24"/>
        </w:rPr>
        <w:t>Commissioner</w:t>
      </w:r>
    </w:p>
    <w:p xmlns:wp14="http://schemas.microsoft.com/office/word/2010/wordml" w14:paraId="7FADCE0A" wp14:textId="77777777">
      <w:pPr>
        <w:pStyle w:val="ListParagraph"/>
        <w:numPr>
          <w:ilvl w:val="0"/>
          <w:numId w:val="2"/>
        </w:numPr>
        <w:tabs>
          <w:tab w:val="left" w:leader="none" w:pos="312"/>
        </w:tabs>
        <w:spacing w:before="21" w:after="0" w:line="240" w:lineRule="auto"/>
        <w:ind w:left="311" w:right="0" w:hanging="152"/>
        <w:jc w:val="left"/>
        <w:rPr>
          <w:sz w:val="24"/>
        </w:rPr>
      </w:pPr>
      <w:r>
        <w:rPr>
          <w:sz w:val="24"/>
        </w:rPr>
        <w:t>CoSLA</w:t>
      </w:r>
      <w:r>
        <w:rPr>
          <w:spacing w:val="-4"/>
          <w:sz w:val="24"/>
        </w:rPr>
        <w:t> </w:t>
      </w:r>
      <w:r>
        <w:rPr>
          <w:sz w:val="24"/>
        </w:rPr>
        <w:t>–</w:t>
      </w:r>
      <w:r>
        <w:rPr>
          <w:spacing w:val="-2"/>
          <w:sz w:val="24"/>
        </w:rPr>
        <w:t> </w:t>
      </w:r>
      <w:r>
        <w:rPr>
          <w:sz w:val="24"/>
        </w:rPr>
        <w:t>Convention</w:t>
      </w:r>
      <w:r>
        <w:rPr>
          <w:spacing w:val="-5"/>
          <w:sz w:val="24"/>
        </w:rPr>
        <w:t> </w:t>
      </w:r>
      <w:r>
        <w:rPr>
          <w:sz w:val="24"/>
        </w:rPr>
        <w:t>of</w:t>
      </w:r>
      <w:r>
        <w:rPr>
          <w:spacing w:val="-3"/>
          <w:sz w:val="24"/>
        </w:rPr>
        <w:t> </w:t>
      </w:r>
      <w:r>
        <w:rPr>
          <w:sz w:val="24"/>
        </w:rPr>
        <w:t>Scottish</w:t>
      </w:r>
      <w:r>
        <w:rPr>
          <w:spacing w:val="-5"/>
          <w:sz w:val="24"/>
        </w:rPr>
        <w:t> </w:t>
      </w:r>
      <w:r>
        <w:rPr>
          <w:sz w:val="24"/>
        </w:rPr>
        <w:t>Local</w:t>
      </w:r>
      <w:r>
        <w:rPr>
          <w:spacing w:val="-4"/>
          <w:sz w:val="24"/>
        </w:rPr>
        <w:t> </w:t>
      </w:r>
      <w:r>
        <w:rPr>
          <w:spacing w:val="-2"/>
          <w:sz w:val="24"/>
        </w:rPr>
        <w:t>Authorities</w:t>
      </w:r>
    </w:p>
    <w:p xmlns:wp14="http://schemas.microsoft.com/office/word/2010/wordml" w14:paraId="54DBB985" wp14:textId="77777777">
      <w:pPr>
        <w:pStyle w:val="ListParagraph"/>
        <w:numPr>
          <w:ilvl w:val="0"/>
          <w:numId w:val="2"/>
        </w:numPr>
        <w:tabs>
          <w:tab w:val="left" w:leader="none" w:pos="312"/>
        </w:tabs>
        <w:spacing w:before="23" w:after="0" w:line="240" w:lineRule="auto"/>
        <w:ind w:left="311" w:right="0" w:hanging="152"/>
        <w:jc w:val="left"/>
        <w:rPr>
          <w:sz w:val="24"/>
        </w:rPr>
      </w:pPr>
      <w:r>
        <w:rPr>
          <w:sz w:val="24"/>
        </w:rPr>
        <w:t>CYPCS</w:t>
      </w:r>
      <w:r>
        <w:rPr>
          <w:spacing w:val="-5"/>
          <w:sz w:val="24"/>
        </w:rPr>
        <w:t> </w:t>
      </w:r>
      <w:r>
        <w:rPr>
          <w:sz w:val="24"/>
        </w:rPr>
        <w:t>–</w:t>
      </w:r>
      <w:r>
        <w:rPr>
          <w:spacing w:val="-3"/>
          <w:sz w:val="24"/>
        </w:rPr>
        <w:t> </w:t>
      </w:r>
      <w:r>
        <w:rPr>
          <w:sz w:val="24"/>
        </w:rPr>
        <w:t>Children</w:t>
      </w:r>
      <w:r>
        <w:rPr>
          <w:spacing w:val="-5"/>
          <w:sz w:val="24"/>
        </w:rPr>
        <w:t> </w:t>
      </w:r>
      <w:r>
        <w:rPr>
          <w:sz w:val="24"/>
        </w:rPr>
        <w:t>and</w:t>
      </w:r>
      <w:r>
        <w:rPr>
          <w:spacing w:val="-3"/>
          <w:sz w:val="24"/>
        </w:rPr>
        <w:t> </w:t>
      </w:r>
      <w:r>
        <w:rPr>
          <w:sz w:val="24"/>
        </w:rPr>
        <w:t>Young</w:t>
      </w:r>
      <w:r>
        <w:rPr>
          <w:spacing w:val="-4"/>
          <w:sz w:val="24"/>
        </w:rPr>
        <w:t> </w:t>
      </w:r>
      <w:r>
        <w:rPr>
          <w:sz w:val="24"/>
        </w:rPr>
        <w:t>People’s</w:t>
      </w:r>
      <w:r>
        <w:rPr>
          <w:spacing w:val="-5"/>
          <w:sz w:val="24"/>
        </w:rPr>
        <w:t> </w:t>
      </w:r>
      <w:r>
        <w:rPr>
          <w:sz w:val="24"/>
        </w:rPr>
        <w:t>Commissioner</w:t>
      </w:r>
      <w:r>
        <w:rPr>
          <w:spacing w:val="-3"/>
          <w:sz w:val="24"/>
        </w:rPr>
        <w:t> </w:t>
      </w:r>
      <w:r>
        <w:rPr>
          <w:spacing w:val="-2"/>
          <w:sz w:val="24"/>
        </w:rPr>
        <w:t>Scotland</w:t>
      </w:r>
    </w:p>
    <w:p xmlns:wp14="http://schemas.microsoft.com/office/word/2010/wordml" w14:paraId="4FACD3A2" wp14:textId="77777777">
      <w:pPr>
        <w:pStyle w:val="ListParagraph"/>
        <w:numPr>
          <w:ilvl w:val="0"/>
          <w:numId w:val="2"/>
        </w:numPr>
        <w:tabs>
          <w:tab w:val="left" w:leader="none" w:pos="312"/>
        </w:tabs>
        <w:spacing w:before="21" w:after="0" w:line="240" w:lineRule="auto"/>
        <w:ind w:left="311" w:right="0" w:hanging="152"/>
        <w:jc w:val="left"/>
        <w:rPr>
          <w:sz w:val="24"/>
        </w:rPr>
      </w:pPr>
      <w:r>
        <w:rPr>
          <w:sz w:val="24"/>
        </w:rPr>
        <w:t>DPA</w:t>
      </w:r>
      <w:r>
        <w:rPr>
          <w:spacing w:val="-2"/>
          <w:sz w:val="24"/>
        </w:rPr>
        <w:t> </w:t>
      </w:r>
      <w:r>
        <w:rPr>
          <w:sz w:val="24"/>
        </w:rPr>
        <w:t>-</w:t>
      </w:r>
      <w:r>
        <w:rPr>
          <w:spacing w:val="-3"/>
          <w:sz w:val="24"/>
        </w:rPr>
        <w:t> </w:t>
      </w:r>
      <w:r>
        <w:rPr>
          <w:sz w:val="24"/>
        </w:rPr>
        <w:t>Data</w:t>
      </w:r>
      <w:r>
        <w:rPr>
          <w:spacing w:val="-4"/>
          <w:sz w:val="24"/>
        </w:rPr>
        <w:t> </w:t>
      </w:r>
      <w:r>
        <w:rPr>
          <w:sz w:val="24"/>
        </w:rPr>
        <w:t>Protection</w:t>
      </w:r>
      <w:r>
        <w:rPr>
          <w:spacing w:val="-2"/>
          <w:sz w:val="24"/>
        </w:rPr>
        <w:t> </w:t>
      </w:r>
      <w:r>
        <w:rPr>
          <w:spacing w:val="-5"/>
          <w:sz w:val="24"/>
        </w:rPr>
        <w:t>Act</w:t>
      </w:r>
    </w:p>
    <w:p xmlns:wp14="http://schemas.microsoft.com/office/word/2010/wordml" w14:paraId="55F86694" wp14:textId="77777777">
      <w:pPr>
        <w:pStyle w:val="ListParagraph"/>
        <w:numPr>
          <w:ilvl w:val="0"/>
          <w:numId w:val="2"/>
        </w:numPr>
        <w:tabs>
          <w:tab w:val="left" w:leader="none" w:pos="312"/>
        </w:tabs>
        <w:spacing w:before="24" w:after="0" w:line="240" w:lineRule="auto"/>
        <w:ind w:left="311" w:right="0" w:hanging="152"/>
        <w:jc w:val="left"/>
        <w:rPr>
          <w:sz w:val="24"/>
        </w:rPr>
      </w:pPr>
      <w:r>
        <w:rPr>
          <w:sz w:val="24"/>
        </w:rPr>
        <w:t>ECHR</w:t>
      </w:r>
      <w:r>
        <w:rPr>
          <w:spacing w:val="-4"/>
          <w:sz w:val="24"/>
        </w:rPr>
        <w:t> </w:t>
      </w:r>
      <w:r>
        <w:rPr>
          <w:sz w:val="24"/>
        </w:rPr>
        <w:t>–</w:t>
      </w:r>
      <w:r>
        <w:rPr>
          <w:spacing w:val="-2"/>
          <w:sz w:val="24"/>
        </w:rPr>
        <w:t> </w:t>
      </w:r>
      <w:r>
        <w:rPr>
          <w:sz w:val="24"/>
        </w:rPr>
        <w:t>European</w:t>
      </w:r>
      <w:r>
        <w:rPr>
          <w:spacing w:val="-3"/>
          <w:sz w:val="24"/>
        </w:rPr>
        <w:t> </w:t>
      </w:r>
      <w:r>
        <w:rPr>
          <w:sz w:val="24"/>
        </w:rPr>
        <w:t>Convention</w:t>
      </w:r>
      <w:r>
        <w:rPr>
          <w:spacing w:val="-5"/>
          <w:sz w:val="24"/>
        </w:rPr>
        <w:t> </w:t>
      </w:r>
      <w:r>
        <w:rPr>
          <w:sz w:val="24"/>
        </w:rPr>
        <w:t>on</w:t>
      </w:r>
      <w:r>
        <w:rPr>
          <w:spacing w:val="-4"/>
          <w:sz w:val="24"/>
        </w:rPr>
        <w:t> </w:t>
      </w:r>
      <w:r>
        <w:rPr>
          <w:sz w:val="24"/>
        </w:rPr>
        <w:t>Human</w:t>
      </w:r>
      <w:r>
        <w:rPr>
          <w:spacing w:val="-3"/>
          <w:sz w:val="24"/>
        </w:rPr>
        <w:t> </w:t>
      </w:r>
      <w:r>
        <w:rPr>
          <w:spacing w:val="-2"/>
          <w:sz w:val="24"/>
        </w:rPr>
        <w:t>Rights</w:t>
      </w:r>
    </w:p>
    <w:p xmlns:wp14="http://schemas.microsoft.com/office/word/2010/wordml" w14:paraId="74F6AD4A" wp14:textId="77777777">
      <w:pPr>
        <w:pStyle w:val="ListParagraph"/>
        <w:numPr>
          <w:ilvl w:val="0"/>
          <w:numId w:val="2"/>
        </w:numPr>
        <w:tabs>
          <w:tab w:val="left" w:leader="none" w:pos="312"/>
        </w:tabs>
        <w:spacing w:before="22" w:after="0" w:line="240" w:lineRule="auto"/>
        <w:ind w:left="311" w:right="0" w:hanging="152"/>
        <w:jc w:val="left"/>
        <w:rPr>
          <w:sz w:val="24"/>
        </w:rPr>
      </w:pPr>
      <w:r>
        <w:rPr>
          <w:sz w:val="24"/>
        </w:rPr>
        <w:t>ECtHRs</w:t>
      </w:r>
      <w:r>
        <w:rPr>
          <w:spacing w:val="-3"/>
          <w:sz w:val="24"/>
        </w:rPr>
        <w:t> </w:t>
      </w:r>
      <w:r>
        <w:rPr>
          <w:sz w:val="24"/>
        </w:rPr>
        <w:t>–</w:t>
      </w:r>
      <w:r>
        <w:rPr>
          <w:spacing w:val="-1"/>
          <w:sz w:val="24"/>
        </w:rPr>
        <w:t> </w:t>
      </w:r>
      <w:r>
        <w:rPr>
          <w:sz w:val="24"/>
        </w:rPr>
        <w:t>European</w:t>
      </w:r>
      <w:r>
        <w:rPr>
          <w:spacing w:val="-4"/>
          <w:sz w:val="24"/>
        </w:rPr>
        <w:t> </w:t>
      </w:r>
      <w:r>
        <w:rPr>
          <w:sz w:val="24"/>
        </w:rPr>
        <w:t>Court</w:t>
      </w:r>
      <w:r>
        <w:rPr>
          <w:spacing w:val="-2"/>
          <w:sz w:val="24"/>
        </w:rPr>
        <w:t> </w:t>
      </w:r>
      <w:r>
        <w:rPr>
          <w:sz w:val="24"/>
        </w:rPr>
        <w:t>of</w:t>
      </w:r>
      <w:r>
        <w:rPr>
          <w:spacing w:val="-2"/>
          <w:sz w:val="24"/>
        </w:rPr>
        <w:t> </w:t>
      </w:r>
      <w:r>
        <w:rPr>
          <w:sz w:val="24"/>
        </w:rPr>
        <w:t>Human</w:t>
      </w:r>
      <w:r>
        <w:rPr>
          <w:spacing w:val="-2"/>
          <w:sz w:val="24"/>
        </w:rPr>
        <w:t> Rights</w:t>
      </w:r>
    </w:p>
    <w:p xmlns:wp14="http://schemas.microsoft.com/office/word/2010/wordml" w14:paraId="6DBF8A3B" wp14:textId="77777777">
      <w:pPr>
        <w:pStyle w:val="ListParagraph"/>
        <w:numPr>
          <w:ilvl w:val="0"/>
          <w:numId w:val="2"/>
        </w:numPr>
        <w:tabs>
          <w:tab w:val="left" w:leader="none" w:pos="312"/>
        </w:tabs>
        <w:spacing w:before="22" w:after="0" w:line="240" w:lineRule="auto"/>
        <w:ind w:left="311" w:right="0" w:hanging="152"/>
        <w:jc w:val="left"/>
        <w:rPr>
          <w:sz w:val="24"/>
        </w:rPr>
      </w:pPr>
      <w:r>
        <w:rPr>
          <w:sz w:val="24"/>
        </w:rPr>
        <w:t>EHRC</w:t>
      </w:r>
      <w:r>
        <w:rPr>
          <w:spacing w:val="-3"/>
          <w:sz w:val="24"/>
        </w:rPr>
        <w:t> </w:t>
      </w:r>
      <w:r>
        <w:rPr>
          <w:sz w:val="24"/>
        </w:rPr>
        <w:t>–</w:t>
      </w:r>
      <w:r>
        <w:rPr>
          <w:spacing w:val="-1"/>
          <w:sz w:val="24"/>
        </w:rPr>
        <w:t> </w:t>
      </w:r>
      <w:r>
        <w:rPr>
          <w:sz w:val="24"/>
        </w:rPr>
        <w:t>Equalities</w:t>
      </w:r>
      <w:r>
        <w:rPr>
          <w:spacing w:val="-4"/>
          <w:sz w:val="24"/>
        </w:rPr>
        <w:t> </w:t>
      </w:r>
      <w:r>
        <w:rPr>
          <w:sz w:val="24"/>
        </w:rPr>
        <w:t>and</w:t>
      </w:r>
      <w:r>
        <w:rPr>
          <w:spacing w:val="-2"/>
          <w:sz w:val="24"/>
        </w:rPr>
        <w:t> </w:t>
      </w:r>
      <w:r>
        <w:rPr>
          <w:sz w:val="24"/>
        </w:rPr>
        <w:t>Human</w:t>
      </w:r>
      <w:r>
        <w:rPr>
          <w:spacing w:val="-2"/>
          <w:sz w:val="24"/>
        </w:rPr>
        <w:t> </w:t>
      </w:r>
      <w:r>
        <w:rPr>
          <w:sz w:val="24"/>
        </w:rPr>
        <w:t>Rights</w:t>
      </w:r>
      <w:r>
        <w:rPr>
          <w:spacing w:val="-5"/>
          <w:sz w:val="24"/>
        </w:rPr>
        <w:t> </w:t>
      </w:r>
      <w:r>
        <w:rPr>
          <w:spacing w:val="-2"/>
          <w:sz w:val="24"/>
        </w:rPr>
        <w:t>Commission</w:t>
      </w:r>
    </w:p>
    <w:p xmlns:wp14="http://schemas.microsoft.com/office/word/2010/wordml" w14:paraId="779443C8" wp14:textId="77777777">
      <w:pPr>
        <w:pStyle w:val="ListParagraph"/>
        <w:numPr>
          <w:ilvl w:val="0"/>
          <w:numId w:val="2"/>
        </w:numPr>
        <w:tabs>
          <w:tab w:val="left" w:leader="none" w:pos="312"/>
        </w:tabs>
        <w:spacing w:before="21" w:after="0" w:line="240" w:lineRule="auto"/>
        <w:ind w:left="311" w:right="0" w:hanging="152"/>
        <w:jc w:val="left"/>
        <w:rPr>
          <w:sz w:val="24"/>
        </w:rPr>
      </w:pPr>
      <w:r>
        <w:rPr>
          <w:sz w:val="24"/>
        </w:rPr>
        <w:t>EISRs</w:t>
      </w:r>
      <w:r>
        <w:rPr>
          <w:spacing w:val="-3"/>
          <w:sz w:val="24"/>
        </w:rPr>
        <w:t> </w:t>
      </w:r>
      <w:r>
        <w:rPr>
          <w:sz w:val="24"/>
        </w:rPr>
        <w:t>–</w:t>
      </w:r>
      <w:r>
        <w:rPr>
          <w:spacing w:val="-4"/>
          <w:sz w:val="24"/>
        </w:rPr>
        <w:t> </w:t>
      </w:r>
      <w:r>
        <w:rPr>
          <w:sz w:val="24"/>
        </w:rPr>
        <w:t>Environmental</w:t>
      </w:r>
      <w:r>
        <w:rPr>
          <w:spacing w:val="-4"/>
          <w:sz w:val="24"/>
        </w:rPr>
        <w:t> </w:t>
      </w:r>
      <w:r>
        <w:rPr>
          <w:sz w:val="24"/>
        </w:rPr>
        <w:t>Information</w:t>
      </w:r>
      <w:r>
        <w:rPr>
          <w:spacing w:val="-3"/>
          <w:sz w:val="24"/>
        </w:rPr>
        <w:t> </w:t>
      </w:r>
      <w:r>
        <w:rPr>
          <w:sz w:val="24"/>
        </w:rPr>
        <w:t>(Scotland)</w:t>
      </w:r>
      <w:r>
        <w:rPr>
          <w:spacing w:val="-3"/>
          <w:sz w:val="24"/>
        </w:rPr>
        <w:t> </w:t>
      </w:r>
      <w:r>
        <w:rPr>
          <w:sz w:val="24"/>
        </w:rPr>
        <w:t>Regulations</w:t>
      </w:r>
      <w:r>
        <w:rPr>
          <w:spacing w:val="-5"/>
          <w:sz w:val="24"/>
        </w:rPr>
        <w:t> </w:t>
      </w:r>
      <w:r>
        <w:rPr>
          <w:spacing w:val="-4"/>
          <w:sz w:val="24"/>
        </w:rPr>
        <w:t>2004</w:t>
      </w:r>
    </w:p>
    <w:p xmlns:wp14="http://schemas.microsoft.com/office/word/2010/wordml" w14:paraId="66ACF60B" wp14:textId="77777777">
      <w:pPr>
        <w:pStyle w:val="ListParagraph"/>
        <w:numPr>
          <w:ilvl w:val="0"/>
          <w:numId w:val="2"/>
        </w:numPr>
        <w:tabs>
          <w:tab w:val="left" w:leader="none" w:pos="312"/>
        </w:tabs>
        <w:spacing w:before="24" w:after="0" w:line="240" w:lineRule="auto"/>
        <w:ind w:left="311" w:right="0" w:hanging="152"/>
        <w:jc w:val="left"/>
        <w:rPr>
          <w:sz w:val="24"/>
        </w:rPr>
      </w:pPr>
      <w:r>
        <w:rPr>
          <w:sz w:val="24"/>
        </w:rPr>
        <w:t>FoI –</w:t>
      </w:r>
      <w:r>
        <w:rPr>
          <w:spacing w:val="-1"/>
          <w:sz w:val="24"/>
        </w:rPr>
        <w:t> </w:t>
      </w:r>
      <w:r>
        <w:rPr>
          <w:sz w:val="24"/>
        </w:rPr>
        <w:t>Freedom</w:t>
      </w:r>
      <w:r>
        <w:rPr>
          <w:spacing w:val="-1"/>
          <w:sz w:val="24"/>
        </w:rPr>
        <w:t> </w:t>
      </w:r>
      <w:r>
        <w:rPr>
          <w:sz w:val="24"/>
        </w:rPr>
        <w:t>of </w:t>
      </w:r>
      <w:r>
        <w:rPr>
          <w:spacing w:val="-2"/>
          <w:sz w:val="24"/>
        </w:rPr>
        <w:t>information</w:t>
      </w:r>
    </w:p>
    <w:p xmlns:wp14="http://schemas.microsoft.com/office/word/2010/wordml" w14:paraId="5F35BF06" wp14:textId="77777777">
      <w:pPr>
        <w:pStyle w:val="ListParagraph"/>
        <w:numPr>
          <w:ilvl w:val="0"/>
          <w:numId w:val="2"/>
        </w:numPr>
        <w:tabs>
          <w:tab w:val="left" w:leader="none" w:pos="312"/>
        </w:tabs>
        <w:spacing w:before="22" w:after="0" w:line="240" w:lineRule="auto"/>
        <w:ind w:left="311" w:right="0" w:hanging="152"/>
        <w:jc w:val="left"/>
        <w:rPr>
          <w:sz w:val="24"/>
        </w:rPr>
      </w:pPr>
      <w:r>
        <w:rPr>
          <w:sz w:val="24"/>
        </w:rPr>
        <w:t>FoIA</w:t>
      </w:r>
      <w:r>
        <w:rPr>
          <w:spacing w:val="-4"/>
          <w:sz w:val="24"/>
        </w:rPr>
        <w:t> </w:t>
      </w:r>
      <w:r>
        <w:rPr>
          <w:sz w:val="24"/>
        </w:rPr>
        <w:t>–</w:t>
      </w:r>
      <w:r>
        <w:rPr>
          <w:spacing w:val="-1"/>
          <w:sz w:val="24"/>
        </w:rPr>
        <w:t> </w:t>
      </w:r>
      <w:r>
        <w:rPr>
          <w:sz w:val="24"/>
        </w:rPr>
        <w:t>Freedom</w:t>
      </w:r>
      <w:r>
        <w:rPr>
          <w:spacing w:val="-1"/>
          <w:sz w:val="24"/>
        </w:rPr>
        <w:t> </w:t>
      </w:r>
      <w:r>
        <w:rPr>
          <w:sz w:val="24"/>
        </w:rPr>
        <w:t>of</w:t>
      </w:r>
      <w:r>
        <w:rPr>
          <w:spacing w:val="-4"/>
          <w:sz w:val="24"/>
        </w:rPr>
        <w:t> </w:t>
      </w:r>
      <w:r>
        <w:rPr>
          <w:sz w:val="24"/>
        </w:rPr>
        <w:t>Information</w:t>
      </w:r>
      <w:r>
        <w:rPr>
          <w:spacing w:val="-4"/>
          <w:sz w:val="24"/>
        </w:rPr>
        <w:t> </w:t>
      </w:r>
      <w:r>
        <w:rPr>
          <w:sz w:val="24"/>
        </w:rPr>
        <w:t>Act</w:t>
      </w:r>
      <w:r>
        <w:rPr>
          <w:spacing w:val="-3"/>
          <w:sz w:val="24"/>
        </w:rPr>
        <w:t> </w:t>
      </w:r>
      <w:r>
        <w:rPr>
          <w:sz w:val="24"/>
        </w:rPr>
        <w:t>2000</w:t>
      </w:r>
      <w:r>
        <w:rPr>
          <w:spacing w:val="-2"/>
          <w:sz w:val="24"/>
        </w:rPr>
        <w:t> </w:t>
      </w:r>
      <w:r>
        <w:rPr>
          <w:spacing w:val="-4"/>
          <w:sz w:val="24"/>
        </w:rPr>
        <w:t>(UK)</w:t>
      </w:r>
    </w:p>
    <w:p xmlns:wp14="http://schemas.microsoft.com/office/word/2010/wordml" w14:paraId="48E9478D" wp14:textId="77777777">
      <w:pPr>
        <w:pStyle w:val="ListParagraph"/>
        <w:numPr>
          <w:ilvl w:val="0"/>
          <w:numId w:val="2"/>
        </w:numPr>
        <w:tabs>
          <w:tab w:val="left" w:leader="none" w:pos="312"/>
        </w:tabs>
        <w:spacing w:before="21" w:after="0" w:line="240" w:lineRule="auto"/>
        <w:ind w:left="311" w:right="0" w:hanging="152"/>
        <w:jc w:val="left"/>
        <w:rPr>
          <w:sz w:val="24"/>
        </w:rPr>
      </w:pPr>
      <w:r>
        <w:rPr>
          <w:sz w:val="24"/>
        </w:rPr>
        <w:t>FoISA</w:t>
      </w:r>
      <w:r>
        <w:rPr>
          <w:spacing w:val="-3"/>
          <w:sz w:val="24"/>
        </w:rPr>
        <w:t> </w:t>
      </w:r>
      <w:r>
        <w:rPr>
          <w:sz w:val="24"/>
        </w:rPr>
        <w:t>– Freedom</w:t>
      </w:r>
      <w:r>
        <w:rPr>
          <w:spacing w:val="-2"/>
          <w:sz w:val="24"/>
        </w:rPr>
        <w:t> </w:t>
      </w:r>
      <w:r>
        <w:rPr>
          <w:sz w:val="24"/>
        </w:rPr>
        <w:t>of</w:t>
      </w:r>
      <w:r>
        <w:rPr>
          <w:spacing w:val="-2"/>
          <w:sz w:val="24"/>
        </w:rPr>
        <w:t> </w:t>
      </w:r>
      <w:r>
        <w:rPr>
          <w:sz w:val="24"/>
        </w:rPr>
        <w:t>Information</w:t>
      </w:r>
      <w:r>
        <w:rPr>
          <w:spacing w:val="-1"/>
          <w:sz w:val="24"/>
        </w:rPr>
        <w:t> </w:t>
      </w:r>
      <w:r>
        <w:rPr>
          <w:sz w:val="24"/>
        </w:rPr>
        <w:t>(Scotland)</w:t>
      </w:r>
      <w:r>
        <w:rPr>
          <w:spacing w:val="-4"/>
          <w:sz w:val="24"/>
        </w:rPr>
        <w:t> </w:t>
      </w:r>
      <w:r>
        <w:rPr>
          <w:sz w:val="24"/>
        </w:rPr>
        <w:t>Act</w:t>
      </w:r>
      <w:r>
        <w:rPr>
          <w:spacing w:val="-1"/>
          <w:sz w:val="24"/>
        </w:rPr>
        <w:t> </w:t>
      </w:r>
      <w:r>
        <w:rPr>
          <w:spacing w:val="-4"/>
          <w:sz w:val="24"/>
        </w:rPr>
        <w:t>2002</w:t>
      </w:r>
    </w:p>
    <w:p xmlns:wp14="http://schemas.microsoft.com/office/word/2010/wordml" w14:paraId="6A0A46D5" wp14:textId="77777777">
      <w:pPr>
        <w:pStyle w:val="ListParagraph"/>
        <w:numPr>
          <w:ilvl w:val="0"/>
          <w:numId w:val="2"/>
        </w:numPr>
        <w:tabs>
          <w:tab w:val="left" w:leader="none" w:pos="312"/>
        </w:tabs>
        <w:spacing w:before="22" w:after="0" w:line="240" w:lineRule="auto"/>
        <w:ind w:left="311" w:right="0" w:hanging="152"/>
        <w:jc w:val="left"/>
        <w:rPr>
          <w:sz w:val="24"/>
        </w:rPr>
      </w:pPr>
      <w:r>
        <w:rPr>
          <w:sz w:val="24"/>
        </w:rPr>
        <w:t>GDPR</w:t>
      </w:r>
      <w:r>
        <w:rPr>
          <w:spacing w:val="-4"/>
          <w:sz w:val="24"/>
        </w:rPr>
        <w:t> </w:t>
      </w:r>
      <w:r>
        <w:rPr>
          <w:sz w:val="24"/>
        </w:rPr>
        <w:t>–</w:t>
      </w:r>
      <w:r>
        <w:rPr>
          <w:spacing w:val="-2"/>
          <w:sz w:val="24"/>
        </w:rPr>
        <w:t> </w:t>
      </w:r>
      <w:r>
        <w:rPr>
          <w:sz w:val="24"/>
        </w:rPr>
        <w:t>General</w:t>
      </w:r>
      <w:r>
        <w:rPr>
          <w:spacing w:val="-4"/>
          <w:sz w:val="24"/>
        </w:rPr>
        <w:t> </w:t>
      </w:r>
      <w:r>
        <w:rPr>
          <w:sz w:val="24"/>
        </w:rPr>
        <w:t>Data</w:t>
      </w:r>
      <w:r>
        <w:rPr>
          <w:spacing w:val="-3"/>
          <w:sz w:val="24"/>
        </w:rPr>
        <w:t> </w:t>
      </w:r>
      <w:r>
        <w:rPr>
          <w:sz w:val="24"/>
        </w:rPr>
        <w:t>Protection</w:t>
      </w:r>
      <w:r>
        <w:rPr>
          <w:spacing w:val="-5"/>
          <w:sz w:val="24"/>
        </w:rPr>
        <w:t> </w:t>
      </w:r>
      <w:r>
        <w:rPr>
          <w:spacing w:val="-2"/>
          <w:sz w:val="24"/>
        </w:rPr>
        <w:t>Regulation</w:t>
      </w:r>
    </w:p>
    <w:p xmlns:wp14="http://schemas.microsoft.com/office/word/2010/wordml" w14:paraId="159A3B3C" wp14:textId="77777777">
      <w:pPr>
        <w:pStyle w:val="ListParagraph"/>
        <w:numPr>
          <w:ilvl w:val="0"/>
          <w:numId w:val="2"/>
        </w:numPr>
        <w:tabs>
          <w:tab w:val="left" w:leader="none" w:pos="312"/>
        </w:tabs>
        <w:spacing w:before="22" w:after="0" w:line="240" w:lineRule="auto"/>
        <w:ind w:left="311" w:right="0" w:hanging="152"/>
        <w:jc w:val="left"/>
        <w:rPr>
          <w:sz w:val="24"/>
        </w:rPr>
      </w:pPr>
      <w:r>
        <w:rPr>
          <w:sz w:val="24"/>
        </w:rPr>
        <w:t>HRA</w:t>
      </w:r>
      <w:r>
        <w:rPr>
          <w:spacing w:val="-2"/>
          <w:sz w:val="24"/>
        </w:rPr>
        <w:t> </w:t>
      </w:r>
      <w:r>
        <w:rPr>
          <w:sz w:val="24"/>
        </w:rPr>
        <w:t>– Human</w:t>
      </w:r>
      <w:r>
        <w:rPr>
          <w:spacing w:val="-3"/>
          <w:sz w:val="24"/>
        </w:rPr>
        <w:t> </w:t>
      </w:r>
      <w:r>
        <w:rPr>
          <w:sz w:val="24"/>
        </w:rPr>
        <w:t>Rights</w:t>
      </w:r>
      <w:r>
        <w:rPr>
          <w:spacing w:val="-3"/>
          <w:sz w:val="24"/>
        </w:rPr>
        <w:t> </w:t>
      </w:r>
      <w:r>
        <w:rPr>
          <w:sz w:val="24"/>
        </w:rPr>
        <w:t>Act</w:t>
      </w:r>
      <w:r>
        <w:rPr>
          <w:spacing w:val="-1"/>
          <w:sz w:val="24"/>
        </w:rPr>
        <w:t> </w:t>
      </w:r>
      <w:r>
        <w:rPr>
          <w:spacing w:val="-4"/>
          <w:sz w:val="24"/>
        </w:rPr>
        <w:t>1998</w:t>
      </w:r>
    </w:p>
    <w:p xmlns:wp14="http://schemas.microsoft.com/office/word/2010/wordml" w14:paraId="5F3C3A96" wp14:textId="77777777">
      <w:pPr>
        <w:pStyle w:val="ListParagraph"/>
        <w:numPr>
          <w:ilvl w:val="0"/>
          <w:numId w:val="2"/>
        </w:numPr>
        <w:tabs>
          <w:tab w:val="left" w:leader="none" w:pos="312"/>
        </w:tabs>
        <w:spacing w:before="24" w:after="0" w:line="240" w:lineRule="auto"/>
        <w:ind w:left="311" w:right="0" w:hanging="152"/>
        <w:jc w:val="left"/>
        <w:rPr>
          <w:sz w:val="24"/>
        </w:rPr>
      </w:pPr>
      <w:r>
        <w:rPr>
          <w:sz w:val="24"/>
        </w:rPr>
        <w:t>ICCPR</w:t>
      </w:r>
      <w:r>
        <w:rPr>
          <w:spacing w:val="-3"/>
          <w:sz w:val="24"/>
        </w:rPr>
        <w:t> </w:t>
      </w:r>
      <w:r>
        <w:rPr>
          <w:sz w:val="24"/>
        </w:rPr>
        <w:t>–</w:t>
      </w:r>
      <w:r>
        <w:rPr>
          <w:spacing w:val="-2"/>
          <w:sz w:val="24"/>
        </w:rPr>
        <w:t> </w:t>
      </w:r>
      <w:r>
        <w:rPr>
          <w:sz w:val="24"/>
        </w:rPr>
        <w:t>International</w:t>
      </w:r>
      <w:r>
        <w:rPr>
          <w:spacing w:val="-3"/>
          <w:sz w:val="24"/>
        </w:rPr>
        <w:t> </w:t>
      </w:r>
      <w:r>
        <w:rPr>
          <w:sz w:val="24"/>
        </w:rPr>
        <w:t>Covenant</w:t>
      </w:r>
      <w:r>
        <w:rPr>
          <w:spacing w:val="-3"/>
          <w:sz w:val="24"/>
        </w:rPr>
        <w:t> </w:t>
      </w:r>
      <w:r>
        <w:rPr>
          <w:sz w:val="24"/>
        </w:rPr>
        <w:t>on</w:t>
      </w:r>
      <w:r>
        <w:rPr>
          <w:spacing w:val="-3"/>
          <w:sz w:val="24"/>
        </w:rPr>
        <w:t> </w:t>
      </w:r>
      <w:r>
        <w:rPr>
          <w:sz w:val="24"/>
        </w:rPr>
        <w:t>Civil</w:t>
      </w:r>
      <w:r>
        <w:rPr>
          <w:spacing w:val="-3"/>
          <w:sz w:val="24"/>
        </w:rPr>
        <w:t> </w:t>
      </w:r>
      <w:r>
        <w:rPr>
          <w:sz w:val="24"/>
        </w:rPr>
        <w:t>and</w:t>
      </w:r>
      <w:r>
        <w:rPr>
          <w:spacing w:val="-3"/>
          <w:sz w:val="24"/>
        </w:rPr>
        <w:t> </w:t>
      </w:r>
      <w:r>
        <w:rPr>
          <w:sz w:val="24"/>
        </w:rPr>
        <w:t>Political</w:t>
      </w:r>
      <w:r>
        <w:rPr>
          <w:spacing w:val="-3"/>
          <w:sz w:val="24"/>
        </w:rPr>
        <w:t> </w:t>
      </w:r>
      <w:r>
        <w:rPr>
          <w:spacing w:val="-2"/>
          <w:sz w:val="24"/>
        </w:rPr>
        <w:t>Rights</w:t>
      </w:r>
    </w:p>
    <w:p xmlns:wp14="http://schemas.microsoft.com/office/word/2010/wordml" w14:paraId="37416CCF" wp14:textId="77777777">
      <w:pPr>
        <w:pStyle w:val="ListParagraph"/>
        <w:numPr>
          <w:ilvl w:val="0"/>
          <w:numId w:val="2"/>
        </w:numPr>
        <w:tabs>
          <w:tab w:val="left" w:leader="none" w:pos="312"/>
        </w:tabs>
        <w:spacing w:before="21" w:after="0" w:line="240" w:lineRule="auto"/>
        <w:ind w:left="311" w:right="0" w:hanging="152"/>
        <w:jc w:val="left"/>
        <w:rPr>
          <w:sz w:val="24"/>
        </w:rPr>
      </w:pPr>
      <w:r>
        <w:rPr>
          <w:sz w:val="24"/>
        </w:rPr>
        <w:t>ICO</w:t>
      </w:r>
      <w:r>
        <w:rPr>
          <w:spacing w:val="-4"/>
          <w:sz w:val="24"/>
        </w:rPr>
        <w:t> </w:t>
      </w:r>
      <w:r>
        <w:rPr>
          <w:sz w:val="24"/>
        </w:rPr>
        <w:t>–</w:t>
      </w:r>
      <w:r>
        <w:rPr>
          <w:spacing w:val="-4"/>
          <w:sz w:val="24"/>
        </w:rPr>
        <w:t> </w:t>
      </w:r>
      <w:r>
        <w:rPr>
          <w:sz w:val="24"/>
        </w:rPr>
        <w:t>Information</w:t>
      </w:r>
      <w:r>
        <w:rPr>
          <w:spacing w:val="-4"/>
          <w:sz w:val="24"/>
        </w:rPr>
        <w:t> </w:t>
      </w:r>
      <w:r>
        <w:rPr>
          <w:sz w:val="24"/>
        </w:rPr>
        <w:t>Commissioner’s</w:t>
      </w:r>
      <w:r>
        <w:rPr>
          <w:spacing w:val="-3"/>
          <w:sz w:val="24"/>
        </w:rPr>
        <w:t> </w:t>
      </w:r>
      <w:r>
        <w:rPr>
          <w:spacing w:val="-2"/>
          <w:sz w:val="24"/>
        </w:rPr>
        <w:t>Office</w:t>
      </w:r>
    </w:p>
    <w:p xmlns:wp14="http://schemas.microsoft.com/office/word/2010/wordml" w14:paraId="688B385D" wp14:textId="77777777">
      <w:pPr>
        <w:pStyle w:val="ListParagraph"/>
        <w:numPr>
          <w:ilvl w:val="0"/>
          <w:numId w:val="2"/>
        </w:numPr>
        <w:tabs>
          <w:tab w:val="left" w:leader="none" w:pos="312"/>
        </w:tabs>
        <w:spacing w:before="22" w:after="0" w:line="240" w:lineRule="auto"/>
        <w:ind w:left="311" w:right="0" w:hanging="152"/>
        <w:jc w:val="left"/>
        <w:rPr>
          <w:sz w:val="24"/>
        </w:rPr>
      </w:pPr>
      <w:r>
        <w:rPr>
          <w:sz w:val="24"/>
        </w:rPr>
        <w:t>MPS</w:t>
      </w:r>
      <w:r>
        <w:rPr>
          <w:spacing w:val="-2"/>
          <w:sz w:val="24"/>
        </w:rPr>
        <w:t> </w:t>
      </w:r>
      <w:r>
        <w:rPr>
          <w:sz w:val="24"/>
        </w:rPr>
        <w:t>–</w:t>
      </w:r>
      <w:r>
        <w:rPr>
          <w:spacing w:val="-1"/>
          <w:sz w:val="24"/>
        </w:rPr>
        <w:t> </w:t>
      </w:r>
      <w:r>
        <w:rPr>
          <w:sz w:val="24"/>
        </w:rPr>
        <w:t>Model</w:t>
      </w:r>
      <w:r>
        <w:rPr>
          <w:spacing w:val="-3"/>
          <w:sz w:val="24"/>
        </w:rPr>
        <w:t> </w:t>
      </w:r>
      <w:r>
        <w:rPr>
          <w:sz w:val="24"/>
        </w:rPr>
        <w:t>Publication</w:t>
      </w:r>
      <w:r>
        <w:rPr>
          <w:spacing w:val="-2"/>
          <w:sz w:val="24"/>
        </w:rPr>
        <w:t> Scheme</w:t>
      </w:r>
    </w:p>
    <w:p xmlns:wp14="http://schemas.microsoft.com/office/word/2010/wordml" w14:paraId="29E1A52C" wp14:textId="77777777">
      <w:pPr>
        <w:pStyle w:val="ListParagraph"/>
        <w:numPr>
          <w:ilvl w:val="0"/>
          <w:numId w:val="2"/>
        </w:numPr>
        <w:tabs>
          <w:tab w:val="left" w:leader="none" w:pos="312"/>
        </w:tabs>
        <w:spacing w:before="22" w:after="0" w:line="240" w:lineRule="auto"/>
        <w:ind w:left="311" w:right="0" w:hanging="152"/>
        <w:jc w:val="left"/>
        <w:rPr>
          <w:sz w:val="24"/>
        </w:rPr>
      </w:pPr>
      <w:r>
        <w:rPr>
          <w:sz w:val="24"/>
        </w:rPr>
        <w:t>NPF</w:t>
      </w:r>
      <w:r>
        <w:rPr>
          <w:spacing w:val="-4"/>
          <w:sz w:val="24"/>
        </w:rPr>
        <w:t> </w:t>
      </w:r>
      <w:r>
        <w:rPr>
          <w:sz w:val="24"/>
        </w:rPr>
        <w:t>–</w:t>
      </w:r>
      <w:r>
        <w:rPr>
          <w:spacing w:val="-2"/>
          <w:sz w:val="24"/>
        </w:rPr>
        <w:t> </w:t>
      </w:r>
      <w:r>
        <w:rPr>
          <w:sz w:val="24"/>
        </w:rPr>
        <w:t>National</w:t>
      </w:r>
      <w:r>
        <w:rPr>
          <w:spacing w:val="-6"/>
          <w:sz w:val="24"/>
        </w:rPr>
        <w:t> </w:t>
      </w:r>
      <w:r>
        <w:rPr>
          <w:sz w:val="24"/>
        </w:rPr>
        <w:t>Performance</w:t>
      </w:r>
      <w:r>
        <w:rPr>
          <w:spacing w:val="-3"/>
          <w:sz w:val="24"/>
        </w:rPr>
        <w:t> </w:t>
      </w:r>
      <w:r>
        <w:rPr>
          <w:spacing w:val="-2"/>
          <w:sz w:val="24"/>
        </w:rPr>
        <w:t>Framework</w:t>
      </w:r>
    </w:p>
    <w:p xmlns:wp14="http://schemas.microsoft.com/office/word/2010/wordml" w14:paraId="07CB09CE" wp14:textId="77777777">
      <w:pPr>
        <w:pStyle w:val="ListParagraph"/>
        <w:numPr>
          <w:ilvl w:val="0"/>
          <w:numId w:val="2"/>
        </w:numPr>
        <w:tabs>
          <w:tab w:val="left" w:leader="none" w:pos="312"/>
        </w:tabs>
        <w:spacing w:before="24" w:after="0" w:line="240" w:lineRule="auto"/>
        <w:ind w:left="311" w:right="0" w:hanging="152"/>
        <w:jc w:val="left"/>
        <w:rPr>
          <w:sz w:val="24"/>
        </w:rPr>
      </w:pPr>
      <w:r>
        <w:rPr>
          <w:sz w:val="24"/>
        </w:rPr>
        <w:t>NGBU</w:t>
      </w:r>
      <w:r>
        <w:rPr>
          <w:spacing w:val="-4"/>
          <w:sz w:val="24"/>
        </w:rPr>
        <w:t> </w:t>
      </w:r>
      <w:r>
        <w:rPr>
          <w:sz w:val="24"/>
        </w:rPr>
        <w:t>–</w:t>
      </w:r>
      <w:r>
        <w:rPr>
          <w:spacing w:val="-2"/>
          <w:sz w:val="24"/>
        </w:rPr>
        <w:t> </w:t>
      </w:r>
      <w:r>
        <w:rPr>
          <w:sz w:val="24"/>
        </w:rPr>
        <w:t>Non-Governmental</w:t>
      </w:r>
      <w:r>
        <w:rPr>
          <w:spacing w:val="-4"/>
          <w:sz w:val="24"/>
        </w:rPr>
        <w:t> </w:t>
      </w:r>
      <w:r>
        <w:rPr>
          <w:sz w:val="24"/>
        </w:rPr>
        <w:t>Bills</w:t>
      </w:r>
      <w:r>
        <w:rPr>
          <w:spacing w:val="-4"/>
          <w:sz w:val="24"/>
        </w:rPr>
        <w:t> Unit</w:t>
      </w:r>
    </w:p>
    <w:p xmlns:wp14="http://schemas.microsoft.com/office/word/2010/wordml" w14:paraId="4429F10F" wp14:textId="77777777">
      <w:pPr>
        <w:pStyle w:val="ListParagraph"/>
        <w:numPr>
          <w:ilvl w:val="0"/>
          <w:numId w:val="2"/>
        </w:numPr>
        <w:tabs>
          <w:tab w:val="left" w:leader="none" w:pos="312"/>
        </w:tabs>
        <w:spacing w:before="22" w:after="0" w:line="240" w:lineRule="auto"/>
        <w:ind w:left="311" w:right="0" w:hanging="152"/>
        <w:jc w:val="left"/>
        <w:rPr>
          <w:sz w:val="24"/>
        </w:rPr>
      </w:pPr>
      <w:r>
        <w:rPr>
          <w:sz w:val="24"/>
        </w:rPr>
        <w:t>OGP</w:t>
      </w:r>
      <w:r>
        <w:rPr>
          <w:spacing w:val="-2"/>
          <w:sz w:val="24"/>
        </w:rPr>
        <w:t> </w:t>
      </w:r>
      <w:r>
        <w:rPr>
          <w:sz w:val="24"/>
        </w:rPr>
        <w:t>–</w:t>
      </w:r>
      <w:r>
        <w:rPr>
          <w:spacing w:val="-1"/>
          <w:sz w:val="24"/>
        </w:rPr>
        <w:t> </w:t>
      </w:r>
      <w:r>
        <w:rPr>
          <w:sz w:val="24"/>
        </w:rPr>
        <w:t>Open</w:t>
      </w:r>
      <w:r>
        <w:rPr>
          <w:spacing w:val="-2"/>
          <w:sz w:val="24"/>
        </w:rPr>
        <w:t> </w:t>
      </w:r>
      <w:r>
        <w:rPr>
          <w:sz w:val="24"/>
        </w:rPr>
        <w:t>Government</w:t>
      </w:r>
      <w:r>
        <w:rPr>
          <w:spacing w:val="-1"/>
          <w:sz w:val="24"/>
        </w:rPr>
        <w:t> </w:t>
      </w:r>
      <w:r>
        <w:rPr>
          <w:spacing w:val="-2"/>
          <w:sz w:val="24"/>
        </w:rPr>
        <w:t>Partnership</w:t>
      </w:r>
    </w:p>
    <w:p xmlns:wp14="http://schemas.microsoft.com/office/word/2010/wordml" w14:paraId="5811E5CA" wp14:textId="77777777">
      <w:pPr>
        <w:pStyle w:val="ListParagraph"/>
        <w:numPr>
          <w:ilvl w:val="0"/>
          <w:numId w:val="2"/>
        </w:numPr>
        <w:tabs>
          <w:tab w:val="left" w:leader="none" w:pos="312"/>
        </w:tabs>
        <w:spacing w:before="21" w:after="0" w:line="240" w:lineRule="auto"/>
        <w:ind w:left="311" w:right="0" w:hanging="152"/>
        <w:jc w:val="left"/>
        <w:rPr>
          <w:sz w:val="24"/>
        </w:rPr>
      </w:pPr>
      <w:r>
        <w:rPr>
          <w:sz w:val="24"/>
        </w:rPr>
        <w:t>RTI</w:t>
      </w:r>
      <w:r>
        <w:rPr>
          <w:spacing w:val="-2"/>
          <w:sz w:val="24"/>
        </w:rPr>
        <w:t> </w:t>
      </w:r>
      <w:r>
        <w:rPr>
          <w:sz w:val="24"/>
        </w:rPr>
        <w:t>– Right</w:t>
      </w:r>
      <w:r>
        <w:rPr>
          <w:spacing w:val="-4"/>
          <w:sz w:val="24"/>
        </w:rPr>
        <w:t> </w:t>
      </w:r>
      <w:r>
        <w:rPr>
          <w:sz w:val="24"/>
        </w:rPr>
        <w:t>to</w:t>
      </w:r>
      <w:r>
        <w:rPr>
          <w:spacing w:val="-1"/>
          <w:sz w:val="24"/>
        </w:rPr>
        <w:t> </w:t>
      </w:r>
      <w:r>
        <w:rPr>
          <w:spacing w:val="-2"/>
          <w:sz w:val="24"/>
        </w:rPr>
        <w:t>information</w:t>
      </w:r>
    </w:p>
    <w:p xmlns:wp14="http://schemas.microsoft.com/office/word/2010/wordml" w14:paraId="3F20502F" wp14:textId="77777777">
      <w:pPr>
        <w:pStyle w:val="ListParagraph"/>
        <w:numPr>
          <w:ilvl w:val="0"/>
          <w:numId w:val="2"/>
        </w:numPr>
        <w:tabs>
          <w:tab w:val="left" w:leader="none" w:pos="312"/>
        </w:tabs>
        <w:spacing w:before="22" w:after="0" w:line="240" w:lineRule="auto"/>
        <w:ind w:left="311" w:right="0" w:hanging="152"/>
        <w:jc w:val="left"/>
        <w:rPr>
          <w:sz w:val="24"/>
        </w:rPr>
      </w:pPr>
      <w:r>
        <w:rPr>
          <w:sz w:val="24"/>
        </w:rPr>
        <w:t>RSLs</w:t>
      </w:r>
      <w:r>
        <w:rPr>
          <w:spacing w:val="-4"/>
          <w:sz w:val="24"/>
        </w:rPr>
        <w:t> </w:t>
      </w:r>
      <w:r>
        <w:rPr>
          <w:sz w:val="24"/>
        </w:rPr>
        <w:t>–</w:t>
      </w:r>
      <w:r>
        <w:rPr>
          <w:spacing w:val="-2"/>
          <w:sz w:val="24"/>
        </w:rPr>
        <w:t> </w:t>
      </w:r>
      <w:r>
        <w:rPr>
          <w:sz w:val="24"/>
        </w:rPr>
        <w:t>Registered</w:t>
      </w:r>
      <w:r>
        <w:rPr>
          <w:spacing w:val="-4"/>
          <w:sz w:val="24"/>
        </w:rPr>
        <w:t> </w:t>
      </w:r>
      <w:r>
        <w:rPr>
          <w:sz w:val="24"/>
        </w:rPr>
        <w:t>Social</w:t>
      </w:r>
      <w:r>
        <w:rPr>
          <w:spacing w:val="-3"/>
          <w:sz w:val="24"/>
        </w:rPr>
        <w:t> </w:t>
      </w:r>
      <w:r>
        <w:rPr>
          <w:spacing w:val="-2"/>
          <w:sz w:val="24"/>
        </w:rPr>
        <w:t>Landlords</w:t>
      </w:r>
    </w:p>
    <w:p xmlns:wp14="http://schemas.microsoft.com/office/word/2010/wordml" w14:paraId="329AA35F" wp14:textId="77777777">
      <w:pPr>
        <w:pStyle w:val="ListParagraph"/>
        <w:numPr>
          <w:ilvl w:val="0"/>
          <w:numId w:val="2"/>
        </w:numPr>
        <w:tabs>
          <w:tab w:val="left" w:leader="none" w:pos="312"/>
        </w:tabs>
        <w:spacing w:before="24" w:after="0" w:line="240" w:lineRule="auto"/>
        <w:ind w:left="311" w:right="0" w:hanging="152"/>
        <w:jc w:val="left"/>
        <w:rPr>
          <w:sz w:val="24"/>
        </w:rPr>
      </w:pPr>
      <w:r>
        <w:rPr>
          <w:sz w:val="24"/>
        </w:rPr>
        <w:t>SDGs</w:t>
      </w:r>
      <w:r>
        <w:rPr>
          <w:spacing w:val="-3"/>
          <w:sz w:val="24"/>
        </w:rPr>
        <w:t> </w:t>
      </w:r>
      <w:r>
        <w:rPr>
          <w:sz w:val="24"/>
        </w:rPr>
        <w:t>–</w:t>
      </w:r>
      <w:r>
        <w:rPr>
          <w:spacing w:val="-3"/>
          <w:sz w:val="24"/>
        </w:rPr>
        <w:t> </w:t>
      </w:r>
      <w:r>
        <w:rPr>
          <w:sz w:val="24"/>
        </w:rPr>
        <w:t>Sustainable</w:t>
      </w:r>
      <w:r>
        <w:rPr>
          <w:spacing w:val="-4"/>
          <w:sz w:val="24"/>
        </w:rPr>
        <w:t> </w:t>
      </w:r>
      <w:r>
        <w:rPr>
          <w:sz w:val="24"/>
        </w:rPr>
        <w:t>Development</w:t>
      </w:r>
      <w:r>
        <w:rPr>
          <w:spacing w:val="-2"/>
          <w:sz w:val="24"/>
        </w:rPr>
        <w:t> </w:t>
      </w:r>
      <w:r>
        <w:rPr>
          <w:spacing w:val="-4"/>
          <w:sz w:val="24"/>
        </w:rPr>
        <w:t>Goals</w:t>
      </w:r>
    </w:p>
    <w:p xmlns:wp14="http://schemas.microsoft.com/office/word/2010/wordml" w14:paraId="3E62C19D" wp14:textId="77777777">
      <w:pPr>
        <w:pStyle w:val="ListParagraph"/>
        <w:numPr>
          <w:ilvl w:val="0"/>
          <w:numId w:val="2"/>
        </w:numPr>
        <w:tabs>
          <w:tab w:val="left" w:leader="none" w:pos="312"/>
        </w:tabs>
        <w:spacing w:before="22" w:after="0" w:line="240" w:lineRule="auto"/>
        <w:ind w:left="311" w:right="0" w:hanging="152"/>
        <w:jc w:val="left"/>
        <w:rPr>
          <w:sz w:val="24"/>
        </w:rPr>
      </w:pPr>
      <w:r>
        <w:rPr>
          <w:sz w:val="24"/>
        </w:rPr>
        <w:t>SHRC</w:t>
      </w:r>
      <w:r>
        <w:rPr>
          <w:spacing w:val="-2"/>
          <w:sz w:val="24"/>
        </w:rPr>
        <w:t> </w:t>
      </w:r>
      <w:r>
        <w:rPr>
          <w:sz w:val="24"/>
        </w:rPr>
        <w:t>–</w:t>
      </w:r>
      <w:r>
        <w:rPr>
          <w:spacing w:val="-1"/>
          <w:sz w:val="24"/>
        </w:rPr>
        <w:t> </w:t>
      </w:r>
      <w:r>
        <w:rPr>
          <w:sz w:val="24"/>
        </w:rPr>
        <w:t>Scottish</w:t>
      </w:r>
      <w:r>
        <w:rPr>
          <w:spacing w:val="-2"/>
          <w:sz w:val="24"/>
        </w:rPr>
        <w:t> </w:t>
      </w:r>
      <w:r>
        <w:rPr>
          <w:sz w:val="24"/>
        </w:rPr>
        <w:t>Human</w:t>
      </w:r>
      <w:r>
        <w:rPr>
          <w:spacing w:val="-4"/>
          <w:sz w:val="24"/>
        </w:rPr>
        <w:t> </w:t>
      </w:r>
      <w:r>
        <w:rPr>
          <w:sz w:val="24"/>
        </w:rPr>
        <w:t>Rights</w:t>
      </w:r>
      <w:r>
        <w:rPr>
          <w:spacing w:val="-2"/>
          <w:sz w:val="24"/>
        </w:rPr>
        <w:t> Commission</w:t>
      </w:r>
    </w:p>
    <w:p xmlns:wp14="http://schemas.microsoft.com/office/word/2010/wordml" w14:paraId="2BD1E89C" wp14:textId="77777777">
      <w:pPr>
        <w:pStyle w:val="ListParagraph"/>
        <w:numPr>
          <w:ilvl w:val="0"/>
          <w:numId w:val="2"/>
        </w:numPr>
        <w:tabs>
          <w:tab w:val="left" w:leader="none" w:pos="312"/>
        </w:tabs>
        <w:spacing w:before="21" w:after="0" w:line="240" w:lineRule="auto"/>
        <w:ind w:left="311" w:right="0" w:hanging="152"/>
        <w:jc w:val="left"/>
        <w:rPr>
          <w:sz w:val="24"/>
        </w:rPr>
      </w:pPr>
      <w:r>
        <w:rPr>
          <w:sz w:val="24"/>
        </w:rPr>
        <w:t>SPICe</w:t>
      </w:r>
      <w:r>
        <w:rPr>
          <w:spacing w:val="-5"/>
          <w:sz w:val="24"/>
        </w:rPr>
        <w:t> </w:t>
      </w:r>
      <w:r>
        <w:rPr>
          <w:sz w:val="24"/>
        </w:rPr>
        <w:t>–</w:t>
      </w:r>
      <w:r>
        <w:rPr>
          <w:spacing w:val="-2"/>
          <w:sz w:val="24"/>
        </w:rPr>
        <w:t> </w:t>
      </w:r>
      <w:r>
        <w:rPr>
          <w:sz w:val="24"/>
        </w:rPr>
        <w:t>Scottish</w:t>
      </w:r>
      <w:r>
        <w:rPr>
          <w:spacing w:val="-5"/>
          <w:sz w:val="24"/>
        </w:rPr>
        <w:t> </w:t>
      </w:r>
      <w:r>
        <w:rPr>
          <w:sz w:val="24"/>
        </w:rPr>
        <w:t>Parliament</w:t>
      </w:r>
      <w:r>
        <w:rPr>
          <w:spacing w:val="-3"/>
          <w:sz w:val="24"/>
        </w:rPr>
        <w:t> </w:t>
      </w:r>
      <w:r>
        <w:rPr>
          <w:sz w:val="24"/>
        </w:rPr>
        <w:t>Information</w:t>
      </w:r>
      <w:r>
        <w:rPr>
          <w:spacing w:val="-3"/>
          <w:sz w:val="24"/>
        </w:rPr>
        <w:t> </w:t>
      </w:r>
      <w:r>
        <w:rPr>
          <w:spacing w:val="-2"/>
          <w:sz w:val="24"/>
        </w:rPr>
        <w:t>Centre</w:t>
      </w:r>
    </w:p>
    <w:p xmlns:wp14="http://schemas.microsoft.com/office/word/2010/wordml" w14:paraId="37AF44B4" wp14:textId="77777777">
      <w:pPr>
        <w:pStyle w:val="ListParagraph"/>
        <w:numPr>
          <w:ilvl w:val="0"/>
          <w:numId w:val="2"/>
        </w:numPr>
        <w:tabs>
          <w:tab w:val="left" w:leader="none" w:pos="312"/>
        </w:tabs>
        <w:spacing w:before="22" w:after="0" w:line="240" w:lineRule="auto"/>
        <w:ind w:left="311" w:right="0" w:hanging="152"/>
        <w:jc w:val="left"/>
        <w:rPr>
          <w:sz w:val="24"/>
        </w:rPr>
      </w:pPr>
      <w:r>
        <w:rPr>
          <w:sz w:val="24"/>
        </w:rPr>
        <w:t>SPIF</w:t>
      </w:r>
      <w:r>
        <w:rPr>
          <w:spacing w:val="-6"/>
          <w:sz w:val="24"/>
        </w:rPr>
        <w:t> </w:t>
      </w:r>
      <w:r>
        <w:rPr>
          <w:sz w:val="24"/>
        </w:rPr>
        <w:t>–</w:t>
      </w:r>
      <w:r>
        <w:rPr>
          <w:spacing w:val="-2"/>
          <w:sz w:val="24"/>
        </w:rPr>
        <w:t> </w:t>
      </w:r>
      <w:r>
        <w:rPr>
          <w:sz w:val="24"/>
        </w:rPr>
        <w:t>Scottish</w:t>
      </w:r>
      <w:r>
        <w:rPr>
          <w:spacing w:val="-3"/>
          <w:sz w:val="24"/>
        </w:rPr>
        <w:t> </w:t>
      </w:r>
      <w:r>
        <w:rPr>
          <w:sz w:val="24"/>
        </w:rPr>
        <w:t>Public</w:t>
      </w:r>
      <w:r>
        <w:rPr>
          <w:spacing w:val="-3"/>
          <w:sz w:val="24"/>
        </w:rPr>
        <w:t> </w:t>
      </w:r>
      <w:r>
        <w:rPr>
          <w:sz w:val="24"/>
        </w:rPr>
        <w:t>Information</w:t>
      </w:r>
      <w:r>
        <w:rPr>
          <w:spacing w:val="1"/>
          <w:sz w:val="24"/>
        </w:rPr>
        <w:t> </w:t>
      </w:r>
      <w:r>
        <w:rPr>
          <w:spacing w:val="-4"/>
          <w:sz w:val="24"/>
        </w:rPr>
        <w:t>Forum</w:t>
      </w:r>
    </w:p>
    <w:p xmlns:wp14="http://schemas.microsoft.com/office/word/2010/wordml" w14:paraId="6AC5C241" wp14:textId="77777777">
      <w:pPr>
        <w:pStyle w:val="ListParagraph"/>
        <w:numPr>
          <w:ilvl w:val="0"/>
          <w:numId w:val="2"/>
        </w:numPr>
        <w:tabs>
          <w:tab w:val="left" w:leader="none" w:pos="312"/>
        </w:tabs>
        <w:spacing w:before="24" w:after="0" w:line="240" w:lineRule="auto"/>
        <w:ind w:left="311" w:right="0" w:hanging="152"/>
        <w:jc w:val="left"/>
        <w:rPr>
          <w:sz w:val="24"/>
        </w:rPr>
      </w:pPr>
      <w:r>
        <w:rPr>
          <w:sz w:val="24"/>
        </w:rPr>
        <w:t>UK</w:t>
      </w:r>
      <w:r>
        <w:rPr>
          <w:spacing w:val="-3"/>
          <w:sz w:val="24"/>
        </w:rPr>
        <w:t> </w:t>
      </w:r>
      <w:r>
        <w:rPr>
          <w:sz w:val="24"/>
        </w:rPr>
        <w:t>ICO</w:t>
      </w:r>
      <w:r>
        <w:rPr>
          <w:spacing w:val="-2"/>
          <w:sz w:val="24"/>
        </w:rPr>
        <w:t> </w:t>
      </w:r>
      <w:r>
        <w:rPr>
          <w:sz w:val="24"/>
        </w:rPr>
        <w:t>–</w:t>
      </w:r>
      <w:r>
        <w:rPr>
          <w:spacing w:val="-3"/>
          <w:sz w:val="24"/>
        </w:rPr>
        <w:t> </w:t>
      </w:r>
      <w:r>
        <w:rPr>
          <w:sz w:val="24"/>
        </w:rPr>
        <w:t>UK</w:t>
      </w:r>
      <w:r>
        <w:rPr>
          <w:spacing w:val="-3"/>
          <w:sz w:val="24"/>
        </w:rPr>
        <w:t> </w:t>
      </w:r>
      <w:r>
        <w:rPr>
          <w:sz w:val="24"/>
        </w:rPr>
        <w:t>Information</w:t>
      </w:r>
      <w:r>
        <w:rPr>
          <w:spacing w:val="-3"/>
          <w:sz w:val="24"/>
        </w:rPr>
        <w:t> </w:t>
      </w:r>
      <w:r>
        <w:rPr>
          <w:sz w:val="24"/>
        </w:rPr>
        <w:t>Commissioner’s</w:t>
      </w:r>
      <w:r>
        <w:rPr>
          <w:spacing w:val="-2"/>
          <w:sz w:val="24"/>
        </w:rPr>
        <w:t> Office</w:t>
      </w:r>
    </w:p>
    <w:p xmlns:wp14="http://schemas.microsoft.com/office/word/2010/wordml" w14:paraId="6D6484E4" wp14:textId="77777777">
      <w:pPr>
        <w:pStyle w:val="ListParagraph"/>
        <w:numPr>
          <w:ilvl w:val="0"/>
          <w:numId w:val="2"/>
        </w:numPr>
        <w:tabs>
          <w:tab w:val="left" w:leader="none" w:pos="312"/>
        </w:tabs>
        <w:spacing w:before="21" w:after="0" w:line="240" w:lineRule="auto"/>
        <w:ind w:left="311" w:right="0" w:hanging="152"/>
        <w:jc w:val="left"/>
        <w:rPr>
          <w:sz w:val="24"/>
        </w:rPr>
      </w:pPr>
      <w:r>
        <w:rPr>
          <w:sz w:val="24"/>
        </w:rPr>
        <w:t>UNCRC</w:t>
      </w:r>
      <w:r>
        <w:rPr>
          <w:spacing w:val="-4"/>
          <w:sz w:val="24"/>
        </w:rPr>
        <w:t> </w:t>
      </w:r>
      <w:r>
        <w:rPr>
          <w:sz w:val="24"/>
        </w:rPr>
        <w:t>–</w:t>
      </w:r>
      <w:r>
        <w:rPr>
          <w:spacing w:val="-1"/>
          <w:sz w:val="24"/>
        </w:rPr>
        <w:t> </w:t>
      </w:r>
      <w:r>
        <w:rPr>
          <w:sz w:val="24"/>
        </w:rPr>
        <w:t>United</w:t>
      </w:r>
      <w:r>
        <w:rPr>
          <w:spacing w:val="-2"/>
          <w:sz w:val="24"/>
        </w:rPr>
        <w:t> </w:t>
      </w:r>
      <w:r>
        <w:rPr>
          <w:sz w:val="24"/>
        </w:rPr>
        <w:t>Nations’</w:t>
      </w:r>
      <w:r>
        <w:rPr>
          <w:spacing w:val="-3"/>
          <w:sz w:val="24"/>
        </w:rPr>
        <w:t> </w:t>
      </w:r>
      <w:r>
        <w:rPr>
          <w:sz w:val="24"/>
        </w:rPr>
        <w:t>Convention</w:t>
      </w:r>
      <w:r>
        <w:rPr>
          <w:spacing w:val="-2"/>
          <w:sz w:val="24"/>
        </w:rPr>
        <w:t> </w:t>
      </w:r>
      <w:r>
        <w:rPr>
          <w:sz w:val="24"/>
        </w:rPr>
        <w:t>on</w:t>
      </w:r>
      <w:r>
        <w:rPr>
          <w:spacing w:val="-2"/>
          <w:sz w:val="24"/>
        </w:rPr>
        <w:t> </w:t>
      </w:r>
      <w:r>
        <w:rPr>
          <w:sz w:val="24"/>
        </w:rPr>
        <w:t>the</w:t>
      </w:r>
      <w:r>
        <w:rPr>
          <w:spacing w:val="-3"/>
          <w:sz w:val="24"/>
        </w:rPr>
        <w:t> </w:t>
      </w:r>
      <w:r>
        <w:rPr>
          <w:sz w:val="24"/>
        </w:rPr>
        <w:t>Rights</w:t>
      </w:r>
      <w:r>
        <w:rPr>
          <w:spacing w:val="-4"/>
          <w:sz w:val="24"/>
        </w:rPr>
        <w:t> </w:t>
      </w:r>
      <w:r>
        <w:rPr>
          <w:sz w:val="24"/>
        </w:rPr>
        <w:t>of</w:t>
      </w:r>
      <w:r>
        <w:rPr>
          <w:spacing w:val="-2"/>
          <w:sz w:val="24"/>
        </w:rPr>
        <w:t> </w:t>
      </w:r>
      <w:r>
        <w:rPr>
          <w:sz w:val="24"/>
        </w:rPr>
        <w:t>the</w:t>
      </w:r>
      <w:r>
        <w:rPr>
          <w:spacing w:val="-2"/>
          <w:sz w:val="24"/>
        </w:rPr>
        <w:t> Child</w:t>
      </w:r>
    </w:p>
    <w:p xmlns:wp14="http://schemas.microsoft.com/office/word/2010/wordml" w14:paraId="030E664F" wp14:textId="77777777">
      <w:pPr>
        <w:pStyle w:val="ListParagraph"/>
        <w:numPr>
          <w:ilvl w:val="0"/>
          <w:numId w:val="2"/>
        </w:numPr>
        <w:tabs>
          <w:tab w:val="left" w:leader="none" w:pos="312"/>
        </w:tabs>
        <w:spacing w:before="22" w:after="0" w:line="249" w:lineRule="auto"/>
        <w:ind w:left="160" w:right="259" w:firstLine="0"/>
        <w:jc w:val="left"/>
        <w:rPr>
          <w:sz w:val="24"/>
        </w:rPr>
      </w:pPr>
      <w:r>
        <w:rPr>
          <w:sz w:val="24"/>
        </w:rPr>
        <w:t>UNCRC</w:t>
      </w:r>
      <w:r>
        <w:rPr>
          <w:spacing w:val="-4"/>
          <w:sz w:val="24"/>
        </w:rPr>
        <w:t> </w:t>
      </w:r>
      <w:r>
        <w:rPr>
          <w:sz w:val="24"/>
        </w:rPr>
        <w:t>Bill</w:t>
      </w:r>
      <w:r>
        <w:rPr>
          <w:spacing w:val="-3"/>
          <w:sz w:val="24"/>
        </w:rPr>
        <w:t> </w:t>
      </w:r>
      <w:r>
        <w:rPr>
          <w:sz w:val="24"/>
        </w:rPr>
        <w:t>–</w:t>
      </w:r>
      <w:r>
        <w:rPr>
          <w:spacing w:val="-2"/>
          <w:sz w:val="24"/>
        </w:rPr>
        <w:t> </w:t>
      </w:r>
      <w:r>
        <w:rPr>
          <w:sz w:val="24"/>
        </w:rPr>
        <w:t>United</w:t>
      </w:r>
      <w:r>
        <w:rPr>
          <w:spacing w:val="-5"/>
          <w:sz w:val="24"/>
        </w:rPr>
        <w:t> </w:t>
      </w:r>
      <w:r>
        <w:rPr>
          <w:sz w:val="24"/>
        </w:rPr>
        <w:t>Nations’</w:t>
      </w:r>
      <w:r>
        <w:rPr>
          <w:spacing w:val="-3"/>
          <w:sz w:val="24"/>
        </w:rPr>
        <w:t> </w:t>
      </w:r>
      <w:r>
        <w:rPr>
          <w:sz w:val="24"/>
        </w:rPr>
        <w:t>Convention</w:t>
      </w:r>
      <w:r>
        <w:rPr>
          <w:spacing w:val="-5"/>
          <w:sz w:val="24"/>
        </w:rPr>
        <w:t> </w:t>
      </w:r>
      <w:r>
        <w:rPr>
          <w:sz w:val="24"/>
        </w:rPr>
        <w:t>on</w:t>
      </w:r>
      <w:r>
        <w:rPr>
          <w:spacing w:val="-3"/>
          <w:sz w:val="24"/>
        </w:rPr>
        <w:t> </w:t>
      </w:r>
      <w:r>
        <w:rPr>
          <w:sz w:val="24"/>
        </w:rPr>
        <w:t>the</w:t>
      </w:r>
      <w:r>
        <w:rPr>
          <w:spacing w:val="-3"/>
          <w:sz w:val="24"/>
        </w:rPr>
        <w:t> </w:t>
      </w:r>
      <w:r>
        <w:rPr>
          <w:sz w:val="24"/>
        </w:rPr>
        <w:t>Rights</w:t>
      </w:r>
      <w:r>
        <w:rPr>
          <w:spacing w:val="-5"/>
          <w:sz w:val="24"/>
        </w:rPr>
        <w:t> </w:t>
      </w:r>
      <w:r>
        <w:rPr>
          <w:sz w:val="24"/>
        </w:rPr>
        <w:t>of</w:t>
      </w:r>
      <w:r>
        <w:rPr>
          <w:spacing w:val="-5"/>
          <w:sz w:val="24"/>
        </w:rPr>
        <w:t> </w:t>
      </w:r>
      <w:r>
        <w:rPr>
          <w:sz w:val="24"/>
        </w:rPr>
        <w:t>the</w:t>
      </w:r>
      <w:r>
        <w:rPr>
          <w:spacing w:val="-5"/>
          <w:sz w:val="24"/>
        </w:rPr>
        <w:t> </w:t>
      </w:r>
      <w:r>
        <w:rPr>
          <w:sz w:val="24"/>
        </w:rPr>
        <w:t>Child</w:t>
      </w:r>
      <w:r>
        <w:rPr>
          <w:spacing w:val="-3"/>
          <w:sz w:val="24"/>
        </w:rPr>
        <w:t> </w:t>
      </w:r>
      <w:r>
        <w:rPr>
          <w:sz w:val="24"/>
        </w:rPr>
        <w:t>(Incorporation (Scotland) Bill)</w:t>
      </w:r>
    </w:p>
    <w:p xmlns:wp14="http://schemas.microsoft.com/office/word/2010/wordml" w14:paraId="60B1717E" wp14:textId="77777777">
      <w:pPr>
        <w:pStyle w:val="ListParagraph"/>
        <w:numPr>
          <w:ilvl w:val="0"/>
          <w:numId w:val="2"/>
        </w:numPr>
        <w:tabs>
          <w:tab w:val="left" w:leader="none" w:pos="312"/>
        </w:tabs>
        <w:spacing w:before="10" w:after="0" w:line="240" w:lineRule="auto"/>
        <w:ind w:left="311" w:right="0" w:hanging="152"/>
        <w:jc w:val="left"/>
        <w:rPr>
          <w:sz w:val="24"/>
        </w:rPr>
      </w:pPr>
      <w:r>
        <w:rPr>
          <w:sz w:val="24"/>
        </w:rPr>
        <w:t>UNDP</w:t>
      </w:r>
      <w:r>
        <w:rPr>
          <w:spacing w:val="-5"/>
          <w:sz w:val="24"/>
        </w:rPr>
        <w:t> </w:t>
      </w:r>
      <w:r>
        <w:rPr>
          <w:sz w:val="24"/>
        </w:rPr>
        <w:t>–</w:t>
      </w:r>
      <w:r>
        <w:rPr>
          <w:spacing w:val="-2"/>
          <w:sz w:val="24"/>
        </w:rPr>
        <w:t> </w:t>
      </w:r>
      <w:r>
        <w:rPr>
          <w:sz w:val="24"/>
        </w:rPr>
        <w:t>United</w:t>
      </w:r>
      <w:r>
        <w:rPr>
          <w:spacing w:val="-3"/>
          <w:sz w:val="24"/>
        </w:rPr>
        <w:t> </w:t>
      </w:r>
      <w:r>
        <w:rPr>
          <w:sz w:val="24"/>
        </w:rPr>
        <w:t>Nations’</w:t>
      </w:r>
      <w:r>
        <w:rPr>
          <w:spacing w:val="-3"/>
          <w:sz w:val="24"/>
        </w:rPr>
        <w:t> </w:t>
      </w:r>
      <w:r>
        <w:rPr>
          <w:sz w:val="24"/>
        </w:rPr>
        <w:t>Development</w:t>
      </w:r>
      <w:r>
        <w:rPr>
          <w:spacing w:val="-4"/>
          <w:sz w:val="24"/>
        </w:rPr>
        <w:t> </w:t>
      </w:r>
      <w:r>
        <w:rPr>
          <w:spacing w:val="-2"/>
          <w:sz w:val="24"/>
        </w:rPr>
        <w:t>Programme</w:t>
      </w:r>
    </w:p>
    <w:p xmlns:wp14="http://schemas.microsoft.com/office/word/2010/wordml" w14:paraId="0E6F67BC" wp14:textId="77777777">
      <w:pPr>
        <w:pStyle w:val="ListParagraph"/>
        <w:numPr>
          <w:ilvl w:val="0"/>
          <w:numId w:val="2"/>
        </w:numPr>
        <w:tabs>
          <w:tab w:val="left" w:leader="none" w:pos="312"/>
        </w:tabs>
        <w:spacing w:before="21" w:after="0" w:line="247" w:lineRule="auto"/>
        <w:ind w:left="160" w:right="177" w:firstLine="0"/>
        <w:jc w:val="left"/>
        <w:rPr>
          <w:sz w:val="24"/>
        </w:rPr>
      </w:pPr>
      <w:r>
        <w:rPr>
          <w:sz w:val="24"/>
        </w:rPr>
        <w:t>UNGPs</w:t>
      </w:r>
      <w:r>
        <w:rPr>
          <w:spacing w:val="-3"/>
          <w:sz w:val="24"/>
        </w:rPr>
        <w:t> </w:t>
      </w:r>
      <w:r>
        <w:rPr>
          <w:sz w:val="24"/>
        </w:rPr>
        <w:t>–</w:t>
      </w:r>
      <w:r>
        <w:rPr>
          <w:spacing w:val="-2"/>
          <w:sz w:val="24"/>
        </w:rPr>
        <w:t> </w:t>
      </w:r>
      <w:r>
        <w:rPr>
          <w:sz w:val="24"/>
        </w:rPr>
        <w:t>United</w:t>
      </w:r>
      <w:r>
        <w:rPr>
          <w:spacing w:val="-3"/>
          <w:sz w:val="24"/>
        </w:rPr>
        <w:t> </w:t>
      </w:r>
      <w:r>
        <w:rPr>
          <w:sz w:val="24"/>
        </w:rPr>
        <w:t>Nations’</w:t>
      </w:r>
      <w:r>
        <w:rPr>
          <w:spacing w:val="-3"/>
          <w:sz w:val="24"/>
        </w:rPr>
        <w:t> </w:t>
      </w:r>
      <w:r>
        <w:rPr>
          <w:sz w:val="24"/>
        </w:rPr>
        <w:t>Guiding</w:t>
      </w:r>
      <w:r>
        <w:rPr>
          <w:spacing w:val="-4"/>
          <w:sz w:val="24"/>
        </w:rPr>
        <w:t> </w:t>
      </w:r>
      <w:r>
        <w:rPr>
          <w:sz w:val="24"/>
        </w:rPr>
        <w:t>Principles</w:t>
      </w:r>
      <w:r>
        <w:rPr>
          <w:spacing w:val="-6"/>
          <w:sz w:val="24"/>
        </w:rPr>
        <w:t> </w:t>
      </w:r>
      <w:r>
        <w:rPr>
          <w:sz w:val="24"/>
        </w:rPr>
        <w:t>on</w:t>
      </w:r>
      <w:r>
        <w:rPr>
          <w:spacing w:val="-3"/>
          <w:sz w:val="24"/>
        </w:rPr>
        <w:t> </w:t>
      </w:r>
      <w:r>
        <w:rPr>
          <w:sz w:val="24"/>
        </w:rPr>
        <w:t>Business</w:t>
      </w:r>
      <w:r>
        <w:rPr>
          <w:spacing w:val="-6"/>
          <w:sz w:val="24"/>
        </w:rPr>
        <w:t> </w:t>
      </w:r>
      <w:r>
        <w:rPr>
          <w:sz w:val="24"/>
        </w:rPr>
        <w:t>and</w:t>
      </w:r>
      <w:r>
        <w:rPr>
          <w:spacing w:val="-3"/>
          <w:sz w:val="24"/>
        </w:rPr>
        <w:t> </w:t>
      </w:r>
      <w:r>
        <w:rPr>
          <w:sz w:val="24"/>
        </w:rPr>
        <w:t>Human</w:t>
      </w:r>
      <w:r>
        <w:rPr>
          <w:spacing w:val="-3"/>
          <w:sz w:val="24"/>
        </w:rPr>
        <w:t> </w:t>
      </w:r>
      <w:r>
        <w:rPr>
          <w:sz w:val="24"/>
        </w:rPr>
        <w:t>Rights</w:t>
      </w:r>
      <w:r>
        <w:rPr>
          <w:spacing w:val="-3"/>
          <w:sz w:val="24"/>
        </w:rPr>
        <w:t> </w:t>
      </w:r>
      <w:r>
        <w:rPr>
          <w:sz w:val="24"/>
        </w:rPr>
        <w:t>(31</w:t>
      </w:r>
      <w:r>
        <w:rPr>
          <w:spacing w:val="-4"/>
          <w:sz w:val="24"/>
        </w:rPr>
        <w:t> </w:t>
      </w:r>
      <w:r>
        <w:rPr>
          <w:sz w:val="24"/>
        </w:rPr>
        <w:t>of </w:t>
      </w:r>
      <w:r>
        <w:rPr>
          <w:spacing w:val="-2"/>
          <w:sz w:val="24"/>
        </w:rPr>
        <w:t>them)</w:t>
      </w:r>
    </w:p>
    <w:p xmlns:wp14="http://schemas.microsoft.com/office/word/2010/wordml" w14:paraId="5CF048C1" wp14:textId="77777777">
      <w:pPr>
        <w:pStyle w:val="ListParagraph"/>
        <w:numPr>
          <w:ilvl w:val="0"/>
          <w:numId w:val="2"/>
        </w:numPr>
        <w:tabs>
          <w:tab w:val="left" w:leader="none" w:pos="312"/>
        </w:tabs>
        <w:spacing w:before="15" w:after="0" w:line="240" w:lineRule="auto"/>
        <w:ind w:left="311" w:right="0" w:hanging="152"/>
        <w:jc w:val="left"/>
        <w:rPr>
          <w:sz w:val="24"/>
        </w:rPr>
      </w:pPr>
      <w:r>
        <w:rPr>
          <w:sz w:val="24"/>
        </w:rPr>
        <w:t>UYOD</w:t>
      </w:r>
      <w:r>
        <w:rPr>
          <w:spacing w:val="-3"/>
          <w:sz w:val="24"/>
        </w:rPr>
        <w:t> </w:t>
      </w:r>
      <w:r>
        <w:rPr>
          <w:sz w:val="24"/>
        </w:rPr>
        <w:t>–</w:t>
      </w:r>
      <w:r>
        <w:rPr>
          <w:spacing w:val="-1"/>
          <w:sz w:val="24"/>
        </w:rPr>
        <w:t> </w:t>
      </w:r>
      <w:r>
        <w:rPr>
          <w:sz w:val="24"/>
        </w:rPr>
        <w:t>Use</w:t>
      </w:r>
      <w:r>
        <w:rPr>
          <w:spacing w:val="-2"/>
          <w:sz w:val="24"/>
        </w:rPr>
        <w:t> </w:t>
      </w:r>
      <w:r>
        <w:rPr>
          <w:sz w:val="24"/>
        </w:rPr>
        <w:t>your</w:t>
      </w:r>
      <w:r>
        <w:rPr>
          <w:spacing w:val="-2"/>
          <w:sz w:val="24"/>
        </w:rPr>
        <w:t> </w:t>
      </w:r>
      <w:r>
        <w:rPr>
          <w:sz w:val="24"/>
        </w:rPr>
        <w:t>own</w:t>
      </w:r>
      <w:r>
        <w:rPr>
          <w:spacing w:val="-2"/>
          <w:sz w:val="24"/>
        </w:rPr>
        <w:t> </w:t>
      </w:r>
      <w:r>
        <w:rPr>
          <w:sz w:val="24"/>
        </w:rPr>
        <w:t>device</w:t>
      </w:r>
      <w:r>
        <w:rPr>
          <w:spacing w:val="-2"/>
          <w:sz w:val="24"/>
        </w:rPr>
        <w:t> </w:t>
      </w:r>
      <w:r>
        <w:rPr>
          <w:sz w:val="24"/>
        </w:rPr>
        <w:t>(such</w:t>
      </w:r>
      <w:r>
        <w:rPr>
          <w:spacing w:val="-4"/>
          <w:sz w:val="24"/>
        </w:rPr>
        <w:t> </w:t>
      </w:r>
      <w:r>
        <w:rPr>
          <w:sz w:val="24"/>
        </w:rPr>
        <w:t>as</w:t>
      </w:r>
      <w:r>
        <w:rPr>
          <w:spacing w:val="-5"/>
          <w:sz w:val="24"/>
        </w:rPr>
        <w:t> </w:t>
      </w:r>
      <w:r>
        <w:rPr>
          <w:sz w:val="24"/>
        </w:rPr>
        <w:t>mobile</w:t>
      </w:r>
      <w:r>
        <w:rPr>
          <w:spacing w:val="-2"/>
          <w:sz w:val="24"/>
        </w:rPr>
        <w:t> </w:t>
      </w:r>
      <w:r>
        <w:rPr>
          <w:sz w:val="24"/>
        </w:rPr>
        <w:t>phone,</w:t>
      </w:r>
      <w:r>
        <w:rPr>
          <w:spacing w:val="-4"/>
          <w:sz w:val="24"/>
        </w:rPr>
        <w:t> </w:t>
      </w:r>
      <w:r>
        <w:rPr>
          <w:sz w:val="24"/>
        </w:rPr>
        <w:t>iPad,</w:t>
      </w:r>
      <w:r>
        <w:rPr>
          <w:spacing w:val="-2"/>
          <w:sz w:val="24"/>
        </w:rPr>
        <w:t> </w:t>
      </w:r>
      <w:r>
        <w:rPr>
          <w:sz w:val="24"/>
        </w:rPr>
        <w:t>tablet,</w:t>
      </w:r>
      <w:r>
        <w:rPr>
          <w:spacing w:val="-2"/>
          <w:sz w:val="24"/>
        </w:rPr>
        <w:t> </w:t>
      </w:r>
      <w:r>
        <w:rPr>
          <w:sz w:val="24"/>
        </w:rPr>
        <w:t>laptop</w:t>
      </w:r>
      <w:r>
        <w:rPr>
          <w:spacing w:val="-2"/>
          <w:sz w:val="24"/>
        </w:rPr>
        <w:t> etc.)</w:t>
      </w:r>
    </w:p>
    <w:p xmlns:wp14="http://schemas.microsoft.com/office/word/2010/wordml" w14:paraId="3CF2D8B6" wp14:textId="77777777">
      <w:pPr>
        <w:spacing w:after="0" w:line="240" w:lineRule="auto"/>
        <w:jc w:val="left"/>
        <w:rPr>
          <w:sz w:val="24"/>
        </w:rPr>
        <w:sectPr>
          <w:pgSz w:w="11910" w:h="16840" w:orient="portrait"/>
          <w:pgMar w:top="1440" w:right="1320" w:bottom="1260" w:left="1280" w:header="728" w:footer="1062"/>
          <w:cols w:num="1"/>
        </w:sectPr>
      </w:pPr>
    </w:p>
    <w:p xmlns:wp14="http://schemas.microsoft.com/office/word/2010/wordml" w14:paraId="4693ADD0" wp14:textId="77777777">
      <w:pPr>
        <w:pStyle w:val="Heading2"/>
        <w:numPr>
          <w:ilvl w:val="0"/>
          <w:numId w:val="3"/>
        </w:numPr>
        <w:tabs>
          <w:tab w:val="left" w:leader="none" w:pos="599"/>
          <w:tab w:val="left" w:leader="none" w:pos="600"/>
        </w:tabs>
        <w:spacing w:before="88" w:after="0" w:line="240" w:lineRule="auto"/>
        <w:ind w:left="599" w:right="0" w:hanging="440"/>
        <w:jc w:val="left"/>
      </w:pPr>
      <w:r>
        <w:rPr/>
        <w:t>Aim</w:t>
      </w:r>
      <w:r>
        <w:rPr>
          <w:spacing w:val="-6"/>
        </w:rPr>
        <w:t> </w:t>
      </w:r>
      <w:r>
        <w:rPr/>
        <w:t>of</w:t>
      </w:r>
      <w:r>
        <w:rPr>
          <w:spacing w:val="-4"/>
        </w:rPr>
        <w:t> </w:t>
      </w:r>
      <w:r>
        <w:rPr/>
        <w:t>the</w:t>
      </w:r>
      <w:r>
        <w:rPr>
          <w:spacing w:val="-6"/>
        </w:rPr>
        <w:t> </w:t>
      </w:r>
      <w:r>
        <w:rPr/>
        <w:t>Proposed</w:t>
      </w:r>
      <w:r>
        <w:rPr>
          <w:spacing w:val="-5"/>
        </w:rPr>
        <w:t> </w:t>
      </w:r>
      <w:r>
        <w:rPr>
          <w:spacing w:val="-4"/>
        </w:rPr>
        <w:t>Bill</w:t>
      </w:r>
    </w:p>
    <w:p xmlns:wp14="http://schemas.microsoft.com/office/word/2010/wordml" w14:paraId="68D2E861" wp14:textId="77777777">
      <w:pPr>
        <w:pStyle w:val="BodyText"/>
        <w:spacing w:before="4"/>
        <w:ind w:left="160" w:right="212"/>
      </w:pPr>
      <w:r>
        <w:rPr/>
        <w:t>I am consulting on the detail of reforming FoI law in Scotland to improve and promote</w:t>
      </w:r>
      <w:r>
        <w:rPr>
          <w:spacing w:val="-6"/>
        </w:rPr>
        <w:t> </w:t>
      </w:r>
      <w:r>
        <w:rPr/>
        <w:t>transparency,</w:t>
      </w:r>
      <w:r>
        <w:rPr>
          <w:spacing w:val="-6"/>
        </w:rPr>
        <w:t> </w:t>
      </w:r>
      <w:r>
        <w:rPr/>
        <w:t>accountability</w:t>
      </w:r>
      <w:r>
        <w:rPr>
          <w:spacing w:val="-5"/>
        </w:rPr>
        <w:t> </w:t>
      </w:r>
      <w:r>
        <w:rPr/>
        <w:t>and</w:t>
      </w:r>
      <w:r>
        <w:rPr>
          <w:spacing w:val="-4"/>
        </w:rPr>
        <w:t> </w:t>
      </w:r>
      <w:r>
        <w:rPr/>
        <w:t>enable</w:t>
      </w:r>
      <w:r>
        <w:rPr>
          <w:spacing w:val="-4"/>
        </w:rPr>
        <w:t> </w:t>
      </w:r>
      <w:r>
        <w:rPr/>
        <w:t>scrutiny. I</w:t>
      </w:r>
      <w:r>
        <w:rPr>
          <w:spacing w:val="-4"/>
        </w:rPr>
        <w:t> </w:t>
      </w:r>
      <w:r>
        <w:rPr/>
        <w:t>propose</w:t>
      </w:r>
      <w:r>
        <w:rPr>
          <w:spacing w:val="-4"/>
        </w:rPr>
        <w:t> </w:t>
      </w:r>
      <w:r>
        <w:rPr/>
        <w:t>strengthening the rights of requestors, the duties of those bodies designated for compliance and the enforcement powers of the independent Scottish Information Commissioner (Commissioner). This consultation is the first step in the parliamentary process.</w:t>
      </w:r>
    </w:p>
    <w:p xmlns:wp14="http://schemas.microsoft.com/office/word/2010/wordml" w14:paraId="0FB78278" wp14:textId="77777777">
      <w:pPr>
        <w:pStyle w:val="BodyText"/>
        <w:spacing w:before="5"/>
      </w:pPr>
    </w:p>
    <w:p xmlns:wp14="http://schemas.microsoft.com/office/word/2010/wordml" w14:paraId="2F693599" wp14:textId="77777777">
      <w:pPr>
        <w:pStyle w:val="Heading2"/>
        <w:numPr>
          <w:ilvl w:val="0"/>
          <w:numId w:val="3"/>
        </w:numPr>
        <w:tabs>
          <w:tab w:val="left" w:leader="none" w:pos="521"/>
        </w:tabs>
        <w:spacing w:before="1" w:after="0" w:line="240" w:lineRule="auto"/>
        <w:ind w:left="520" w:right="0" w:hanging="361"/>
        <w:jc w:val="left"/>
      </w:pPr>
      <w:r>
        <w:rPr/>
        <w:t>Why</w:t>
      </w:r>
      <w:r>
        <w:rPr>
          <w:spacing w:val="-6"/>
        </w:rPr>
        <w:t> </w:t>
      </w:r>
      <w:r>
        <w:rPr/>
        <w:t>is</w:t>
      </w:r>
      <w:r>
        <w:rPr>
          <w:spacing w:val="-6"/>
        </w:rPr>
        <w:t> </w:t>
      </w:r>
      <w:r>
        <w:rPr/>
        <w:t>the</w:t>
      </w:r>
      <w:r>
        <w:rPr>
          <w:spacing w:val="-5"/>
        </w:rPr>
        <w:t> </w:t>
      </w:r>
      <w:r>
        <w:rPr/>
        <w:t>Consultation</w:t>
      </w:r>
      <w:r>
        <w:rPr>
          <w:spacing w:val="-4"/>
        </w:rPr>
        <w:t> </w:t>
      </w:r>
      <w:r>
        <w:rPr>
          <w:spacing w:val="-2"/>
        </w:rPr>
        <w:t>Required?</w:t>
      </w:r>
    </w:p>
    <w:p xmlns:wp14="http://schemas.microsoft.com/office/word/2010/wordml" w14:paraId="5D58C0CD" wp14:textId="77777777">
      <w:pPr>
        <w:pStyle w:val="BodyText"/>
        <w:spacing w:before="3" w:line="247" w:lineRule="auto"/>
        <w:ind w:left="170" w:right="151" w:hanging="10"/>
      </w:pPr>
      <w:r>
        <w:rPr/>
        <w:t>Freedom of information legislation is overdue for an overhaul as it is 20 years old</w:t>
      </w:r>
      <w:r>
        <w:rPr>
          <w:spacing w:val="40"/>
        </w:rPr>
        <w:t> </w:t>
      </w:r>
      <w:r>
        <w:rPr/>
        <w:t>and covers information processing and public service delivery which have radically changed and continue to do so. The law on rights and duties needs to keep up with everyday operations, so legal reform is urgently needed to update the law, address legal loopholes and introduce duties to prohibit practices which undermine legal rights, and improve implementation. As there are no other suitable solutions other than legal reform, I am consulting on what should be included in my Member’s Bill. I have included a lot of evidence and detail in this document to help you form an opinion on how FoI law can be reformed and I look forward to receiving your responses.</w:t>
      </w:r>
      <w:r>
        <w:rPr>
          <w:spacing w:val="-2"/>
        </w:rPr>
        <w:t> </w:t>
      </w:r>
      <w:r>
        <w:rPr/>
        <w:t>I</w:t>
      </w:r>
      <w:r>
        <w:rPr>
          <w:spacing w:val="-2"/>
        </w:rPr>
        <w:t> </w:t>
      </w:r>
      <w:r>
        <w:rPr/>
        <w:t>would</w:t>
      </w:r>
      <w:r>
        <w:rPr>
          <w:spacing w:val="-5"/>
        </w:rPr>
        <w:t> </w:t>
      </w:r>
      <w:r>
        <w:rPr/>
        <w:t>also</w:t>
      </w:r>
      <w:r>
        <w:rPr>
          <w:spacing w:val="-1"/>
        </w:rPr>
        <w:t> </w:t>
      </w:r>
      <w:r>
        <w:rPr/>
        <w:t>invite</w:t>
      </w:r>
      <w:r>
        <w:rPr>
          <w:spacing w:val="-1"/>
        </w:rPr>
        <w:t> </w:t>
      </w:r>
      <w:r>
        <w:rPr/>
        <w:t>responses</w:t>
      </w:r>
      <w:r>
        <w:rPr>
          <w:spacing w:val="-3"/>
        </w:rPr>
        <w:t> </w:t>
      </w:r>
      <w:r>
        <w:rPr/>
        <w:t>from</w:t>
      </w:r>
      <w:r>
        <w:rPr>
          <w:spacing w:val="-2"/>
        </w:rPr>
        <w:t> </w:t>
      </w:r>
      <w:r>
        <w:rPr/>
        <w:t>those</w:t>
      </w:r>
      <w:r>
        <w:rPr>
          <w:spacing w:val="-3"/>
        </w:rPr>
        <w:t> </w:t>
      </w:r>
      <w:r>
        <w:rPr/>
        <w:t>who</w:t>
      </w:r>
      <w:r>
        <w:rPr>
          <w:spacing w:val="-5"/>
        </w:rPr>
        <w:t> </w:t>
      </w:r>
      <w:r>
        <w:rPr/>
        <w:t>do</w:t>
      </w:r>
      <w:r>
        <w:rPr>
          <w:spacing w:val="-5"/>
        </w:rPr>
        <w:t> </w:t>
      </w:r>
      <w:r>
        <w:rPr/>
        <w:t>not</w:t>
      </w:r>
      <w:r>
        <w:rPr>
          <w:spacing w:val="-3"/>
        </w:rPr>
        <w:t> </w:t>
      </w:r>
      <w:r>
        <w:rPr/>
        <w:t>support</w:t>
      </w:r>
      <w:r>
        <w:rPr>
          <w:spacing w:val="-3"/>
        </w:rPr>
        <w:t> </w:t>
      </w:r>
      <w:r>
        <w:rPr/>
        <w:t>the</w:t>
      </w:r>
      <w:r>
        <w:rPr>
          <w:spacing w:val="-5"/>
        </w:rPr>
        <w:t> </w:t>
      </w:r>
      <w:r>
        <w:rPr/>
        <w:t>proposal or who have alternative approaches or points that raise practical issues.</w:t>
      </w:r>
    </w:p>
    <w:p xmlns:wp14="http://schemas.microsoft.com/office/word/2010/wordml" w14:paraId="1FC39945" wp14:textId="77777777">
      <w:pPr>
        <w:pStyle w:val="BodyText"/>
        <w:spacing w:before="10"/>
        <w:rPr>
          <w:sz w:val="27"/>
        </w:rPr>
      </w:pPr>
    </w:p>
    <w:p xmlns:wp14="http://schemas.microsoft.com/office/word/2010/wordml" w14:paraId="0D618315" wp14:textId="77777777">
      <w:pPr>
        <w:pStyle w:val="BodyText"/>
        <w:spacing w:line="247" w:lineRule="auto"/>
        <w:ind w:left="170" w:right="159" w:hanging="10"/>
        <w:rPr>
          <w:sz w:val="16"/>
        </w:rPr>
      </w:pPr>
      <w:r>
        <w:rPr/>
        <w:t>This</w:t>
      </w:r>
      <w:r>
        <w:rPr>
          <w:spacing w:val="-4"/>
        </w:rPr>
        <w:t> </w:t>
      </w:r>
      <w:r>
        <w:rPr/>
        <w:t>consultation</w:t>
      </w:r>
      <w:r>
        <w:rPr>
          <w:spacing w:val="-1"/>
        </w:rPr>
        <w:t> </w:t>
      </w:r>
      <w:r>
        <w:rPr/>
        <w:t>begins</w:t>
      </w:r>
      <w:r>
        <w:rPr>
          <w:spacing w:val="-3"/>
        </w:rPr>
        <w:t> </w:t>
      </w:r>
      <w:r>
        <w:rPr/>
        <w:t>the</w:t>
      </w:r>
      <w:r>
        <w:rPr>
          <w:spacing w:val="-5"/>
        </w:rPr>
        <w:t> </w:t>
      </w:r>
      <w:r>
        <w:rPr/>
        <w:t>process</w:t>
      </w:r>
      <w:r>
        <w:rPr>
          <w:spacing w:val="-5"/>
        </w:rPr>
        <w:t> </w:t>
      </w:r>
      <w:r>
        <w:rPr/>
        <w:t>of</w:t>
      </w:r>
      <w:r>
        <w:rPr>
          <w:spacing w:val="-5"/>
        </w:rPr>
        <w:t> </w:t>
      </w:r>
      <w:r>
        <w:rPr/>
        <w:t>delivering</w:t>
      </w:r>
      <w:r>
        <w:rPr>
          <w:spacing w:val="-3"/>
        </w:rPr>
        <w:t> </w:t>
      </w:r>
      <w:r>
        <w:rPr/>
        <w:t>the recommendations</w:t>
      </w:r>
      <w:r>
        <w:rPr>
          <w:spacing w:val="-3"/>
        </w:rPr>
        <w:t> </w:t>
      </w:r>
      <w:r>
        <w:rPr/>
        <w:t>of</w:t>
      </w:r>
      <w:r>
        <w:rPr>
          <w:spacing w:val="-3"/>
        </w:rPr>
        <w:t> </w:t>
      </w:r>
      <w:r>
        <w:rPr/>
        <w:t>the</w:t>
      </w:r>
      <w:r>
        <w:rPr>
          <w:spacing w:val="-3"/>
        </w:rPr>
        <w:t> </w:t>
      </w:r>
      <w:r>
        <w:rPr/>
        <w:t>Public Audit and Post Legislative Scrutiny Committee (PAPLS) Inquiry. Its post-legislative scrutiny of FoISA was prompted by a unanimous motion of the Scottish Parliament on 21</w:t>
      </w:r>
      <w:r>
        <w:rPr>
          <w:position w:val="8"/>
          <w:sz w:val="16"/>
        </w:rPr>
        <w:t>st</w:t>
      </w:r>
      <w:r>
        <w:rPr>
          <w:spacing w:val="32"/>
          <w:position w:val="8"/>
          <w:sz w:val="16"/>
        </w:rPr>
        <w:t> </w:t>
      </w:r>
      <w:r>
        <w:rPr/>
        <w:t>June 2017.</w:t>
      </w:r>
      <w:r>
        <w:rPr>
          <w:position w:val="8"/>
          <w:sz w:val="16"/>
        </w:rPr>
        <w:t>5</w:t>
      </w:r>
      <w:r>
        <w:rPr>
          <w:spacing w:val="31"/>
          <w:position w:val="8"/>
          <w:sz w:val="16"/>
        </w:rPr>
        <w:t> </w:t>
      </w:r>
      <w:r>
        <w:rPr/>
        <w:t>Launched in 2019, the PAPLS inquiry resulted in 58 written submissions along with a variety of supplementary evidence in response to five oral evidence sessions that ran from September to December 2019. The cross-party membership of the Committee concluded in its report published in May 2020 that:</w:t>
      </w:r>
      <w:r>
        <w:rPr>
          <w:spacing w:val="40"/>
        </w:rPr>
        <w:t> </w:t>
      </w:r>
      <w:r>
        <w:rPr/>
        <w:t>“… there is a clear need to improve the legislation, particularly in respect of the bodies that it covers and in relation to proactive publication.”</w:t>
      </w:r>
      <w:r>
        <w:rPr>
          <w:spacing w:val="-18"/>
        </w:rPr>
        <w:t> </w:t>
      </w:r>
      <w:r>
        <w:rPr>
          <w:position w:val="8"/>
          <w:sz w:val="16"/>
        </w:rPr>
        <w:t>6</w:t>
      </w:r>
      <w:r>
        <w:rPr>
          <w:spacing w:val="33"/>
          <w:position w:val="8"/>
          <w:sz w:val="16"/>
        </w:rPr>
        <w:t> </w:t>
      </w:r>
      <w:r>
        <w:rPr/>
        <w:t>The Committee continue to be interested in progressing legislative reform.</w:t>
      </w:r>
      <w:r>
        <w:rPr>
          <w:position w:val="8"/>
          <w:sz w:val="16"/>
        </w:rPr>
        <w:t>7</w:t>
      </w:r>
    </w:p>
    <w:p xmlns:wp14="http://schemas.microsoft.com/office/word/2010/wordml" w14:paraId="0562CB0E" wp14:textId="77777777">
      <w:pPr>
        <w:pStyle w:val="BodyText"/>
        <w:spacing w:before="2"/>
        <w:rPr>
          <w:sz w:val="26"/>
        </w:rPr>
      </w:pPr>
    </w:p>
    <w:p xmlns:wp14="http://schemas.microsoft.com/office/word/2010/wordml" w14:paraId="3961FCFE" wp14:textId="77777777">
      <w:pPr>
        <w:pStyle w:val="BodyText"/>
        <w:spacing w:line="247" w:lineRule="auto"/>
        <w:ind w:left="170" w:right="144" w:hanging="10"/>
      </w:pPr>
      <w:r>
        <w:rPr/>
        <w:t>In correspondence with PAPLS dated 25</w:t>
      </w:r>
      <w:r>
        <w:rPr>
          <w:position w:val="8"/>
          <w:sz w:val="16"/>
        </w:rPr>
        <w:t>th</w:t>
      </w:r>
      <w:r>
        <w:rPr>
          <w:spacing w:val="30"/>
          <w:position w:val="8"/>
          <w:sz w:val="16"/>
        </w:rPr>
        <w:t> </w:t>
      </w:r>
      <w:r>
        <w:rPr/>
        <w:t>November 2020 and 25</w:t>
      </w:r>
      <w:r>
        <w:rPr>
          <w:position w:val="8"/>
          <w:sz w:val="16"/>
        </w:rPr>
        <w:t>th</w:t>
      </w:r>
      <w:r>
        <w:rPr>
          <w:spacing w:val="30"/>
          <w:position w:val="8"/>
          <w:sz w:val="16"/>
        </w:rPr>
        <w:t> </w:t>
      </w:r>
      <w:r>
        <w:rPr/>
        <w:t>February 2021, the</w:t>
      </w:r>
      <w:r>
        <w:rPr>
          <w:spacing w:val="-3"/>
        </w:rPr>
        <w:t> </w:t>
      </w:r>
      <w:r>
        <w:rPr/>
        <w:t>Scottish</w:t>
      </w:r>
      <w:r>
        <w:rPr>
          <w:spacing w:val="-5"/>
        </w:rPr>
        <w:t> </w:t>
      </w:r>
      <w:r>
        <w:rPr/>
        <w:t>Government</w:t>
      </w:r>
      <w:r>
        <w:rPr>
          <w:spacing w:val="-3"/>
        </w:rPr>
        <w:t> </w:t>
      </w:r>
      <w:r>
        <w:rPr/>
        <w:t>agreed</w:t>
      </w:r>
      <w:r>
        <w:rPr>
          <w:spacing w:val="-5"/>
        </w:rPr>
        <w:t> </w:t>
      </w:r>
      <w:r>
        <w:rPr/>
        <w:t>there</w:t>
      </w:r>
      <w:r>
        <w:rPr>
          <w:spacing w:val="-3"/>
        </w:rPr>
        <w:t> </w:t>
      </w:r>
      <w:r>
        <w:rPr/>
        <w:t>should</w:t>
      </w:r>
      <w:r>
        <w:rPr>
          <w:spacing w:val="-5"/>
        </w:rPr>
        <w:t> </w:t>
      </w:r>
      <w:r>
        <w:rPr/>
        <w:t>be</w:t>
      </w:r>
      <w:r>
        <w:rPr>
          <w:spacing w:val="-5"/>
        </w:rPr>
        <w:t> </w:t>
      </w:r>
      <w:r>
        <w:rPr/>
        <w:t>a “public</w:t>
      </w:r>
      <w:r>
        <w:rPr>
          <w:spacing w:val="-3"/>
        </w:rPr>
        <w:t> </w:t>
      </w:r>
      <w:r>
        <w:rPr/>
        <w:t>consultation</w:t>
      </w:r>
      <w:r>
        <w:rPr>
          <w:spacing w:val="-3"/>
        </w:rPr>
        <w:t> </w:t>
      </w:r>
      <w:r>
        <w:rPr/>
        <w:t>exercise”</w:t>
      </w:r>
      <w:r>
        <w:rPr>
          <w:position w:val="8"/>
          <w:sz w:val="16"/>
        </w:rPr>
        <w:t>8</w:t>
      </w:r>
      <w:r>
        <w:rPr>
          <w:spacing w:val="19"/>
          <w:position w:val="8"/>
          <w:sz w:val="16"/>
        </w:rPr>
        <w:t> </w:t>
      </w:r>
      <w:r>
        <w:rPr/>
        <w:t>on FoISA, but it noted on 25</w:t>
      </w:r>
      <w:r>
        <w:rPr>
          <w:position w:val="8"/>
          <w:sz w:val="16"/>
        </w:rPr>
        <w:t>th</w:t>
      </w:r>
      <w:r>
        <w:rPr>
          <w:spacing w:val="31"/>
          <w:position w:val="8"/>
          <w:sz w:val="16"/>
        </w:rPr>
        <w:t> </w:t>
      </w:r>
      <w:r>
        <w:rPr/>
        <w:t>February that it “takes no view at the present time on whether future primary legislation will be required to improve the current information rights regime.” It added: “However, we are happy to confirm that we agree that a consultation on legislative change should take place early in the new session of the Parliament, taking the recommendations of the Committee’s report as its starting</w:t>
      </w:r>
    </w:p>
    <w:p xmlns:wp14="http://schemas.microsoft.com/office/word/2010/wordml" w14:paraId="34CE0A41" wp14:textId="77777777">
      <w:pPr>
        <w:pStyle w:val="BodyText"/>
        <w:spacing w:before="6"/>
        <w:rPr>
          <w:sz w:val="15"/>
        </w:rPr>
      </w:pPr>
      <w:r>
        <w:rPr/>
        <w:pict w14:anchorId="281E9DCE">
          <v:rect id="docshape12" style="position:absolute;margin-left:72.024002pt;margin-top:10.169228pt;width:144.020pt;height:.60004pt;mso-position-horizontal-relative:page;mso-position-vertical-relative:paragraph;z-index:-15726080;mso-wrap-distance-left:0;mso-wrap-distance-right:0" filled="true" fillcolor="#000000" stroked="false">
            <v:fill type="solid"/>
            <w10:wrap type="topAndBottom"/>
          </v:rect>
        </w:pict>
      </w:r>
    </w:p>
    <w:p xmlns:wp14="http://schemas.microsoft.com/office/word/2010/wordml" w14:paraId="1A141B5B" wp14:textId="77777777">
      <w:pPr>
        <w:spacing w:before="100" w:line="261" w:lineRule="auto"/>
        <w:ind w:left="160" w:right="144" w:firstLine="0"/>
        <w:jc w:val="left"/>
        <w:rPr>
          <w:sz w:val="20"/>
        </w:rPr>
      </w:pPr>
      <w:r>
        <w:rPr>
          <w:position w:val="6"/>
          <w:sz w:val="13"/>
        </w:rPr>
        <w:t>5</w:t>
      </w:r>
      <w:r>
        <w:rPr>
          <w:spacing w:val="39"/>
          <w:position w:val="6"/>
          <w:sz w:val="13"/>
        </w:rPr>
        <w:t> </w:t>
      </w:r>
      <w:r>
        <w:rPr>
          <w:sz w:val="20"/>
        </w:rPr>
        <w:t>Available at Scottish Parliament Official Report </w:t>
      </w:r>
      <w:hyperlink r:id="rId22">
        <w:r>
          <w:rPr>
            <w:color w:val="0462C1"/>
            <w:spacing w:val="-2"/>
            <w:sz w:val="20"/>
            <w:u w:val="single" w:color="0462C1"/>
          </w:rPr>
          <w:t>http://www.parliament.scot/parliamentarybusiness/report.aspx?r=11021&amp;i=100720</w:t>
        </w:r>
      </w:hyperlink>
    </w:p>
    <w:p xmlns:wp14="http://schemas.microsoft.com/office/word/2010/wordml" w14:paraId="1D39C07F" wp14:textId="77777777">
      <w:pPr>
        <w:spacing w:before="0" w:line="214" w:lineRule="exact"/>
        <w:ind w:left="160" w:right="0" w:firstLine="0"/>
        <w:jc w:val="left"/>
        <w:rPr>
          <w:sz w:val="20"/>
        </w:rPr>
      </w:pPr>
      <w:r>
        <w:rPr>
          <w:sz w:val="20"/>
        </w:rPr>
        <w:t>For</w:t>
      </w:r>
      <w:r>
        <w:rPr>
          <w:spacing w:val="-9"/>
          <w:sz w:val="20"/>
        </w:rPr>
        <w:t> </w:t>
      </w:r>
      <w:r>
        <w:rPr>
          <w:sz w:val="20"/>
        </w:rPr>
        <w:t>more</w:t>
      </w:r>
      <w:r>
        <w:rPr>
          <w:spacing w:val="-5"/>
          <w:sz w:val="20"/>
        </w:rPr>
        <w:t> </w:t>
      </w:r>
      <w:r>
        <w:rPr>
          <w:sz w:val="20"/>
        </w:rPr>
        <w:t>information</w:t>
      </w:r>
      <w:r>
        <w:rPr>
          <w:spacing w:val="-7"/>
          <w:sz w:val="20"/>
        </w:rPr>
        <w:t> </w:t>
      </w:r>
      <w:r>
        <w:rPr>
          <w:sz w:val="20"/>
        </w:rPr>
        <w:t>go</w:t>
      </w:r>
      <w:r>
        <w:rPr>
          <w:spacing w:val="-7"/>
          <w:sz w:val="20"/>
        </w:rPr>
        <w:t> </w:t>
      </w:r>
      <w:r>
        <w:rPr>
          <w:sz w:val="20"/>
        </w:rPr>
        <w:t>to</w:t>
      </w:r>
      <w:r>
        <w:rPr>
          <w:spacing w:val="-7"/>
          <w:sz w:val="20"/>
        </w:rPr>
        <w:t> </w:t>
      </w:r>
      <w:r>
        <w:rPr>
          <w:sz w:val="20"/>
        </w:rPr>
        <w:t>the</w:t>
      </w:r>
      <w:r>
        <w:rPr>
          <w:spacing w:val="-6"/>
          <w:sz w:val="20"/>
        </w:rPr>
        <w:t> </w:t>
      </w:r>
      <w:r>
        <w:rPr>
          <w:sz w:val="20"/>
        </w:rPr>
        <w:t>Public</w:t>
      </w:r>
      <w:r>
        <w:rPr>
          <w:spacing w:val="-6"/>
          <w:sz w:val="20"/>
        </w:rPr>
        <w:t> </w:t>
      </w:r>
      <w:r>
        <w:rPr>
          <w:sz w:val="20"/>
        </w:rPr>
        <w:t>Audit</w:t>
      </w:r>
      <w:r>
        <w:rPr>
          <w:spacing w:val="-6"/>
          <w:sz w:val="20"/>
        </w:rPr>
        <w:t> </w:t>
      </w:r>
      <w:r>
        <w:rPr>
          <w:sz w:val="20"/>
        </w:rPr>
        <w:t>and</w:t>
      </w:r>
      <w:r>
        <w:rPr>
          <w:spacing w:val="-7"/>
          <w:sz w:val="20"/>
        </w:rPr>
        <w:t> </w:t>
      </w:r>
      <w:r>
        <w:rPr>
          <w:sz w:val="20"/>
        </w:rPr>
        <w:t>Post</w:t>
      </w:r>
      <w:r>
        <w:rPr>
          <w:spacing w:val="-6"/>
          <w:sz w:val="20"/>
        </w:rPr>
        <w:t> </w:t>
      </w:r>
      <w:r>
        <w:rPr>
          <w:sz w:val="20"/>
        </w:rPr>
        <w:t>Legislative</w:t>
      </w:r>
      <w:r>
        <w:rPr>
          <w:spacing w:val="-7"/>
          <w:sz w:val="20"/>
        </w:rPr>
        <w:t> </w:t>
      </w:r>
      <w:r>
        <w:rPr>
          <w:sz w:val="20"/>
        </w:rPr>
        <w:t>Scrutiny</w:t>
      </w:r>
      <w:r>
        <w:rPr>
          <w:spacing w:val="-7"/>
          <w:sz w:val="20"/>
        </w:rPr>
        <w:t> </w:t>
      </w:r>
      <w:r>
        <w:rPr>
          <w:sz w:val="20"/>
        </w:rPr>
        <w:t>Committee</w:t>
      </w:r>
      <w:r>
        <w:rPr>
          <w:spacing w:val="-9"/>
          <w:sz w:val="20"/>
        </w:rPr>
        <w:t> </w:t>
      </w:r>
      <w:r>
        <w:rPr>
          <w:spacing w:val="-5"/>
          <w:sz w:val="20"/>
        </w:rPr>
        <w:t>at</w:t>
      </w:r>
    </w:p>
    <w:p xmlns:wp14="http://schemas.microsoft.com/office/word/2010/wordml" w14:paraId="2FB6B784" wp14:textId="77777777">
      <w:pPr>
        <w:spacing w:before="8"/>
        <w:ind w:left="160" w:right="0" w:firstLine="0"/>
        <w:jc w:val="left"/>
        <w:rPr>
          <w:sz w:val="20"/>
        </w:rPr>
      </w:pPr>
      <w:hyperlink r:id="rId23">
        <w:r>
          <w:rPr>
            <w:color w:val="0462C1"/>
            <w:spacing w:val="-2"/>
            <w:sz w:val="20"/>
            <w:u w:val="single" w:color="0462C1"/>
          </w:rPr>
          <w:t>https://www.parliament.scot/parliamentarybusiness/CurrentCommittees/111249.aspx</w:t>
        </w:r>
      </w:hyperlink>
    </w:p>
    <w:p xmlns:wp14="http://schemas.microsoft.com/office/word/2010/wordml" w14:paraId="5A5FD7ED" wp14:textId="77777777">
      <w:pPr>
        <w:spacing w:before="5"/>
        <w:ind w:left="170" w:right="772" w:hanging="10"/>
        <w:jc w:val="left"/>
        <w:rPr>
          <w:sz w:val="20"/>
        </w:rPr>
      </w:pPr>
      <w:r>
        <w:rPr>
          <w:position w:val="6"/>
          <w:sz w:val="13"/>
        </w:rPr>
        <w:t>6</w:t>
      </w:r>
      <w:r>
        <w:rPr>
          <w:spacing w:val="15"/>
          <w:position w:val="6"/>
          <w:sz w:val="13"/>
        </w:rPr>
        <w:t> </w:t>
      </w:r>
      <w:r>
        <w:rPr>
          <w:sz w:val="20"/>
        </w:rPr>
        <w:t>At</w:t>
      </w:r>
      <w:r>
        <w:rPr>
          <w:spacing w:val="-3"/>
          <w:sz w:val="20"/>
        </w:rPr>
        <w:t> </w:t>
      </w:r>
      <w:hyperlink r:id="rId17">
        <w:r>
          <w:rPr>
            <w:color w:val="0000FF"/>
            <w:sz w:val="20"/>
            <w:u w:val="single" w:color="0000FF"/>
          </w:rPr>
          <w:t>Post-legislative</w:t>
        </w:r>
        <w:r>
          <w:rPr>
            <w:color w:val="0000FF"/>
            <w:spacing w:val="-4"/>
            <w:sz w:val="20"/>
            <w:u w:val="single" w:color="0000FF"/>
          </w:rPr>
          <w:t> </w:t>
        </w:r>
        <w:r>
          <w:rPr>
            <w:color w:val="0000FF"/>
            <w:sz w:val="20"/>
            <w:u w:val="single" w:color="0000FF"/>
          </w:rPr>
          <w:t>Scrutiny</w:t>
        </w:r>
        <w:r>
          <w:rPr>
            <w:color w:val="0000FF"/>
            <w:spacing w:val="-2"/>
            <w:sz w:val="20"/>
            <w:u w:val="single" w:color="0000FF"/>
          </w:rPr>
          <w:t> </w:t>
        </w:r>
        <w:r>
          <w:rPr>
            <w:color w:val="0000FF"/>
            <w:sz w:val="20"/>
            <w:u w:val="single" w:color="0000FF"/>
          </w:rPr>
          <w:t>:</w:t>
        </w:r>
        <w:r>
          <w:rPr>
            <w:color w:val="0000FF"/>
            <w:spacing w:val="-4"/>
            <w:sz w:val="20"/>
            <w:u w:val="single" w:color="0000FF"/>
          </w:rPr>
          <w:t> </w:t>
        </w:r>
        <w:r>
          <w:rPr>
            <w:color w:val="0000FF"/>
            <w:sz w:val="20"/>
            <w:u w:val="single" w:color="0000FF"/>
          </w:rPr>
          <w:t>Freedom</w:t>
        </w:r>
        <w:r>
          <w:rPr>
            <w:color w:val="0000FF"/>
            <w:spacing w:val="-4"/>
            <w:sz w:val="20"/>
            <w:u w:val="single" w:color="0000FF"/>
          </w:rPr>
          <w:t> </w:t>
        </w:r>
        <w:r>
          <w:rPr>
            <w:color w:val="0000FF"/>
            <w:sz w:val="20"/>
            <w:u w:val="single" w:color="0000FF"/>
          </w:rPr>
          <w:t>of</w:t>
        </w:r>
        <w:r>
          <w:rPr>
            <w:color w:val="0000FF"/>
            <w:spacing w:val="-4"/>
            <w:sz w:val="20"/>
            <w:u w:val="single" w:color="0000FF"/>
          </w:rPr>
          <w:t> </w:t>
        </w:r>
        <w:r>
          <w:rPr>
            <w:color w:val="0000FF"/>
            <w:sz w:val="20"/>
            <w:u w:val="single" w:color="0000FF"/>
          </w:rPr>
          <w:t>Information</w:t>
        </w:r>
        <w:r>
          <w:rPr>
            <w:color w:val="0000FF"/>
            <w:spacing w:val="-4"/>
            <w:sz w:val="20"/>
            <w:u w:val="single" w:color="0000FF"/>
          </w:rPr>
          <w:t> </w:t>
        </w:r>
        <w:r>
          <w:rPr>
            <w:color w:val="0000FF"/>
            <w:sz w:val="20"/>
            <w:u w:val="single" w:color="0000FF"/>
          </w:rPr>
          <w:t>(Scotland)</w:t>
        </w:r>
        <w:r>
          <w:rPr>
            <w:color w:val="0000FF"/>
            <w:spacing w:val="-2"/>
            <w:sz w:val="20"/>
            <w:u w:val="single" w:color="0000FF"/>
          </w:rPr>
          <w:t> </w:t>
        </w:r>
        <w:r>
          <w:rPr>
            <w:color w:val="0000FF"/>
            <w:sz w:val="20"/>
            <w:u w:val="single" w:color="0000FF"/>
          </w:rPr>
          <w:t>Act</w:t>
        </w:r>
        <w:r>
          <w:rPr>
            <w:color w:val="0000FF"/>
            <w:spacing w:val="-4"/>
            <w:sz w:val="20"/>
            <w:u w:val="single" w:color="0000FF"/>
          </w:rPr>
          <w:t> </w:t>
        </w:r>
        <w:r>
          <w:rPr>
            <w:color w:val="0000FF"/>
            <w:sz w:val="20"/>
            <w:u w:val="single" w:color="0000FF"/>
          </w:rPr>
          <w:t>2002</w:t>
        </w:r>
        <w:r>
          <w:rPr>
            <w:color w:val="0000FF"/>
            <w:spacing w:val="-1"/>
            <w:sz w:val="20"/>
            <w:u w:val="single" w:color="0000FF"/>
          </w:rPr>
          <w:t> </w:t>
        </w:r>
        <w:r>
          <w:rPr>
            <w:color w:val="0000FF"/>
            <w:sz w:val="20"/>
            <w:u w:val="single" w:color="0000FF"/>
          </w:rPr>
          <w:t>-</w:t>
        </w:r>
        <w:r>
          <w:rPr>
            <w:color w:val="0000FF"/>
            <w:spacing w:val="-2"/>
            <w:sz w:val="20"/>
            <w:u w:val="single" w:color="0000FF"/>
          </w:rPr>
          <w:t> </w:t>
        </w:r>
        <w:r>
          <w:rPr>
            <w:color w:val="0000FF"/>
            <w:sz w:val="20"/>
            <w:u w:val="single" w:color="0000FF"/>
          </w:rPr>
          <w:t>Parliamentary</w:t>
        </w:r>
      </w:hyperlink>
      <w:r>
        <w:rPr>
          <w:color w:val="0000FF"/>
          <w:sz w:val="20"/>
        </w:rPr>
        <w:t> </w:t>
      </w:r>
      <w:hyperlink r:id="rId17">
        <w:r>
          <w:rPr>
            <w:color w:val="0000FF"/>
            <w:sz w:val="20"/>
            <w:u w:val="single" w:color="0000FF"/>
          </w:rPr>
          <w:t>Business: Scottish Parliament</w:t>
        </w:r>
      </w:hyperlink>
      <w:r>
        <w:rPr>
          <w:color w:val="0000FF"/>
          <w:spacing w:val="40"/>
          <w:sz w:val="20"/>
        </w:rPr>
        <w:t> </w:t>
      </w:r>
      <w:r>
        <w:rPr>
          <w:sz w:val="20"/>
        </w:rPr>
        <w:t>and at Para 5 at </w:t>
      </w:r>
      <w:r>
        <w:rPr>
          <w:color w:val="0000FF"/>
          <w:sz w:val="20"/>
          <w:u w:val="single" w:color="0000FF"/>
        </w:rPr>
        <w:t>PAPLS052020R2.pdf</w:t>
      </w:r>
    </w:p>
    <w:p xmlns:wp14="http://schemas.microsoft.com/office/word/2010/wordml" w14:paraId="21AEF588" wp14:textId="77777777">
      <w:pPr>
        <w:spacing w:before="0" w:line="242" w:lineRule="auto"/>
        <w:ind w:left="160" w:right="772" w:firstLine="0"/>
        <w:jc w:val="left"/>
        <w:rPr>
          <w:sz w:val="20"/>
        </w:rPr>
      </w:pPr>
      <w:r>
        <w:rPr>
          <w:position w:val="8"/>
          <w:sz w:val="16"/>
        </w:rPr>
        <w:t>7 </w:t>
      </w:r>
      <w:hyperlink r:id="rId24">
        <w:r>
          <w:rPr>
            <w:color w:val="0000FF"/>
            <w:sz w:val="20"/>
            <w:u w:val="single" w:color="0000FF"/>
          </w:rPr>
          <w:t>https://www.parliament.scot/chamber-and-committees/committees/current-and-previous-</w:t>
        </w:r>
      </w:hyperlink>
      <w:r>
        <w:rPr>
          <w:color w:val="0000FF"/>
          <w:sz w:val="20"/>
        </w:rPr>
        <w:t> </w:t>
      </w:r>
      <w:hyperlink r:id="rId24">
        <w:r>
          <w:rPr>
            <w:color w:val="0000FF"/>
            <w:spacing w:val="-2"/>
            <w:sz w:val="20"/>
            <w:u w:val="single" w:color="0000FF"/>
          </w:rPr>
          <w:t>committees/session-6-public-audit-committee/correspondence/2021/session-5-post-legislative-</w:t>
        </w:r>
      </w:hyperlink>
      <w:r>
        <w:rPr>
          <w:color w:val="0000FF"/>
          <w:spacing w:val="-2"/>
          <w:sz w:val="20"/>
        </w:rPr>
        <w:t> </w:t>
      </w:r>
      <w:hyperlink r:id="rId24">
        <w:r>
          <w:rPr>
            <w:color w:val="0000FF"/>
            <w:spacing w:val="-2"/>
            <w:sz w:val="20"/>
            <w:u w:val="single" w:color="0000FF"/>
          </w:rPr>
          <w:t>scrutiny-of-freedom-of-information-and-lobbying-scotland-acts</w:t>
        </w:r>
      </w:hyperlink>
    </w:p>
    <w:p xmlns:wp14="http://schemas.microsoft.com/office/word/2010/wordml" w14:paraId="2FD3E2DD" wp14:textId="77777777">
      <w:pPr>
        <w:spacing w:before="0"/>
        <w:ind w:left="170" w:right="144" w:hanging="10"/>
        <w:jc w:val="left"/>
        <w:rPr>
          <w:sz w:val="20"/>
        </w:rPr>
      </w:pPr>
      <w:r>
        <w:rPr>
          <w:position w:val="6"/>
          <w:sz w:val="13"/>
        </w:rPr>
        <w:t>8</w:t>
      </w:r>
      <w:r>
        <w:rPr>
          <w:spacing w:val="14"/>
          <w:position w:val="6"/>
          <w:sz w:val="13"/>
        </w:rPr>
        <w:t> </w:t>
      </w:r>
      <w:r>
        <w:rPr>
          <w:sz w:val="20"/>
        </w:rPr>
        <w:t>Correspondence</w:t>
      </w:r>
      <w:r>
        <w:rPr>
          <w:spacing w:val="-3"/>
          <w:sz w:val="20"/>
        </w:rPr>
        <w:t> </w:t>
      </w:r>
      <w:r>
        <w:rPr>
          <w:sz w:val="20"/>
        </w:rPr>
        <w:t>between</w:t>
      </w:r>
      <w:r>
        <w:rPr>
          <w:spacing w:val="-3"/>
          <w:sz w:val="20"/>
        </w:rPr>
        <w:t> </w:t>
      </w:r>
      <w:r>
        <w:rPr>
          <w:sz w:val="20"/>
        </w:rPr>
        <w:t>the</w:t>
      </w:r>
      <w:r>
        <w:rPr>
          <w:spacing w:val="-3"/>
          <w:sz w:val="20"/>
        </w:rPr>
        <w:t> </w:t>
      </w:r>
      <w:r>
        <w:rPr>
          <w:sz w:val="20"/>
        </w:rPr>
        <w:t>Scottish</w:t>
      </w:r>
      <w:r>
        <w:rPr>
          <w:spacing w:val="-3"/>
          <w:sz w:val="20"/>
        </w:rPr>
        <w:t> </w:t>
      </w:r>
      <w:r>
        <w:rPr>
          <w:sz w:val="20"/>
        </w:rPr>
        <w:t>Government</w:t>
      </w:r>
      <w:r>
        <w:rPr>
          <w:spacing w:val="-3"/>
          <w:sz w:val="20"/>
        </w:rPr>
        <w:t> </w:t>
      </w:r>
      <w:r>
        <w:rPr>
          <w:sz w:val="20"/>
        </w:rPr>
        <w:t>and</w:t>
      </w:r>
      <w:r>
        <w:rPr>
          <w:spacing w:val="-5"/>
          <w:sz w:val="20"/>
        </w:rPr>
        <w:t> </w:t>
      </w:r>
      <w:r>
        <w:rPr>
          <w:sz w:val="20"/>
        </w:rPr>
        <w:t>the</w:t>
      </w:r>
      <w:r>
        <w:rPr>
          <w:spacing w:val="-5"/>
          <w:sz w:val="20"/>
        </w:rPr>
        <w:t> </w:t>
      </w:r>
      <w:r>
        <w:rPr>
          <w:sz w:val="20"/>
        </w:rPr>
        <w:t>PAPLS</w:t>
      </w:r>
      <w:r>
        <w:rPr>
          <w:spacing w:val="-5"/>
          <w:sz w:val="20"/>
        </w:rPr>
        <w:t> </w:t>
      </w:r>
      <w:r>
        <w:rPr>
          <w:sz w:val="20"/>
        </w:rPr>
        <w:t>Committee</w:t>
      </w:r>
      <w:r>
        <w:rPr>
          <w:spacing w:val="-1"/>
          <w:sz w:val="20"/>
        </w:rPr>
        <w:t> </w:t>
      </w:r>
      <w:hyperlink r:id="rId25">
        <w:r>
          <w:rPr>
            <w:color w:val="0000FF"/>
            <w:sz w:val="20"/>
            <w:u w:val="single" w:color="0000FF"/>
          </w:rPr>
          <w:t>Minister</w:t>
        </w:r>
        <w:r>
          <w:rPr>
            <w:color w:val="0000FF"/>
            <w:spacing w:val="-5"/>
            <w:sz w:val="20"/>
            <w:u w:val="single" w:color="0000FF"/>
          </w:rPr>
          <w:t> </w:t>
        </w:r>
        <w:r>
          <w:rPr>
            <w:color w:val="0000FF"/>
            <w:sz w:val="20"/>
            <w:u w:val="single" w:color="0000FF"/>
          </w:rPr>
          <w:t>for</w:t>
        </w:r>
      </w:hyperlink>
      <w:r>
        <w:rPr>
          <w:color w:val="0000FF"/>
          <w:sz w:val="20"/>
        </w:rPr>
        <w:t> </w:t>
      </w:r>
      <w:hyperlink r:id="rId25">
        <w:r>
          <w:rPr>
            <w:color w:val="0000FF"/>
            <w:sz w:val="20"/>
            <w:u w:val="single" w:color="0000FF"/>
          </w:rPr>
          <w:t>Parliamentary Business.dot</w:t>
        </w:r>
      </w:hyperlink>
    </w:p>
    <w:p xmlns:wp14="http://schemas.microsoft.com/office/word/2010/wordml" w14:paraId="62EBF3C5"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7D171C9F" wp14:textId="77777777">
      <w:pPr>
        <w:pStyle w:val="BodyText"/>
        <w:spacing w:before="89" w:line="249" w:lineRule="auto"/>
        <w:ind w:left="170" w:right="147"/>
        <w:jc w:val="both"/>
      </w:pPr>
      <w:r>
        <w:rPr/>
        <w:t>point.</w:t>
      </w:r>
      <w:r>
        <w:rPr>
          <w:spacing w:val="-4"/>
        </w:rPr>
        <w:t> </w:t>
      </w:r>
      <w:r>
        <w:rPr/>
        <w:t>Whether</w:t>
      </w:r>
      <w:r>
        <w:rPr>
          <w:spacing w:val="-2"/>
        </w:rPr>
        <w:t> </w:t>
      </w:r>
      <w:r>
        <w:rPr/>
        <w:t>this</w:t>
      </w:r>
      <w:r>
        <w:rPr>
          <w:spacing w:val="-5"/>
        </w:rPr>
        <w:t> </w:t>
      </w:r>
      <w:r>
        <w:rPr/>
        <w:t>exercise</w:t>
      </w:r>
      <w:r>
        <w:rPr>
          <w:spacing w:val="-2"/>
        </w:rPr>
        <w:t> </w:t>
      </w:r>
      <w:r>
        <w:rPr/>
        <w:t>ultimately</w:t>
      </w:r>
      <w:r>
        <w:rPr>
          <w:spacing w:val="-3"/>
        </w:rPr>
        <w:t> </w:t>
      </w:r>
      <w:r>
        <w:rPr/>
        <w:t>leads</w:t>
      </w:r>
      <w:r>
        <w:rPr>
          <w:spacing w:val="-2"/>
        </w:rPr>
        <w:t> </w:t>
      </w:r>
      <w:r>
        <w:rPr/>
        <w:t>to</w:t>
      </w:r>
      <w:r>
        <w:rPr>
          <w:spacing w:val="-2"/>
        </w:rPr>
        <w:t> </w:t>
      </w:r>
      <w:r>
        <w:rPr/>
        <w:t>new</w:t>
      </w:r>
      <w:r>
        <w:rPr>
          <w:spacing w:val="-5"/>
        </w:rPr>
        <w:t> </w:t>
      </w:r>
      <w:r>
        <w:rPr/>
        <w:t>primary</w:t>
      </w:r>
      <w:r>
        <w:rPr>
          <w:spacing w:val="-2"/>
        </w:rPr>
        <w:t> </w:t>
      </w:r>
      <w:r>
        <w:rPr/>
        <w:t>legislation</w:t>
      </w:r>
      <w:r>
        <w:rPr>
          <w:spacing w:val="-2"/>
        </w:rPr>
        <w:t> </w:t>
      </w:r>
      <w:r>
        <w:rPr/>
        <w:t>will</w:t>
      </w:r>
      <w:r>
        <w:rPr>
          <w:spacing w:val="-3"/>
        </w:rPr>
        <w:t> </w:t>
      </w:r>
      <w:r>
        <w:rPr/>
        <w:t>depend</w:t>
      </w:r>
      <w:r>
        <w:rPr>
          <w:spacing w:val="-2"/>
        </w:rPr>
        <w:t> </w:t>
      </w:r>
      <w:r>
        <w:rPr/>
        <w:t>in part</w:t>
      </w:r>
      <w:r>
        <w:rPr>
          <w:spacing w:val="-2"/>
        </w:rPr>
        <w:t> </w:t>
      </w:r>
      <w:r>
        <w:rPr/>
        <w:t>on</w:t>
      </w:r>
      <w:r>
        <w:rPr>
          <w:spacing w:val="-2"/>
        </w:rPr>
        <w:t> </w:t>
      </w:r>
      <w:r>
        <w:rPr/>
        <w:t>the</w:t>
      </w:r>
      <w:r>
        <w:rPr>
          <w:spacing w:val="-2"/>
        </w:rPr>
        <w:t> </w:t>
      </w:r>
      <w:r>
        <w:rPr/>
        <w:t>outcomes</w:t>
      </w:r>
      <w:r>
        <w:rPr>
          <w:spacing w:val="-5"/>
        </w:rPr>
        <w:t> </w:t>
      </w:r>
      <w:r>
        <w:rPr/>
        <w:t>of</w:t>
      </w:r>
      <w:r>
        <w:rPr>
          <w:spacing w:val="-2"/>
        </w:rPr>
        <w:t> </w:t>
      </w:r>
      <w:r>
        <w:rPr/>
        <w:t>the</w:t>
      </w:r>
      <w:r>
        <w:rPr>
          <w:spacing w:val="-4"/>
        </w:rPr>
        <w:t> </w:t>
      </w:r>
      <w:r>
        <w:rPr/>
        <w:t>consultation</w:t>
      </w:r>
      <w:r>
        <w:rPr>
          <w:spacing w:val="-2"/>
        </w:rPr>
        <w:t> </w:t>
      </w:r>
      <w:r>
        <w:rPr/>
        <w:t>exercise,</w:t>
      </w:r>
      <w:r>
        <w:rPr>
          <w:spacing w:val="-2"/>
        </w:rPr>
        <w:t> </w:t>
      </w:r>
      <w:r>
        <w:rPr/>
        <w:t>as</w:t>
      </w:r>
      <w:r>
        <w:rPr>
          <w:spacing w:val="-2"/>
        </w:rPr>
        <w:t> </w:t>
      </w:r>
      <w:r>
        <w:rPr/>
        <w:t>well</w:t>
      </w:r>
      <w:r>
        <w:rPr>
          <w:spacing w:val="-3"/>
        </w:rPr>
        <w:t> </w:t>
      </w:r>
      <w:r>
        <w:rPr/>
        <w:t>as</w:t>
      </w:r>
      <w:r>
        <w:rPr>
          <w:spacing w:val="-5"/>
        </w:rPr>
        <w:t> </w:t>
      </w:r>
      <w:r>
        <w:rPr/>
        <w:t>on</w:t>
      </w:r>
      <w:r>
        <w:rPr>
          <w:spacing w:val="-4"/>
        </w:rPr>
        <w:t> </w:t>
      </w:r>
      <w:r>
        <w:rPr/>
        <w:t>the</w:t>
      </w:r>
      <w:r>
        <w:rPr>
          <w:spacing w:val="-4"/>
        </w:rPr>
        <w:t> </w:t>
      </w:r>
      <w:r>
        <w:rPr/>
        <w:t>views</w:t>
      </w:r>
      <w:r>
        <w:rPr>
          <w:spacing w:val="-2"/>
        </w:rPr>
        <w:t> </w:t>
      </w:r>
      <w:r>
        <w:rPr/>
        <w:t>of</w:t>
      </w:r>
      <w:r>
        <w:rPr>
          <w:spacing w:val="-2"/>
        </w:rPr>
        <w:t> </w:t>
      </w:r>
      <w:r>
        <w:rPr/>
        <w:t>the</w:t>
      </w:r>
      <w:r>
        <w:rPr>
          <w:spacing w:val="-4"/>
        </w:rPr>
        <w:t> </w:t>
      </w:r>
      <w:r>
        <w:rPr/>
        <w:t>new </w:t>
      </w:r>
      <w:r>
        <w:rPr>
          <w:spacing w:val="-2"/>
        </w:rPr>
        <w:t>Parliament.”</w:t>
      </w:r>
    </w:p>
    <w:p xmlns:wp14="http://schemas.microsoft.com/office/word/2010/wordml" w14:paraId="6D98A12B" wp14:textId="77777777">
      <w:pPr>
        <w:pStyle w:val="BodyText"/>
        <w:spacing w:before="9"/>
        <w:rPr>
          <w:sz w:val="26"/>
        </w:rPr>
      </w:pPr>
    </w:p>
    <w:p xmlns:wp14="http://schemas.microsoft.com/office/word/2010/wordml" w14:paraId="03E10537" wp14:textId="77777777">
      <w:pPr>
        <w:pStyle w:val="BodyText"/>
        <w:spacing w:before="1" w:line="247" w:lineRule="auto"/>
        <w:ind w:left="170" w:right="195" w:hanging="10"/>
        <w:rPr>
          <w:sz w:val="16"/>
        </w:rPr>
      </w:pPr>
      <w:r>
        <w:rPr/>
        <w:t>At the annual Holyrood FoI Conference in November 2021, the Minister for Parliamentary Business announced that there would be no consultation until 2022 and the focus would be on finding out if reform is needed. A parliamentary question tabled by Graham Simpson MSP asking when the consultation on changes to FoI law</w:t>
      </w:r>
      <w:r>
        <w:rPr>
          <w:spacing w:val="-2"/>
        </w:rPr>
        <w:t> </w:t>
      </w:r>
      <w:r>
        <w:rPr/>
        <w:t>would</w:t>
      </w:r>
      <w:r>
        <w:rPr>
          <w:spacing w:val="-1"/>
        </w:rPr>
        <w:t> </w:t>
      </w:r>
      <w:r>
        <w:rPr/>
        <w:t>happen</w:t>
      </w:r>
      <w:r>
        <w:rPr>
          <w:spacing w:val="-3"/>
        </w:rPr>
        <w:t> </w:t>
      </w:r>
      <w:r>
        <w:rPr/>
        <w:t>was</w:t>
      </w:r>
      <w:r>
        <w:rPr>
          <w:spacing w:val="-4"/>
        </w:rPr>
        <w:t> </w:t>
      </w:r>
      <w:r>
        <w:rPr/>
        <w:t>answered</w:t>
      </w:r>
      <w:r>
        <w:rPr>
          <w:spacing w:val="-2"/>
        </w:rPr>
        <w:t> </w:t>
      </w:r>
      <w:r>
        <w:rPr/>
        <w:t>by</w:t>
      </w:r>
      <w:r>
        <w:rPr>
          <w:spacing w:val="-4"/>
        </w:rPr>
        <w:t> </w:t>
      </w:r>
      <w:r>
        <w:rPr/>
        <w:t>the</w:t>
      </w:r>
      <w:r>
        <w:rPr>
          <w:spacing w:val="-4"/>
        </w:rPr>
        <w:t> </w:t>
      </w:r>
      <w:r>
        <w:rPr/>
        <w:t>Minister, George</w:t>
      </w:r>
      <w:r>
        <w:rPr>
          <w:spacing w:val="-3"/>
        </w:rPr>
        <w:t> </w:t>
      </w:r>
      <w:r>
        <w:rPr/>
        <w:t>Adam,</w:t>
      </w:r>
      <w:r>
        <w:rPr>
          <w:spacing w:val="-4"/>
        </w:rPr>
        <w:t> </w:t>
      </w:r>
      <w:r>
        <w:rPr/>
        <w:t>on</w:t>
      </w:r>
      <w:r>
        <w:rPr>
          <w:spacing w:val="-6"/>
        </w:rPr>
        <w:t> </w:t>
      </w:r>
      <w:r>
        <w:rPr/>
        <w:t>4</w:t>
      </w:r>
      <w:r>
        <w:rPr>
          <w:position w:val="8"/>
          <w:sz w:val="16"/>
        </w:rPr>
        <w:t>th</w:t>
      </w:r>
      <w:r>
        <w:rPr>
          <w:spacing w:val="20"/>
          <w:position w:val="8"/>
          <w:sz w:val="16"/>
        </w:rPr>
        <w:t> </w:t>
      </w:r>
      <w:r>
        <w:rPr/>
        <w:t>March</w:t>
      </w:r>
      <w:r>
        <w:rPr>
          <w:spacing w:val="-4"/>
        </w:rPr>
        <w:t> </w:t>
      </w:r>
      <w:r>
        <w:rPr/>
        <w:t>2022: “The Scottish Government is currently developing its consultation exercise, to seek views on future legislative change to the Freedom of Information (Scotland) Act 2002… We will announce further information about the consultation as soon as we are in a position to do so.</w:t>
      </w:r>
      <w:r>
        <w:rPr>
          <w:position w:val="8"/>
          <w:sz w:val="16"/>
        </w:rPr>
        <w:t>9</w:t>
      </w:r>
    </w:p>
    <w:p xmlns:wp14="http://schemas.microsoft.com/office/word/2010/wordml" w14:paraId="2946DB82" wp14:textId="77777777">
      <w:pPr>
        <w:pStyle w:val="BodyText"/>
        <w:spacing w:before="8"/>
      </w:pPr>
    </w:p>
    <w:p xmlns:wp14="http://schemas.microsoft.com/office/word/2010/wordml" w14:paraId="4D1D6C69" wp14:textId="77777777">
      <w:pPr>
        <w:pStyle w:val="Heading2"/>
        <w:numPr>
          <w:ilvl w:val="0"/>
          <w:numId w:val="3"/>
        </w:numPr>
        <w:tabs>
          <w:tab w:val="left" w:leader="none" w:pos="521"/>
        </w:tabs>
        <w:spacing w:before="0" w:after="0" w:line="240" w:lineRule="auto"/>
        <w:ind w:left="520" w:right="0" w:hanging="361"/>
        <w:jc w:val="left"/>
      </w:pPr>
      <w:r>
        <w:rPr/>
        <w:t>Current</w:t>
      </w:r>
      <w:r>
        <w:rPr>
          <w:spacing w:val="-8"/>
        </w:rPr>
        <w:t> </w:t>
      </w:r>
      <w:r>
        <w:rPr>
          <w:spacing w:val="-2"/>
        </w:rPr>
        <w:t>Legislation</w:t>
      </w:r>
    </w:p>
    <w:p xmlns:wp14="http://schemas.microsoft.com/office/word/2010/wordml" w14:paraId="5CCCCF83" wp14:textId="77777777">
      <w:pPr>
        <w:pStyle w:val="BodyText"/>
        <w:spacing w:before="28" w:line="247" w:lineRule="auto"/>
        <w:ind w:left="170" w:right="177" w:hanging="10"/>
      </w:pPr>
      <w:r>
        <w:rPr/>
        <w:t>The </w:t>
      </w:r>
      <w:r>
        <w:rPr>
          <w:b/>
        </w:rPr>
        <w:t>Freedom of Information (Scotland) Act 2002 (FoISA), </w:t>
      </w:r>
      <w:r>
        <w:rPr/>
        <w:t>and the </w:t>
      </w:r>
      <w:r>
        <w:rPr>
          <w:b/>
        </w:rPr>
        <w:t>Environmental Information (Scotland) Regulations 2004 (EISRs) </w:t>
      </w:r>
      <w:r>
        <w:rPr/>
        <w:t>provide the main legal framework for access to information rights on devolved matters in Scotland. There are key differences between between FoISA and the EISRs.</w:t>
      </w:r>
      <w:r>
        <w:rPr>
          <w:position w:val="8"/>
          <w:sz w:val="16"/>
        </w:rPr>
        <w:t>10 </w:t>
      </w:r>
      <w:r>
        <w:rPr/>
        <w:t>FoISA</w:t>
      </w:r>
      <w:r>
        <w:rPr>
          <w:spacing w:val="-2"/>
        </w:rPr>
        <w:t> </w:t>
      </w:r>
      <w:r>
        <w:rPr/>
        <w:t>and</w:t>
      </w:r>
      <w:r>
        <w:rPr>
          <w:spacing w:val="-2"/>
        </w:rPr>
        <w:t> </w:t>
      </w:r>
      <w:r>
        <w:rPr/>
        <w:t>the EISRs</w:t>
      </w:r>
      <w:r>
        <w:rPr>
          <w:spacing w:val="-3"/>
        </w:rPr>
        <w:t> </w:t>
      </w:r>
      <w:r>
        <w:rPr/>
        <w:t>give you the ‘right</w:t>
      </w:r>
      <w:r>
        <w:rPr>
          <w:spacing w:val="-2"/>
        </w:rPr>
        <w:t> </w:t>
      </w:r>
      <w:r>
        <w:rPr/>
        <w:t>to receive’</w:t>
      </w:r>
      <w:r>
        <w:rPr>
          <w:spacing w:val="-1"/>
        </w:rPr>
        <w:t> </w:t>
      </w:r>
      <w:r>
        <w:rPr/>
        <w:t>information and</w:t>
      </w:r>
      <w:r>
        <w:rPr>
          <w:spacing w:val="-2"/>
        </w:rPr>
        <w:t> </w:t>
      </w:r>
      <w:r>
        <w:rPr/>
        <w:t>places</w:t>
      </w:r>
      <w:r>
        <w:rPr>
          <w:spacing w:val="-2"/>
        </w:rPr>
        <w:t> </w:t>
      </w:r>
      <w:r>
        <w:rPr/>
        <w:t>a duty on the</w:t>
      </w:r>
      <w:r>
        <w:rPr>
          <w:spacing w:val="-4"/>
        </w:rPr>
        <w:t> </w:t>
      </w:r>
      <w:r>
        <w:rPr/>
        <w:t>body</w:t>
      </w:r>
      <w:r>
        <w:rPr>
          <w:spacing w:val="-5"/>
        </w:rPr>
        <w:t> </w:t>
      </w:r>
      <w:r>
        <w:rPr/>
        <w:t>that</w:t>
      </w:r>
      <w:r>
        <w:rPr>
          <w:spacing w:val="-2"/>
        </w:rPr>
        <w:t> </w:t>
      </w:r>
      <w:r>
        <w:rPr/>
        <w:t>holds</w:t>
      </w:r>
      <w:r>
        <w:rPr>
          <w:spacing w:val="-2"/>
        </w:rPr>
        <w:t> </w:t>
      </w:r>
      <w:r>
        <w:rPr/>
        <w:t>information</w:t>
      </w:r>
      <w:r>
        <w:rPr>
          <w:spacing w:val="-2"/>
        </w:rPr>
        <w:t> </w:t>
      </w:r>
      <w:r>
        <w:rPr/>
        <w:t>to</w:t>
      </w:r>
      <w:r>
        <w:rPr>
          <w:spacing w:val="-2"/>
        </w:rPr>
        <w:t> </w:t>
      </w:r>
      <w:r>
        <w:rPr/>
        <w:t>provide</w:t>
      </w:r>
      <w:r>
        <w:rPr>
          <w:spacing w:val="-2"/>
        </w:rPr>
        <w:t> </w:t>
      </w:r>
      <w:r>
        <w:rPr/>
        <w:t>it</w:t>
      </w:r>
      <w:r>
        <w:rPr>
          <w:spacing w:val="-4"/>
        </w:rPr>
        <w:t> </w:t>
      </w:r>
      <w:r>
        <w:rPr/>
        <w:t>unless</w:t>
      </w:r>
      <w:r>
        <w:rPr>
          <w:spacing w:val="-2"/>
        </w:rPr>
        <w:t> </w:t>
      </w:r>
      <w:r>
        <w:rPr/>
        <w:t>there are</w:t>
      </w:r>
      <w:r>
        <w:rPr>
          <w:spacing w:val="-5"/>
        </w:rPr>
        <w:t> </w:t>
      </w:r>
      <w:r>
        <w:rPr/>
        <w:t>legal</w:t>
      </w:r>
      <w:r>
        <w:rPr>
          <w:spacing w:val="-3"/>
        </w:rPr>
        <w:t> </w:t>
      </w:r>
      <w:r>
        <w:rPr/>
        <w:t>reasons</w:t>
      </w:r>
      <w:r>
        <w:rPr>
          <w:spacing w:val="-4"/>
        </w:rPr>
        <w:t> </w:t>
      </w:r>
      <w:r>
        <w:rPr/>
        <w:t>not</w:t>
      </w:r>
      <w:r>
        <w:rPr>
          <w:spacing w:val="-4"/>
        </w:rPr>
        <w:t> </w:t>
      </w:r>
      <w:r>
        <w:rPr/>
        <w:t>to,</w:t>
      </w:r>
      <w:r>
        <w:rPr>
          <w:spacing w:val="-4"/>
        </w:rPr>
        <w:t> </w:t>
      </w:r>
      <w:r>
        <w:rPr/>
        <w:t>for example if the requested information is subject to one of the numerous FoISA exemptions or subject to an EISR exception which allows the body to withhold it.</w:t>
      </w:r>
      <w:r>
        <w:rPr>
          <w:position w:val="8"/>
          <w:sz w:val="16"/>
        </w:rPr>
        <w:t>11 </w:t>
      </w:r>
      <w:r>
        <w:rPr/>
        <w:t>EISRs can also apply to private bodies if they are under the control of public authorities and have public responsibilities or functions relating to the environment, such as waste disposal. In total, 61,217 FoIs and 8,302 EISRs were submitted in </w:t>
      </w:r>
      <w:r>
        <w:rPr>
          <w:spacing w:val="-2"/>
        </w:rPr>
        <w:t>2020-2021</w:t>
      </w:r>
      <w:r>
        <w:rPr>
          <w:spacing w:val="-2"/>
          <w:position w:val="8"/>
          <w:sz w:val="16"/>
        </w:rPr>
        <w:t>12</w:t>
      </w:r>
      <w:r>
        <w:rPr>
          <w:spacing w:val="-2"/>
        </w:rPr>
        <w:t>.</w:t>
      </w:r>
    </w:p>
    <w:p xmlns:wp14="http://schemas.microsoft.com/office/word/2010/wordml" w14:paraId="5997CC1D" wp14:textId="77777777">
      <w:pPr>
        <w:pStyle w:val="BodyText"/>
        <w:spacing w:before="4"/>
        <w:rPr>
          <w:sz w:val="26"/>
        </w:rPr>
      </w:pPr>
    </w:p>
    <w:p xmlns:wp14="http://schemas.microsoft.com/office/word/2010/wordml" w14:paraId="1CD9FADC" wp14:textId="77777777">
      <w:pPr>
        <w:pStyle w:val="BodyText"/>
        <w:spacing w:line="247" w:lineRule="auto"/>
        <w:ind w:left="170" w:right="168" w:hanging="10"/>
        <w:rPr>
          <w:sz w:val="16"/>
        </w:rPr>
      </w:pPr>
      <w:r>
        <w:rPr/>
        <w:t>FoISA has been operational since 1</w:t>
      </w:r>
      <w:r>
        <w:rPr>
          <w:position w:val="8"/>
          <w:sz w:val="16"/>
        </w:rPr>
        <w:t>st</w:t>
      </w:r>
      <w:r>
        <w:rPr>
          <w:spacing w:val="32"/>
          <w:position w:val="8"/>
          <w:sz w:val="16"/>
        </w:rPr>
        <w:t> </w:t>
      </w:r>
      <w:r>
        <w:rPr/>
        <w:t>January 2005, providing people with a freely accessible and enforceable right to ask for and receive, information. People can submit an information request and have the right to receive it ‘promptly’ or within 20 working days.</w:t>
      </w:r>
      <w:r>
        <w:rPr>
          <w:position w:val="8"/>
          <w:sz w:val="16"/>
        </w:rPr>
        <w:t>13</w:t>
      </w:r>
      <w:r>
        <w:rPr>
          <w:spacing w:val="36"/>
          <w:position w:val="8"/>
          <w:sz w:val="16"/>
        </w:rPr>
        <w:t> </w:t>
      </w:r>
      <w:r>
        <w:rPr/>
        <w:t>Currently, over 10,000 bodies are ‘designated’ under FoISA including local authorities, health boards, Police Scotland, regulators, universities, Colleges and individual GP practices. If you are refused all the information, or in</w:t>
      </w:r>
      <w:r>
        <w:rPr>
          <w:spacing w:val="40"/>
        </w:rPr>
        <w:t> </w:t>
      </w:r>
      <w:r>
        <w:rPr/>
        <w:t>part,</w:t>
      </w:r>
      <w:r>
        <w:rPr>
          <w:spacing w:val="-2"/>
        </w:rPr>
        <w:t> </w:t>
      </w:r>
      <w:r>
        <w:rPr/>
        <w:t>you</w:t>
      </w:r>
      <w:r>
        <w:rPr>
          <w:spacing w:val="-2"/>
        </w:rPr>
        <w:t> </w:t>
      </w:r>
      <w:r>
        <w:rPr/>
        <w:t>can</w:t>
      </w:r>
      <w:r>
        <w:rPr>
          <w:spacing w:val="-2"/>
        </w:rPr>
        <w:t> </w:t>
      </w:r>
      <w:r>
        <w:rPr/>
        <w:t>ask</w:t>
      </w:r>
      <w:r>
        <w:rPr>
          <w:spacing w:val="-3"/>
        </w:rPr>
        <w:t> </w:t>
      </w:r>
      <w:r>
        <w:rPr/>
        <w:t>for</w:t>
      </w:r>
      <w:r>
        <w:rPr>
          <w:spacing w:val="-5"/>
        </w:rPr>
        <w:t> </w:t>
      </w:r>
      <w:r>
        <w:rPr/>
        <w:t>an</w:t>
      </w:r>
      <w:r>
        <w:rPr>
          <w:spacing w:val="-2"/>
        </w:rPr>
        <w:t> </w:t>
      </w:r>
      <w:r>
        <w:rPr/>
        <w:t>internal</w:t>
      </w:r>
      <w:r>
        <w:rPr>
          <w:spacing w:val="-3"/>
        </w:rPr>
        <w:t> </w:t>
      </w:r>
      <w:r>
        <w:rPr/>
        <w:t>review,</w:t>
      </w:r>
      <w:r>
        <w:rPr>
          <w:spacing w:val="-4"/>
        </w:rPr>
        <w:t> </w:t>
      </w:r>
      <w:r>
        <w:rPr/>
        <w:t>and</w:t>
      </w:r>
      <w:r>
        <w:rPr>
          <w:spacing w:val="-4"/>
        </w:rPr>
        <w:t> </w:t>
      </w:r>
      <w:r>
        <w:rPr/>
        <w:t>if</w:t>
      </w:r>
      <w:r>
        <w:rPr>
          <w:spacing w:val="-2"/>
        </w:rPr>
        <w:t> </w:t>
      </w:r>
      <w:r>
        <w:rPr/>
        <w:t>that</w:t>
      </w:r>
      <w:r>
        <w:rPr>
          <w:spacing w:val="-2"/>
        </w:rPr>
        <w:t> </w:t>
      </w:r>
      <w:r>
        <w:rPr/>
        <w:t>is</w:t>
      </w:r>
      <w:r>
        <w:rPr>
          <w:spacing w:val="-3"/>
        </w:rPr>
        <w:t> </w:t>
      </w:r>
      <w:r>
        <w:rPr/>
        <w:t>unsuccessful</w:t>
      </w:r>
      <w:r>
        <w:rPr>
          <w:spacing w:val="-3"/>
        </w:rPr>
        <w:t> </w:t>
      </w:r>
      <w:r>
        <w:rPr/>
        <w:t>you</w:t>
      </w:r>
      <w:r>
        <w:rPr>
          <w:spacing w:val="-2"/>
        </w:rPr>
        <w:t> </w:t>
      </w:r>
      <w:r>
        <w:rPr/>
        <w:t>have</w:t>
      </w:r>
      <w:r>
        <w:rPr>
          <w:spacing w:val="-4"/>
        </w:rPr>
        <w:t> </w:t>
      </w:r>
      <w:r>
        <w:rPr/>
        <w:t>the</w:t>
      </w:r>
      <w:r>
        <w:rPr>
          <w:spacing w:val="-4"/>
        </w:rPr>
        <w:t> </w:t>
      </w:r>
      <w:r>
        <w:rPr/>
        <w:t>right to appeal to the Commissioner who enforces rights for free.</w:t>
      </w:r>
      <w:r>
        <w:rPr>
          <w:position w:val="8"/>
          <w:sz w:val="16"/>
        </w:rPr>
        <w:t>14</w:t>
      </w:r>
    </w:p>
    <w:p xmlns:wp14="http://schemas.microsoft.com/office/word/2010/wordml" w14:paraId="110FFD37" wp14:textId="77777777">
      <w:pPr>
        <w:pStyle w:val="BodyText"/>
        <w:spacing w:before="9"/>
        <w:rPr>
          <w:sz w:val="26"/>
        </w:rPr>
      </w:pPr>
    </w:p>
    <w:p xmlns:wp14="http://schemas.microsoft.com/office/word/2010/wordml" w14:paraId="16A329AD" wp14:textId="77777777">
      <w:pPr>
        <w:spacing w:before="1" w:line="247" w:lineRule="auto"/>
        <w:ind w:left="160" w:right="0" w:firstLine="0"/>
        <w:jc w:val="left"/>
        <w:rPr>
          <w:sz w:val="24"/>
        </w:rPr>
      </w:pPr>
      <w:r>
        <w:rPr>
          <w:sz w:val="24"/>
        </w:rPr>
        <w:t>FoISA</w:t>
      </w:r>
      <w:r>
        <w:rPr>
          <w:spacing w:val="-4"/>
          <w:sz w:val="24"/>
        </w:rPr>
        <w:t> </w:t>
      </w:r>
      <w:r>
        <w:rPr>
          <w:sz w:val="24"/>
        </w:rPr>
        <w:t>was</w:t>
      </w:r>
      <w:r>
        <w:rPr>
          <w:spacing w:val="-6"/>
          <w:sz w:val="24"/>
        </w:rPr>
        <w:t> </w:t>
      </w:r>
      <w:r>
        <w:rPr>
          <w:sz w:val="24"/>
        </w:rPr>
        <w:t>amended</w:t>
      </w:r>
      <w:r>
        <w:rPr>
          <w:spacing w:val="-1"/>
          <w:sz w:val="24"/>
        </w:rPr>
        <w:t> </w:t>
      </w:r>
      <w:r>
        <w:rPr>
          <w:sz w:val="24"/>
        </w:rPr>
        <w:t>by</w:t>
      </w:r>
      <w:r>
        <w:rPr>
          <w:spacing w:val="-4"/>
          <w:sz w:val="24"/>
        </w:rPr>
        <w:t> </w:t>
      </w:r>
      <w:r>
        <w:rPr>
          <w:sz w:val="24"/>
        </w:rPr>
        <w:t>the</w:t>
      </w:r>
      <w:r>
        <w:rPr>
          <w:spacing w:val="-2"/>
          <w:sz w:val="24"/>
        </w:rPr>
        <w:t> </w:t>
      </w:r>
      <w:r>
        <w:rPr>
          <w:b/>
          <w:sz w:val="24"/>
        </w:rPr>
        <w:t>Freedom</w:t>
      </w:r>
      <w:r>
        <w:rPr>
          <w:b/>
          <w:spacing w:val="-4"/>
          <w:sz w:val="24"/>
        </w:rPr>
        <w:t> </w:t>
      </w:r>
      <w:r>
        <w:rPr>
          <w:b/>
          <w:sz w:val="24"/>
        </w:rPr>
        <w:t>of</w:t>
      </w:r>
      <w:r>
        <w:rPr>
          <w:b/>
          <w:spacing w:val="-5"/>
          <w:sz w:val="24"/>
        </w:rPr>
        <w:t> </w:t>
      </w:r>
      <w:r>
        <w:rPr>
          <w:b/>
          <w:sz w:val="24"/>
        </w:rPr>
        <w:t>Information</w:t>
      </w:r>
      <w:r>
        <w:rPr>
          <w:b/>
          <w:spacing w:val="-4"/>
          <w:sz w:val="24"/>
        </w:rPr>
        <w:t> </w:t>
      </w:r>
      <w:r>
        <w:rPr>
          <w:b/>
          <w:sz w:val="24"/>
        </w:rPr>
        <w:t>(Amendment)</w:t>
      </w:r>
      <w:r>
        <w:rPr>
          <w:b/>
          <w:spacing w:val="-4"/>
          <w:sz w:val="24"/>
        </w:rPr>
        <w:t> </w:t>
      </w:r>
      <w:r>
        <w:rPr>
          <w:b/>
          <w:sz w:val="24"/>
        </w:rPr>
        <w:t>(Scotland)</w:t>
      </w:r>
      <w:r>
        <w:rPr>
          <w:b/>
          <w:spacing w:val="-6"/>
          <w:sz w:val="24"/>
        </w:rPr>
        <w:t> </w:t>
      </w:r>
      <w:r>
        <w:rPr>
          <w:b/>
          <w:sz w:val="24"/>
        </w:rPr>
        <w:t>Act 2013 </w:t>
      </w:r>
      <w:r>
        <w:rPr>
          <w:sz w:val="24"/>
        </w:rPr>
        <w:t>to close some of the legal loopholes and promote better practice, such as</w:t>
      </w:r>
    </w:p>
    <w:p xmlns:wp14="http://schemas.microsoft.com/office/word/2010/wordml" w14:paraId="6B699379" wp14:textId="77777777">
      <w:pPr>
        <w:pStyle w:val="BodyText"/>
        <w:spacing w:before="3"/>
        <w:rPr>
          <w:sz w:val="22"/>
        </w:rPr>
      </w:pPr>
      <w:r>
        <w:rPr/>
        <w:pict w14:anchorId="1278E74C">
          <v:rect id="docshape13" style="position:absolute;margin-left:72.024002pt;margin-top:14.021405pt;width:144.020pt;height:.60004pt;mso-position-horizontal-relative:page;mso-position-vertical-relative:paragraph;z-index:-15725568;mso-wrap-distance-left:0;mso-wrap-distance-right:0" filled="true" fillcolor="#000000" stroked="false">
            <v:fill type="solid"/>
            <w10:wrap type="topAndBottom"/>
          </v:rect>
        </w:pict>
      </w:r>
    </w:p>
    <w:p xmlns:wp14="http://schemas.microsoft.com/office/word/2010/wordml" w14:paraId="5C1CFD2C" wp14:textId="77777777">
      <w:pPr>
        <w:spacing w:before="98"/>
        <w:ind w:left="160" w:right="0" w:firstLine="0"/>
        <w:jc w:val="left"/>
        <w:rPr>
          <w:sz w:val="20"/>
        </w:rPr>
      </w:pPr>
      <w:r>
        <w:rPr>
          <w:position w:val="6"/>
          <w:sz w:val="13"/>
        </w:rPr>
        <w:t>9</w:t>
      </w:r>
      <w:r>
        <w:rPr>
          <w:spacing w:val="10"/>
          <w:position w:val="6"/>
          <w:sz w:val="13"/>
        </w:rPr>
        <w:t> </w:t>
      </w:r>
      <w:hyperlink r:id="rId26">
        <w:r>
          <w:rPr>
            <w:color w:val="0000FF"/>
            <w:sz w:val="20"/>
            <w:u w:val="single" w:color="0000FF"/>
          </w:rPr>
          <w:t>Parliamentary</w:t>
        </w:r>
        <w:r>
          <w:rPr>
            <w:color w:val="0000FF"/>
            <w:spacing w:val="-8"/>
            <w:sz w:val="20"/>
            <w:u w:val="single" w:color="0000FF"/>
          </w:rPr>
          <w:t> </w:t>
        </w:r>
        <w:r>
          <w:rPr>
            <w:color w:val="0000FF"/>
            <w:spacing w:val="-2"/>
            <w:sz w:val="20"/>
            <w:u w:val="single" w:color="0000FF"/>
          </w:rPr>
          <w:t>question</w:t>
        </w:r>
      </w:hyperlink>
    </w:p>
    <w:p xmlns:wp14="http://schemas.microsoft.com/office/word/2010/wordml" w14:paraId="2B747B35" wp14:textId="77777777">
      <w:pPr>
        <w:spacing w:before="1" w:line="228" w:lineRule="exact"/>
        <w:ind w:left="160" w:right="0" w:firstLine="0"/>
        <w:jc w:val="left"/>
        <w:rPr>
          <w:sz w:val="20"/>
        </w:rPr>
      </w:pPr>
      <w:r>
        <w:rPr>
          <w:position w:val="6"/>
          <w:sz w:val="13"/>
        </w:rPr>
        <w:t>10</w:t>
      </w:r>
      <w:r>
        <w:rPr>
          <w:spacing w:val="11"/>
          <w:position w:val="6"/>
          <w:sz w:val="13"/>
        </w:rPr>
        <w:t> </w:t>
      </w:r>
      <w:hyperlink r:id="rId27">
        <w:r>
          <w:rPr>
            <w:color w:val="0000FF"/>
            <w:sz w:val="20"/>
            <w:u w:val="single" w:color="0000FF"/>
          </w:rPr>
          <w:t>Differences</w:t>
        </w:r>
        <w:r>
          <w:rPr>
            <w:color w:val="0000FF"/>
            <w:spacing w:val="-7"/>
            <w:sz w:val="20"/>
            <w:u w:val="single" w:color="0000FF"/>
          </w:rPr>
          <w:t> </w:t>
        </w:r>
        <w:r>
          <w:rPr>
            <w:color w:val="0000FF"/>
            <w:sz w:val="20"/>
            <w:u w:val="single" w:color="0000FF"/>
          </w:rPr>
          <w:t>between</w:t>
        </w:r>
        <w:r>
          <w:rPr>
            <w:color w:val="0000FF"/>
            <w:spacing w:val="-7"/>
            <w:sz w:val="20"/>
            <w:u w:val="single" w:color="0000FF"/>
          </w:rPr>
          <w:t> </w:t>
        </w:r>
        <w:r>
          <w:rPr>
            <w:color w:val="0000FF"/>
            <w:sz w:val="20"/>
            <w:u w:val="single" w:color="0000FF"/>
          </w:rPr>
          <w:t>EIRs</w:t>
        </w:r>
        <w:r>
          <w:rPr>
            <w:color w:val="0000FF"/>
            <w:spacing w:val="-6"/>
            <w:sz w:val="20"/>
            <w:u w:val="single" w:color="0000FF"/>
          </w:rPr>
          <w:t> </w:t>
        </w:r>
        <w:r>
          <w:rPr>
            <w:color w:val="0000FF"/>
            <w:sz w:val="20"/>
            <w:u w:val="single" w:color="0000FF"/>
          </w:rPr>
          <w:t>and</w:t>
        </w:r>
        <w:r>
          <w:rPr>
            <w:color w:val="0000FF"/>
            <w:spacing w:val="-7"/>
            <w:sz w:val="20"/>
            <w:u w:val="single" w:color="0000FF"/>
          </w:rPr>
          <w:t> </w:t>
        </w:r>
        <w:r>
          <w:rPr>
            <w:color w:val="0000FF"/>
            <w:sz w:val="20"/>
            <w:u w:val="single" w:color="0000FF"/>
          </w:rPr>
          <w:t>FOISA</w:t>
        </w:r>
        <w:r>
          <w:rPr>
            <w:color w:val="0000FF"/>
            <w:spacing w:val="-8"/>
            <w:sz w:val="20"/>
            <w:u w:val="single" w:color="0000FF"/>
          </w:rPr>
          <w:t> </w:t>
        </w:r>
        <w:r>
          <w:rPr>
            <w:color w:val="0000FF"/>
            <w:spacing w:val="-2"/>
            <w:sz w:val="20"/>
            <w:u w:val="single" w:color="0000FF"/>
          </w:rPr>
          <w:t>(itspublicknowledge.info)</w:t>
        </w:r>
      </w:hyperlink>
    </w:p>
    <w:p xmlns:wp14="http://schemas.microsoft.com/office/word/2010/wordml" w14:paraId="4F20D03B" wp14:textId="77777777">
      <w:pPr>
        <w:spacing w:before="0" w:line="256" w:lineRule="auto"/>
        <w:ind w:left="170" w:right="144" w:hanging="10"/>
        <w:jc w:val="left"/>
        <w:rPr>
          <w:sz w:val="20"/>
        </w:rPr>
      </w:pPr>
      <w:r>
        <w:rPr>
          <w:position w:val="8"/>
          <w:sz w:val="16"/>
        </w:rPr>
        <w:t>11</w:t>
      </w:r>
      <w:r>
        <w:rPr>
          <w:spacing w:val="19"/>
          <w:position w:val="8"/>
          <w:sz w:val="16"/>
        </w:rPr>
        <w:t> </w:t>
      </w:r>
      <w:r>
        <w:rPr>
          <w:sz w:val="20"/>
        </w:rPr>
        <w:t>There</w:t>
      </w:r>
      <w:r>
        <w:rPr>
          <w:spacing w:val="-4"/>
          <w:sz w:val="20"/>
        </w:rPr>
        <w:t> </w:t>
      </w:r>
      <w:r>
        <w:rPr>
          <w:sz w:val="20"/>
        </w:rPr>
        <w:t>are</w:t>
      </w:r>
      <w:r>
        <w:rPr>
          <w:spacing w:val="-4"/>
          <w:sz w:val="20"/>
        </w:rPr>
        <w:t> </w:t>
      </w:r>
      <w:r>
        <w:rPr>
          <w:sz w:val="20"/>
        </w:rPr>
        <w:t>key</w:t>
      </w:r>
      <w:r>
        <w:rPr>
          <w:spacing w:val="-3"/>
          <w:sz w:val="20"/>
        </w:rPr>
        <w:t> </w:t>
      </w:r>
      <w:r>
        <w:rPr>
          <w:sz w:val="20"/>
        </w:rPr>
        <w:t>differences</w:t>
      </w:r>
      <w:r>
        <w:rPr>
          <w:spacing w:val="-1"/>
          <w:sz w:val="20"/>
        </w:rPr>
        <w:t> </w:t>
      </w:r>
      <w:r>
        <w:rPr>
          <w:sz w:val="20"/>
        </w:rPr>
        <w:t>between between</w:t>
      </w:r>
      <w:r>
        <w:rPr>
          <w:spacing w:val="-4"/>
          <w:sz w:val="20"/>
        </w:rPr>
        <w:t> </w:t>
      </w:r>
      <w:r>
        <w:rPr>
          <w:sz w:val="20"/>
        </w:rPr>
        <w:t>FoISA</w:t>
      </w:r>
      <w:r>
        <w:rPr>
          <w:spacing w:val="-2"/>
          <w:sz w:val="20"/>
        </w:rPr>
        <w:t> </w:t>
      </w:r>
      <w:r>
        <w:rPr>
          <w:sz w:val="20"/>
        </w:rPr>
        <w:t>and</w:t>
      </w:r>
      <w:r>
        <w:rPr>
          <w:spacing w:val="-5"/>
          <w:sz w:val="20"/>
        </w:rPr>
        <w:t> </w:t>
      </w:r>
      <w:r>
        <w:rPr>
          <w:sz w:val="20"/>
        </w:rPr>
        <w:t>the</w:t>
      </w:r>
      <w:r>
        <w:rPr>
          <w:spacing w:val="-4"/>
          <w:sz w:val="20"/>
        </w:rPr>
        <w:t> </w:t>
      </w:r>
      <w:r>
        <w:rPr>
          <w:sz w:val="20"/>
        </w:rPr>
        <w:t>EISRs &amp;</w:t>
      </w:r>
      <w:r>
        <w:rPr>
          <w:spacing w:val="-4"/>
          <w:sz w:val="20"/>
        </w:rPr>
        <w:t> </w:t>
      </w:r>
      <w:r>
        <w:rPr>
          <w:sz w:val="20"/>
        </w:rPr>
        <w:t>detail</w:t>
      </w:r>
      <w:r>
        <w:rPr>
          <w:spacing w:val="-3"/>
          <w:sz w:val="20"/>
        </w:rPr>
        <w:t> </w:t>
      </w:r>
      <w:r>
        <w:rPr>
          <w:sz w:val="20"/>
        </w:rPr>
        <w:t>at</w:t>
      </w:r>
      <w:r>
        <w:rPr>
          <w:spacing w:val="-4"/>
          <w:sz w:val="20"/>
        </w:rPr>
        <w:t> </w:t>
      </w:r>
      <w:hyperlink r:id="rId27">
        <w:r>
          <w:rPr>
            <w:color w:val="0000FF"/>
            <w:sz w:val="20"/>
            <w:u w:val="single" w:color="0000FF"/>
          </w:rPr>
          <w:t>Differences</w:t>
        </w:r>
        <w:r>
          <w:rPr>
            <w:color w:val="0000FF"/>
            <w:spacing w:val="-3"/>
            <w:sz w:val="20"/>
            <w:u w:val="single" w:color="0000FF"/>
          </w:rPr>
          <w:t> </w:t>
        </w:r>
        <w:r>
          <w:rPr>
            <w:color w:val="0000FF"/>
            <w:sz w:val="20"/>
            <w:u w:val="single" w:color="0000FF"/>
          </w:rPr>
          <w:t>between</w:t>
        </w:r>
      </w:hyperlink>
      <w:r>
        <w:rPr>
          <w:color w:val="0000FF"/>
          <w:sz w:val="20"/>
        </w:rPr>
        <w:t> </w:t>
      </w:r>
      <w:hyperlink r:id="rId27">
        <w:r>
          <w:rPr>
            <w:color w:val="0000FF"/>
            <w:sz w:val="20"/>
            <w:u w:val="single" w:color="0000FF"/>
          </w:rPr>
          <w:t>EIRs and FOISA (itspublicknowledge.info)</w:t>
        </w:r>
      </w:hyperlink>
    </w:p>
    <w:p xmlns:wp14="http://schemas.microsoft.com/office/word/2010/wordml" w14:paraId="3A4801FE" wp14:textId="77777777">
      <w:pPr>
        <w:spacing w:before="3"/>
        <w:ind w:left="160" w:right="0" w:firstLine="0"/>
        <w:jc w:val="left"/>
        <w:rPr>
          <w:sz w:val="20"/>
        </w:rPr>
      </w:pPr>
      <w:r>
        <w:rPr>
          <w:position w:val="6"/>
          <w:sz w:val="13"/>
        </w:rPr>
        <w:t>12</w:t>
      </w:r>
      <w:r>
        <w:rPr>
          <w:spacing w:val="11"/>
          <w:position w:val="6"/>
          <w:sz w:val="13"/>
        </w:rPr>
        <w:t> </w:t>
      </w:r>
      <w:hyperlink r:id="rId28">
        <w:r>
          <w:rPr>
            <w:color w:val="0000FF"/>
            <w:sz w:val="20"/>
            <w:u w:val="single" w:color="0000FF"/>
          </w:rPr>
          <w:t>FOI</w:t>
        </w:r>
        <w:r>
          <w:rPr>
            <w:color w:val="0000FF"/>
            <w:spacing w:val="-8"/>
            <w:sz w:val="20"/>
            <w:u w:val="single" w:color="0000FF"/>
          </w:rPr>
          <w:t> </w:t>
        </w:r>
        <w:r>
          <w:rPr>
            <w:color w:val="0000FF"/>
            <w:sz w:val="20"/>
            <w:u w:val="single" w:color="0000FF"/>
          </w:rPr>
          <w:t>and</w:t>
        </w:r>
        <w:r>
          <w:rPr>
            <w:color w:val="0000FF"/>
            <w:spacing w:val="-8"/>
            <w:sz w:val="20"/>
            <w:u w:val="single" w:color="0000FF"/>
          </w:rPr>
          <w:t> </w:t>
        </w:r>
        <w:r>
          <w:rPr>
            <w:color w:val="0000FF"/>
            <w:sz w:val="20"/>
            <w:u w:val="single" w:color="0000FF"/>
          </w:rPr>
          <w:t>EIRs</w:t>
        </w:r>
        <w:r>
          <w:rPr>
            <w:color w:val="0000FF"/>
            <w:spacing w:val="-7"/>
            <w:sz w:val="20"/>
            <w:u w:val="single" w:color="0000FF"/>
          </w:rPr>
          <w:t> </w:t>
        </w:r>
        <w:r>
          <w:rPr>
            <w:color w:val="0000FF"/>
            <w:sz w:val="20"/>
            <w:u w:val="single" w:color="0000FF"/>
          </w:rPr>
          <w:t>statistics</w:t>
        </w:r>
        <w:r>
          <w:rPr>
            <w:color w:val="0000FF"/>
            <w:spacing w:val="-7"/>
            <w:sz w:val="20"/>
            <w:u w:val="single" w:color="0000FF"/>
          </w:rPr>
          <w:t> </w:t>
        </w:r>
        <w:r>
          <w:rPr>
            <w:color w:val="0000FF"/>
            <w:sz w:val="20"/>
            <w:u w:val="single" w:color="0000FF"/>
          </w:rPr>
          <w:t>|</w:t>
        </w:r>
        <w:r>
          <w:rPr>
            <w:color w:val="0000FF"/>
            <w:spacing w:val="-7"/>
            <w:sz w:val="20"/>
            <w:u w:val="single" w:color="0000FF"/>
          </w:rPr>
          <w:t> </w:t>
        </w:r>
        <w:r>
          <w:rPr>
            <w:color w:val="0000FF"/>
            <w:sz w:val="20"/>
            <w:u w:val="single" w:color="0000FF"/>
          </w:rPr>
          <w:t>Scottish</w:t>
        </w:r>
        <w:r>
          <w:rPr>
            <w:color w:val="0000FF"/>
            <w:spacing w:val="-8"/>
            <w:sz w:val="20"/>
            <w:u w:val="single" w:color="0000FF"/>
          </w:rPr>
          <w:t> </w:t>
        </w:r>
        <w:r>
          <w:rPr>
            <w:color w:val="0000FF"/>
            <w:sz w:val="20"/>
            <w:u w:val="single" w:color="0000FF"/>
          </w:rPr>
          <w:t>Information</w:t>
        </w:r>
        <w:r>
          <w:rPr>
            <w:color w:val="0000FF"/>
            <w:spacing w:val="-9"/>
            <w:sz w:val="20"/>
            <w:u w:val="single" w:color="0000FF"/>
          </w:rPr>
          <w:t> </w:t>
        </w:r>
        <w:r>
          <w:rPr>
            <w:color w:val="0000FF"/>
            <w:sz w:val="20"/>
            <w:u w:val="single" w:color="0000FF"/>
          </w:rPr>
          <w:t>Commissioner</w:t>
        </w:r>
        <w:r>
          <w:rPr>
            <w:color w:val="0000FF"/>
            <w:spacing w:val="-8"/>
            <w:sz w:val="20"/>
            <w:u w:val="single" w:color="0000FF"/>
          </w:rPr>
          <w:t> </w:t>
        </w:r>
        <w:r>
          <w:rPr>
            <w:color w:val="0000FF"/>
            <w:spacing w:val="-2"/>
            <w:sz w:val="20"/>
            <w:u w:val="single" w:color="0000FF"/>
          </w:rPr>
          <w:t>(itspublicknowledge.info)</w:t>
        </w:r>
      </w:hyperlink>
    </w:p>
    <w:p xmlns:wp14="http://schemas.microsoft.com/office/word/2010/wordml" w14:paraId="314C0F14" wp14:textId="77777777">
      <w:pPr>
        <w:spacing w:before="0" w:line="228" w:lineRule="exact"/>
        <w:ind w:left="160" w:right="0" w:firstLine="0"/>
        <w:jc w:val="left"/>
        <w:rPr>
          <w:sz w:val="20"/>
        </w:rPr>
      </w:pPr>
      <w:r>
        <w:rPr>
          <w:position w:val="6"/>
          <w:sz w:val="13"/>
        </w:rPr>
        <w:t>13</w:t>
      </w:r>
      <w:r>
        <w:rPr>
          <w:spacing w:val="10"/>
          <w:position w:val="6"/>
          <w:sz w:val="13"/>
        </w:rPr>
        <w:t> </w:t>
      </w:r>
      <w:hyperlink r:id="rId29">
        <w:r>
          <w:rPr>
            <w:color w:val="0000FF"/>
            <w:sz w:val="20"/>
            <w:u w:val="single" w:color="0000FF"/>
          </w:rPr>
          <w:t>Responding</w:t>
        </w:r>
        <w:r>
          <w:rPr>
            <w:color w:val="0000FF"/>
            <w:spacing w:val="-9"/>
            <w:sz w:val="20"/>
            <w:u w:val="single" w:color="0000FF"/>
          </w:rPr>
          <w:t> </w:t>
        </w:r>
        <w:r>
          <w:rPr>
            <w:color w:val="0000FF"/>
            <w:sz w:val="20"/>
            <w:u w:val="single" w:color="0000FF"/>
          </w:rPr>
          <w:t>to</w:t>
        </w:r>
        <w:r>
          <w:rPr>
            <w:color w:val="0000FF"/>
            <w:spacing w:val="-8"/>
            <w:sz w:val="20"/>
            <w:u w:val="single" w:color="0000FF"/>
          </w:rPr>
          <w:t> </w:t>
        </w:r>
        <w:r>
          <w:rPr>
            <w:color w:val="0000FF"/>
            <w:sz w:val="20"/>
            <w:u w:val="single" w:color="0000FF"/>
          </w:rPr>
          <w:t>requests</w:t>
        </w:r>
        <w:r>
          <w:rPr>
            <w:color w:val="0000FF"/>
            <w:spacing w:val="-8"/>
            <w:sz w:val="20"/>
            <w:u w:val="single" w:color="0000FF"/>
          </w:rPr>
          <w:t> </w:t>
        </w:r>
        <w:r>
          <w:rPr>
            <w:color w:val="0000FF"/>
            <w:sz w:val="20"/>
            <w:u w:val="single" w:color="0000FF"/>
          </w:rPr>
          <w:t>|</w:t>
        </w:r>
        <w:r>
          <w:rPr>
            <w:color w:val="0000FF"/>
            <w:spacing w:val="-7"/>
            <w:sz w:val="20"/>
            <w:u w:val="single" w:color="0000FF"/>
          </w:rPr>
          <w:t> </w:t>
        </w:r>
        <w:r>
          <w:rPr>
            <w:color w:val="0000FF"/>
            <w:sz w:val="20"/>
            <w:u w:val="single" w:color="0000FF"/>
          </w:rPr>
          <w:t>Scottish</w:t>
        </w:r>
        <w:r>
          <w:rPr>
            <w:color w:val="0000FF"/>
            <w:spacing w:val="-7"/>
            <w:sz w:val="20"/>
            <w:u w:val="single" w:color="0000FF"/>
          </w:rPr>
          <w:t> </w:t>
        </w:r>
        <w:r>
          <w:rPr>
            <w:color w:val="0000FF"/>
            <w:sz w:val="20"/>
            <w:u w:val="single" w:color="0000FF"/>
          </w:rPr>
          <w:t>Information</w:t>
        </w:r>
        <w:r>
          <w:rPr>
            <w:color w:val="0000FF"/>
            <w:spacing w:val="-8"/>
            <w:sz w:val="20"/>
            <w:u w:val="single" w:color="0000FF"/>
          </w:rPr>
          <w:t> </w:t>
        </w:r>
        <w:r>
          <w:rPr>
            <w:color w:val="0000FF"/>
            <w:sz w:val="20"/>
            <w:u w:val="single" w:color="0000FF"/>
          </w:rPr>
          <w:t>Commissioner</w:t>
        </w:r>
        <w:r>
          <w:rPr>
            <w:color w:val="0000FF"/>
            <w:spacing w:val="-7"/>
            <w:sz w:val="20"/>
            <w:u w:val="single" w:color="0000FF"/>
          </w:rPr>
          <w:t> </w:t>
        </w:r>
        <w:r>
          <w:rPr>
            <w:color w:val="0000FF"/>
            <w:spacing w:val="-2"/>
            <w:sz w:val="20"/>
            <w:u w:val="single" w:color="0000FF"/>
          </w:rPr>
          <w:t>(itspublicknowledge.info)</w:t>
        </w:r>
      </w:hyperlink>
    </w:p>
    <w:p xmlns:wp14="http://schemas.microsoft.com/office/word/2010/wordml" w14:paraId="407655C1" wp14:textId="77777777">
      <w:pPr>
        <w:spacing w:before="0" w:line="247" w:lineRule="auto"/>
        <w:ind w:left="174" w:right="144" w:hanging="15"/>
        <w:jc w:val="left"/>
        <w:rPr>
          <w:sz w:val="20"/>
        </w:rPr>
      </w:pPr>
      <w:r>
        <w:rPr>
          <w:position w:val="8"/>
          <w:sz w:val="16"/>
        </w:rPr>
        <w:t>14</w:t>
      </w:r>
      <w:r>
        <w:rPr>
          <w:spacing w:val="19"/>
          <w:position w:val="8"/>
          <w:sz w:val="16"/>
        </w:rPr>
        <w:t> </w:t>
      </w:r>
      <w:r>
        <w:rPr>
          <w:sz w:val="20"/>
        </w:rPr>
        <w:t>Helpful</w:t>
      </w:r>
      <w:r>
        <w:rPr>
          <w:spacing w:val="-3"/>
          <w:sz w:val="20"/>
        </w:rPr>
        <w:t> </w:t>
      </w:r>
      <w:r>
        <w:rPr>
          <w:sz w:val="20"/>
        </w:rPr>
        <w:t>information</w:t>
      </w:r>
      <w:r>
        <w:rPr>
          <w:spacing w:val="-4"/>
          <w:sz w:val="20"/>
        </w:rPr>
        <w:t> </w:t>
      </w:r>
      <w:r>
        <w:rPr>
          <w:sz w:val="20"/>
        </w:rPr>
        <w:t>about</w:t>
      </w:r>
      <w:r>
        <w:rPr>
          <w:spacing w:val="-2"/>
          <w:sz w:val="20"/>
        </w:rPr>
        <w:t> </w:t>
      </w:r>
      <w:r>
        <w:rPr>
          <w:sz w:val="20"/>
        </w:rPr>
        <w:t>exercising</w:t>
      </w:r>
      <w:r>
        <w:rPr>
          <w:spacing w:val="-5"/>
          <w:sz w:val="20"/>
        </w:rPr>
        <w:t> </w:t>
      </w:r>
      <w:r>
        <w:rPr>
          <w:sz w:val="20"/>
        </w:rPr>
        <w:t>your</w:t>
      </w:r>
      <w:r>
        <w:rPr>
          <w:spacing w:val="-4"/>
          <w:sz w:val="20"/>
        </w:rPr>
        <w:t> </w:t>
      </w:r>
      <w:r>
        <w:rPr>
          <w:sz w:val="20"/>
        </w:rPr>
        <w:t>rights</w:t>
      </w:r>
      <w:r>
        <w:rPr>
          <w:spacing w:val="-3"/>
          <w:sz w:val="20"/>
        </w:rPr>
        <w:t> </w:t>
      </w:r>
      <w:r>
        <w:rPr>
          <w:sz w:val="20"/>
        </w:rPr>
        <w:t>and</w:t>
      </w:r>
      <w:r>
        <w:rPr>
          <w:spacing w:val="-4"/>
          <w:sz w:val="20"/>
        </w:rPr>
        <w:t> </w:t>
      </w:r>
      <w:r>
        <w:rPr>
          <w:sz w:val="20"/>
        </w:rPr>
        <w:t>the</w:t>
      </w:r>
      <w:r>
        <w:rPr>
          <w:spacing w:val="-5"/>
          <w:sz w:val="20"/>
        </w:rPr>
        <w:t> </w:t>
      </w:r>
      <w:r>
        <w:rPr>
          <w:sz w:val="20"/>
        </w:rPr>
        <w:t>rules</w:t>
      </w:r>
      <w:r>
        <w:rPr>
          <w:spacing w:val="-3"/>
          <w:sz w:val="20"/>
        </w:rPr>
        <w:t> </w:t>
      </w:r>
      <w:r>
        <w:rPr>
          <w:sz w:val="20"/>
        </w:rPr>
        <w:t>on</w:t>
      </w:r>
      <w:r>
        <w:rPr>
          <w:spacing w:val="-5"/>
          <w:sz w:val="20"/>
        </w:rPr>
        <w:t> </w:t>
      </w:r>
      <w:r>
        <w:rPr>
          <w:sz w:val="20"/>
        </w:rPr>
        <w:t>charging</w:t>
      </w:r>
      <w:r>
        <w:rPr>
          <w:spacing w:val="-3"/>
          <w:sz w:val="20"/>
        </w:rPr>
        <w:t> </w:t>
      </w:r>
      <w:r>
        <w:rPr>
          <w:sz w:val="20"/>
        </w:rPr>
        <w:t>appear</w:t>
      </w:r>
      <w:r>
        <w:rPr>
          <w:spacing w:val="-3"/>
          <w:sz w:val="20"/>
        </w:rPr>
        <w:t> </w:t>
      </w:r>
      <w:r>
        <w:rPr>
          <w:sz w:val="20"/>
        </w:rPr>
        <w:t>at </w:t>
      </w:r>
      <w:hyperlink r:id="rId30">
        <w:r>
          <w:rPr>
            <w:color w:val="0000FF"/>
            <w:sz w:val="20"/>
            <w:u w:val="single" w:color="0000FF"/>
          </w:rPr>
          <w:t>Freedom</w:t>
        </w:r>
        <w:r>
          <w:rPr>
            <w:color w:val="0000FF"/>
            <w:spacing w:val="-2"/>
            <w:sz w:val="20"/>
            <w:u w:val="single" w:color="0000FF"/>
          </w:rPr>
          <w:t> </w:t>
        </w:r>
        <w:r>
          <w:rPr>
            <w:color w:val="0000FF"/>
            <w:sz w:val="20"/>
            <w:u w:val="single" w:color="0000FF"/>
          </w:rPr>
          <w:t>of</w:t>
        </w:r>
      </w:hyperlink>
      <w:r>
        <w:rPr>
          <w:color w:val="0000FF"/>
          <w:sz w:val="20"/>
        </w:rPr>
        <w:t> </w:t>
      </w:r>
      <w:hyperlink r:id="rId30">
        <w:r>
          <w:rPr>
            <w:color w:val="0000FF"/>
            <w:sz w:val="20"/>
            <w:u w:val="single" w:color="0000FF"/>
          </w:rPr>
          <w:t>information at a glance (itspublicknowledge.info)</w:t>
        </w:r>
      </w:hyperlink>
    </w:p>
    <w:p xmlns:wp14="http://schemas.microsoft.com/office/word/2010/wordml" w14:paraId="3FE9F23F" wp14:textId="77777777">
      <w:pPr>
        <w:spacing w:after="0" w:line="247" w:lineRule="auto"/>
        <w:jc w:val="left"/>
        <w:rPr>
          <w:sz w:val="20"/>
        </w:rPr>
        <w:sectPr>
          <w:pgSz w:w="11910" w:h="16840" w:orient="portrait"/>
          <w:pgMar w:top="1440" w:right="1320" w:bottom="1260" w:left="1280" w:header="728" w:footer="1062"/>
          <w:cols w:num="1"/>
        </w:sectPr>
      </w:pPr>
    </w:p>
    <w:p xmlns:wp14="http://schemas.microsoft.com/office/word/2010/wordml" w14:paraId="711E8D66" wp14:textId="77777777">
      <w:pPr>
        <w:pStyle w:val="BodyText"/>
        <w:spacing w:before="89" w:line="249" w:lineRule="auto"/>
        <w:ind w:left="160" w:right="144"/>
      </w:pPr>
      <w:r>
        <w:rPr/>
        <w:t>requiring the Scottish Government to provide bi-annual reports to the Scottish Parliament</w:t>
      </w:r>
      <w:r>
        <w:rPr>
          <w:spacing w:val="-4"/>
        </w:rPr>
        <w:t> </w:t>
      </w:r>
      <w:r>
        <w:rPr/>
        <w:t>on</w:t>
      </w:r>
      <w:r>
        <w:rPr>
          <w:spacing w:val="-2"/>
        </w:rPr>
        <w:t> </w:t>
      </w:r>
      <w:r>
        <w:rPr/>
        <w:t>the</w:t>
      </w:r>
      <w:r>
        <w:rPr>
          <w:spacing w:val="-4"/>
        </w:rPr>
        <w:t> </w:t>
      </w:r>
      <w:r>
        <w:rPr/>
        <w:t>use</w:t>
      </w:r>
      <w:r>
        <w:rPr>
          <w:spacing w:val="-4"/>
        </w:rPr>
        <w:t> </w:t>
      </w:r>
      <w:r>
        <w:rPr/>
        <w:t>of</w:t>
      </w:r>
      <w:r>
        <w:rPr>
          <w:spacing w:val="-2"/>
        </w:rPr>
        <w:t> </w:t>
      </w:r>
      <w:r>
        <w:rPr/>
        <w:t>Section</w:t>
      </w:r>
      <w:r>
        <w:rPr>
          <w:spacing w:val="-4"/>
        </w:rPr>
        <w:t> </w:t>
      </w:r>
      <w:r>
        <w:rPr/>
        <w:t>5</w:t>
      </w:r>
      <w:r>
        <w:rPr>
          <w:spacing w:val="-2"/>
        </w:rPr>
        <w:t> </w:t>
      </w:r>
      <w:r>
        <w:rPr/>
        <w:t>orders</w:t>
      </w:r>
      <w:r>
        <w:rPr>
          <w:spacing w:val="-2"/>
        </w:rPr>
        <w:t> </w:t>
      </w:r>
      <w:r>
        <w:rPr/>
        <w:t>which</w:t>
      </w:r>
      <w:r>
        <w:rPr>
          <w:spacing w:val="-2"/>
        </w:rPr>
        <w:t> </w:t>
      </w:r>
      <w:r>
        <w:rPr/>
        <w:t>are</w:t>
      </w:r>
      <w:r>
        <w:rPr>
          <w:spacing w:val="-4"/>
        </w:rPr>
        <w:t> </w:t>
      </w:r>
      <w:r>
        <w:rPr/>
        <w:t>used</w:t>
      </w:r>
      <w:r>
        <w:rPr>
          <w:spacing w:val="-4"/>
        </w:rPr>
        <w:t> </w:t>
      </w:r>
      <w:r>
        <w:rPr/>
        <w:t>to</w:t>
      </w:r>
      <w:r>
        <w:rPr>
          <w:spacing w:val="-2"/>
        </w:rPr>
        <w:t> </w:t>
      </w:r>
      <w:r>
        <w:rPr/>
        <w:t>increase</w:t>
      </w:r>
      <w:r>
        <w:rPr>
          <w:spacing w:val="-2"/>
        </w:rPr>
        <w:t> </w:t>
      </w:r>
      <w:r>
        <w:rPr/>
        <w:t>the</w:t>
      </w:r>
      <w:r>
        <w:rPr>
          <w:spacing w:val="-2"/>
        </w:rPr>
        <w:t> </w:t>
      </w:r>
      <w:r>
        <w:rPr/>
        <w:t>range</w:t>
      </w:r>
      <w:r>
        <w:rPr>
          <w:spacing w:val="-4"/>
        </w:rPr>
        <w:t> </w:t>
      </w:r>
      <w:r>
        <w:rPr/>
        <w:t>and number of organisations designated for coverage.</w:t>
      </w:r>
    </w:p>
    <w:p xmlns:wp14="http://schemas.microsoft.com/office/word/2010/wordml" w14:paraId="1F72F646" wp14:textId="77777777">
      <w:pPr>
        <w:pStyle w:val="BodyText"/>
        <w:spacing w:before="9"/>
        <w:rPr>
          <w:sz w:val="26"/>
        </w:rPr>
      </w:pPr>
    </w:p>
    <w:p xmlns:wp14="http://schemas.microsoft.com/office/word/2010/wordml" w14:paraId="5E80ED62" wp14:textId="77777777">
      <w:pPr>
        <w:spacing w:before="1"/>
        <w:ind w:left="160" w:right="232" w:firstLine="0"/>
        <w:jc w:val="left"/>
        <w:rPr>
          <w:sz w:val="24"/>
        </w:rPr>
      </w:pPr>
      <w:r>
        <w:rPr>
          <w:sz w:val="24"/>
        </w:rPr>
        <w:t>A separate FoI regime applies to reserved matters and to UK-wide public Authorities. The </w:t>
      </w:r>
      <w:r>
        <w:rPr>
          <w:b/>
          <w:sz w:val="24"/>
        </w:rPr>
        <w:t>Freedom of Information Act 2000 </w:t>
      </w:r>
      <w:r>
        <w:rPr>
          <w:sz w:val="24"/>
        </w:rPr>
        <w:t>and the </w:t>
      </w:r>
      <w:r>
        <w:rPr>
          <w:b/>
          <w:sz w:val="24"/>
        </w:rPr>
        <w:t>Environmental Information</w:t>
      </w:r>
      <w:r>
        <w:rPr>
          <w:b/>
          <w:spacing w:val="-4"/>
          <w:sz w:val="24"/>
        </w:rPr>
        <w:t> </w:t>
      </w:r>
      <w:r>
        <w:rPr>
          <w:b/>
          <w:sz w:val="24"/>
        </w:rPr>
        <w:t>Regulations</w:t>
      </w:r>
      <w:r>
        <w:rPr>
          <w:b/>
          <w:spacing w:val="-4"/>
          <w:sz w:val="24"/>
        </w:rPr>
        <w:t> </w:t>
      </w:r>
      <w:r>
        <w:rPr>
          <w:b/>
          <w:sz w:val="24"/>
        </w:rPr>
        <w:t>2004</w:t>
      </w:r>
      <w:r>
        <w:rPr>
          <w:b/>
          <w:spacing w:val="-4"/>
          <w:sz w:val="24"/>
        </w:rPr>
        <w:t> </w:t>
      </w:r>
      <w:r>
        <w:rPr>
          <w:sz w:val="24"/>
        </w:rPr>
        <w:t>are</w:t>
      </w:r>
      <w:r>
        <w:rPr>
          <w:spacing w:val="-4"/>
          <w:sz w:val="24"/>
        </w:rPr>
        <w:t> </w:t>
      </w:r>
      <w:r>
        <w:rPr>
          <w:sz w:val="24"/>
        </w:rPr>
        <w:t>enforced</w:t>
      </w:r>
      <w:r>
        <w:rPr>
          <w:spacing w:val="-6"/>
          <w:sz w:val="24"/>
        </w:rPr>
        <w:t> </w:t>
      </w:r>
      <w:r>
        <w:rPr>
          <w:sz w:val="24"/>
        </w:rPr>
        <w:t>by</w:t>
      </w:r>
      <w:r>
        <w:rPr>
          <w:spacing w:val="-4"/>
          <w:sz w:val="24"/>
        </w:rPr>
        <w:t> </w:t>
      </w:r>
      <w:r>
        <w:rPr>
          <w:sz w:val="24"/>
        </w:rPr>
        <w:t>the</w:t>
      </w:r>
      <w:r>
        <w:rPr>
          <w:spacing w:val="-4"/>
          <w:sz w:val="24"/>
        </w:rPr>
        <w:t> </w:t>
      </w:r>
      <w:r>
        <w:rPr>
          <w:sz w:val="24"/>
        </w:rPr>
        <w:t>UK</w:t>
      </w:r>
      <w:r>
        <w:rPr>
          <w:spacing w:val="-4"/>
          <w:sz w:val="24"/>
        </w:rPr>
        <w:t> </w:t>
      </w:r>
      <w:r>
        <w:rPr>
          <w:sz w:val="24"/>
        </w:rPr>
        <w:t>Information</w:t>
      </w:r>
      <w:r>
        <w:rPr>
          <w:spacing w:val="-6"/>
          <w:sz w:val="24"/>
        </w:rPr>
        <w:t> </w:t>
      </w:r>
      <w:r>
        <w:rPr>
          <w:sz w:val="24"/>
        </w:rPr>
        <w:t>Commissioner.</w:t>
      </w:r>
    </w:p>
    <w:p xmlns:wp14="http://schemas.microsoft.com/office/word/2010/wordml" w14:paraId="08CE6F91" wp14:textId="77777777">
      <w:pPr>
        <w:pStyle w:val="BodyText"/>
        <w:spacing w:before="2"/>
      </w:pPr>
    </w:p>
    <w:p xmlns:wp14="http://schemas.microsoft.com/office/word/2010/wordml" w14:paraId="6DC9977B" wp14:textId="77777777">
      <w:pPr>
        <w:pStyle w:val="BodyText"/>
        <w:spacing w:line="237" w:lineRule="auto"/>
        <w:ind w:left="160" w:right="144"/>
        <w:rPr>
          <w:sz w:val="16"/>
        </w:rPr>
      </w:pPr>
      <w:r>
        <w:rPr/>
        <w:t>Furthermore, accessing information is quite different from processing personal information. The Data Protection Act 2018 (DPA) controls how your personal information</w:t>
      </w:r>
      <w:r>
        <w:rPr>
          <w:spacing w:val="-3"/>
        </w:rPr>
        <w:t> </w:t>
      </w:r>
      <w:r>
        <w:rPr/>
        <w:t>is</w:t>
      </w:r>
      <w:r>
        <w:rPr>
          <w:spacing w:val="-5"/>
        </w:rPr>
        <w:t> </w:t>
      </w:r>
      <w:r>
        <w:rPr/>
        <w:t>used</w:t>
      </w:r>
      <w:r>
        <w:rPr>
          <w:spacing w:val="-3"/>
        </w:rPr>
        <w:t> </w:t>
      </w:r>
      <w:r>
        <w:rPr/>
        <w:t>by</w:t>
      </w:r>
      <w:r>
        <w:rPr>
          <w:spacing w:val="-5"/>
        </w:rPr>
        <w:t> </w:t>
      </w:r>
      <w:r>
        <w:rPr/>
        <w:t>organisations,</w:t>
      </w:r>
      <w:r>
        <w:rPr>
          <w:spacing w:val="-1"/>
        </w:rPr>
        <w:t> </w:t>
      </w:r>
      <w:r>
        <w:rPr/>
        <w:t>businesses,</w:t>
      </w:r>
      <w:r>
        <w:rPr>
          <w:spacing w:val="-1"/>
        </w:rPr>
        <w:t> </w:t>
      </w:r>
      <w:r>
        <w:rPr/>
        <w:t>or</w:t>
      </w:r>
      <w:r>
        <w:rPr>
          <w:spacing w:val="-3"/>
        </w:rPr>
        <w:t> </w:t>
      </w:r>
      <w:r>
        <w:rPr/>
        <w:t>the</w:t>
      </w:r>
      <w:r>
        <w:rPr>
          <w:spacing w:val="-5"/>
        </w:rPr>
        <w:t> </w:t>
      </w:r>
      <w:r>
        <w:rPr/>
        <w:t>government.</w:t>
      </w:r>
      <w:r>
        <w:rPr>
          <w:spacing w:val="-3"/>
        </w:rPr>
        <w:t> </w:t>
      </w:r>
      <w:r>
        <w:rPr/>
        <w:t>The</w:t>
      </w:r>
      <w:r>
        <w:rPr>
          <w:spacing w:val="-3"/>
        </w:rPr>
        <w:t> </w:t>
      </w:r>
      <w:r>
        <w:rPr/>
        <w:t>DPA</w:t>
      </w:r>
      <w:r>
        <w:rPr>
          <w:spacing w:val="-3"/>
        </w:rPr>
        <w:t> </w:t>
      </w:r>
      <w:r>
        <w:rPr/>
        <w:t>is</w:t>
      </w:r>
      <w:r>
        <w:rPr>
          <w:spacing w:val="-4"/>
        </w:rPr>
        <w:t> </w:t>
      </w:r>
      <w:r>
        <w:rPr/>
        <w:t>the UK’s implementation of the General Data Protection Regulation (GDPR). The UK Information Commissioner regulates data protection.</w:t>
      </w:r>
      <w:r>
        <w:rPr>
          <w:position w:val="8"/>
          <w:sz w:val="16"/>
        </w:rPr>
        <w:t>15</w:t>
      </w:r>
    </w:p>
    <w:p xmlns:wp14="http://schemas.microsoft.com/office/word/2010/wordml" w14:paraId="61CDCEAD" wp14:textId="77777777">
      <w:pPr>
        <w:pStyle w:val="BodyText"/>
        <w:spacing w:before="4"/>
        <w:rPr>
          <w:sz w:val="26"/>
        </w:rPr>
      </w:pPr>
    </w:p>
    <w:p xmlns:wp14="http://schemas.microsoft.com/office/word/2010/wordml" w14:paraId="0E32688F" wp14:textId="77777777">
      <w:pPr>
        <w:pStyle w:val="Heading2"/>
        <w:numPr>
          <w:ilvl w:val="0"/>
          <w:numId w:val="3"/>
        </w:numPr>
        <w:tabs>
          <w:tab w:val="left" w:leader="none" w:pos="521"/>
        </w:tabs>
        <w:spacing w:before="0" w:after="0" w:line="240" w:lineRule="auto"/>
        <w:ind w:left="520" w:right="0" w:hanging="361"/>
        <w:jc w:val="left"/>
      </w:pPr>
      <w:r>
        <w:rPr/>
        <w:t>Changes</w:t>
      </w:r>
      <w:r>
        <w:rPr>
          <w:spacing w:val="-9"/>
        </w:rPr>
        <w:t> </w:t>
      </w:r>
      <w:r>
        <w:rPr/>
        <w:t>proposed</w:t>
      </w:r>
      <w:r>
        <w:rPr>
          <w:spacing w:val="-4"/>
        </w:rPr>
        <w:t> </w:t>
      </w:r>
      <w:r>
        <w:rPr/>
        <w:t>by</w:t>
      </w:r>
      <w:r>
        <w:rPr>
          <w:spacing w:val="-7"/>
        </w:rPr>
        <w:t> </w:t>
      </w:r>
      <w:r>
        <w:rPr/>
        <w:t>key</w:t>
      </w:r>
      <w:r>
        <w:rPr>
          <w:spacing w:val="-6"/>
        </w:rPr>
        <w:t> </w:t>
      </w:r>
      <w:r>
        <w:rPr>
          <w:spacing w:val="-2"/>
        </w:rPr>
        <w:t>stakeholders</w:t>
      </w:r>
    </w:p>
    <w:p xmlns:wp14="http://schemas.microsoft.com/office/word/2010/wordml" w14:paraId="4EC336D5" wp14:textId="77777777">
      <w:pPr>
        <w:pStyle w:val="BodyText"/>
        <w:spacing w:before="28" w:line="247" w:lineRule="auto"/>
        <w:ind w:left="170" w:right="144" w:hanging="10"/>
      </w:pPr>
      <w:r>
        <w:rPr/>
        <w:t>Independent public opinion polling carried out by the Commissioner in 2013, 2014, 2015,</w:t>
      </w:r>
      <w:r>
        <w:rPr>
          <w:spacing w:val="-3"/>
        </w:rPr>
        <w:t> </w:t>
      </w:r>
      <w:r>
        <w:rPr/>
        <w:t>2017,</w:t>
      </w:r>
      <w:r>
        <w:rPr>
          <w:spacing w:val="-3"/>
        </w:rPr>
        <w:t> </w:t>
      </w:r>
      <w:r>
        <w:rPr/>
        <w:t>2018,</w:t>
      </w:r>
      <w:r>
        <w:rPr>
          <w:spacing w:val="-3"/>
        </w:rPr>
        <w:t> </w:t>
      </w:r>
      <w:r>
        <w:rPr/>
        <w:t>2019</w:t>
      </w:r>
      <w:r>
        <w:rPr>
          <w:spacing w:val="-3"/>
        </w:rPr>
        <w:t> </w:t>
      </w:r>
      <w:r>
        <w:rPr/>
        <w:t>and</w:t>
      </w:r>
      <w:r>
        <w:rPr>
          <w:spacing w:val="-3"/>
        </w:rPr>
        <w:t> </w:t>
      </w:r>
      <w:r>
        <w:rPr/>
        <w:t>2022</w:t>
      </w:r>
      <w:r>
        <w:rPr>
          <w:spacing w:val="-1"/>
        </w:rPr>
        <w:t> </w:t>
      </w:r>
      <w:r>
        <w:rPr/>
        <w:t>provides</w:t>
      </w:r>
      <w:r>
        <w:rPr>
          <w:spacing w:val="-3"/>
        </w:rPr>
        <w:t> </w:t>
      </w:r>
      <w:r>
        <w:rPr/>
        <w:t>valuable</w:t>
      </w:r>
      <w:r>
        <w:rPr>
          <w:spacing w:val="-5"/>
        </w:rPr>
        <w:t> </w:t>
      </w:r>
      <w:r>
        <w:rPr/>
        <w:t>intelligence</w:t>
      </w:r>
      <w:r>
        <w:rPr>
          <w:spacing w:val="-5"/>
        </w:rPr>
        <w:t> </w:t>
      </w:r>
      <w:r>
        <w:rPr/>
        <w:t>about</w:t>
      </w:r>
      <w:r>
        <w:rPr>
          <w:spacing w:val="-3"/>
        </w:rPr>
        <w:t> </w:t>
      </w:r>
      <w:r>
        <w:rPr/>
        <w:t>the</w:t>
      </w:r>
      <w:r>
        <w:rPr>
          <w:spacing w:val="-5"/>
        </w:rPr>
        <w:t> </w:t>
      </w:r>
      <w:r>
        <w:rPr/>
        <w:t>popularity of FoI and how the law can be improved and the extent to which the public supports action.</w:t>
      </w:r>
      <w:r>
        <w:rPr>
          <w:position w:val="8"/>
          <w:sz w:val="16"/>
        </w:rPr>
        <w:t>16</w:t>
      </w:r>
      <w:r>
        <w:rPr>
          <w:spacing w:val="40"/>
          <w:position w:val="8"/>
          <w:sz w:val="16"/>
        </w:rPr>
        <w:t> </w:t>
      </w:r>
      <w:r>
        <w:rPr/>
        <w:t>Opinion polling in 2022 by the Commissioner found:</w:t>
      </w:r>
    </w:p>
    <w:p xmlns:wp14="http://schemas.microsoft.com/office/word/2010/wordml" w14:paraId="6BB9E253" wp14:textId="77777777">
      <w:pPr>
        <w:pStyle w:val="BodyText"/>
        <w:spacing w:before="8"/>
        <w:rPr>
          <w:sz w:val="25"/>
        </w:rPr>
      </w:pPr>
    </w:p>
    <w:p xmlns:wp14="http://schemas.microsoft.com/office/word/2010/wordml" w14:paraId="31E1F633" wp14:textId="77777777">
      <w:pPr>
        <w:pStyle w:val="ListParagraph"/>
        <w:numPr>
          <w:ilvl w:val="1"/>
          <w:numId w:val="3"/>
        </w:numPr>
        <w:tabs>
          <w:tab w:val="left" w:leader="none" w:pos="881"/>
        </w:tabs>
        <w:spacing w:before="1" w:after="0" w:line="247" w:lineRule="auto"/>
        <w:ind w:left="880" w:right="180" w:hanging="360"/>
        <w:jc w:val="both"/>
        <w:rPr>
          <w:sz w:val="24"/>
        </w:rPr>
      </w:pPr>
      <w:r>
        <w:rPr>
          <w:sz w:val="24"/>
        </w:rPr>
        <w:t>Over 80%</w:t>
      </w:r>
      <w:r>
        <w:rPr>
          <w:spacing w:val="-1"/>
          <w:sz w:val="24"/>
        </w:rPr>
        <w:t> </w:t>
      </w:r>
      <w:r>
        <w:rPr>
          <w:sz w:val="24"/>
        </w:rPr>
        <w:t>of those surveyed said it's</w:t>
      </w:r>
      <w:r>
        <w:rPr>
          <w:spacing w:val="-1"/>
          <w:sz w:val="24"/>
        </w:rPr>
        <w:t> </w:t>
      </w:r>
      <w:r>
        <w:rPr>
          <w:sz w:val="24"/>
        </w:rPr>
        <w:t>either 'very' or 'extremely' important that privately-run</w:t>
      </w:r>
      <w:r>
        <w:rPr>
          <w:spacing w:val="-2"/>
          <w:sz w:val="24"/>
        </w:rPr>
        <w:t> </w:t>
      </w:r>
      <w:r>
        <w:rPr>
          <w:sz w:val="24"/>
        </w:rPr>
        <w:t>but</w:t>
      </w:r>
      <w:r>
        <w:rPr>
          <w:spacing w:val="-5"/>
          <w:sz w:val="24"/>
        </w:rPr>
        <w:t> </w:t>
      </w:r>
      <w:r>
        <w:rPr>
          <w:sz w:val="24"/>
        </w:rPr>
        <w:t>publicly</w:t>
      </w:r>
      <w:r>
        <w:rPr>
          <w:spacing w:val="-2"/>
          <w:sz w:val="24"/>
        </w:rPr>
        <w:t> </w:t>
      </w:r>
      <w:r>
        <w:rPr>
          <w:sz w:val="24"/>
        </w:rPr>
        <w:t>funded</w:t>
      </w:r>
      <w:r>
        <w:rPr>
          <w:spacing w:val="-5"/>
          <w:sz w:val="24"/>
        </w:rPr>
        <w:t> </w:t>
      </w:r>
      <w:r>
        <w:rPr>
          <w:sz w:val="24"/>
        </w:rPr>
        <w:t>health</w:t>
      </w:r>
      <w:r>
        <w:rPr>
          <w:spacing w:val="-3"/>
          <w:sz w:val="24"/>
        </w:rPr>
        <w:t> </w:t>
      </w:r>
      <w:r>
        <w:rPr>
          <w:sz w:val="24"/>
        </w:rPr>
        <w:t>and</w:t>
      </w:r>
      <w:r>
        <w:rPr>
          <w:spacing w:val="-3"/>
          <w:sz w:val="24"/>
        </w:rPr>
        <w:t> </w:t>
      </w:r>
      <w:r>
        <w:rPr>
          <w:sz w:val="24"/>
        </w:rPr>
        <w:t>social</w:t>
      </w:r>
      <w:r>
        <w:rPr>
          <w:spacing w:val="-3"/>
          <w:sz w:val="24"/>
        </w:rPr>
        <w:t> </w:t>
      </w:r>
      <w:r>
        <w:rPr>
          <w:sz w:val="24"/>
        </w:rPr>
        <w:t>care</w:t>
      </w:r>
      <w:r>
        <w:rPr>
          <w:spacing w:val="-3"/>
          <w:sz w:val="24"/>
        </w:rPr>
        <w:t> </w:t>
      </w:r>
      <w:r>
        <w:rPr>
          <w:sz w:val="24"/>
        </w:rPr>
        <w:t>services</w:t>
      </w:r>
      <w:r>
        <w:rPr>
          <w:spacing w:val="-3"/>
          <w:sz w:val="24"/>
        </w:rPr>
        <w:t> </w:t>
      </w:r>
      <w:r>
        <w:rPr>
          <w:sz w:val="24"/>
        </w:rPr>
        <w:t>are</w:t>
      </w:r>
      <w:r>
        <w:rPr>
          <w:spacing w:val="-5"/>
          <w:sz w:val="24"/>
        </w:rPr>
        <w:t> </w:t>
      </w:r>
      <w:r>
        <w:rPr>
          <w:sz w:val="24"/>
        </w:rPr>
        <w:t>subject</w:t>
      </w:r>
      <w:r>
        <w:rPr>
          <w:spacing w:val="-5"/>
          <w:sz w:val="24"/>
        </w:rPr>
        <w:t> </w:t>
      </w:r>
      <w:r>
        <w:rPr>
          <w:sz w:val="24"/>
        </w:rPr>
        <w:t>to FoI law</w:t>
      </w:r>
    </w:p>
    <w:p xmlns:wp14="http://schemas.microsoft.com/office/word/2010/wordml" w14:paraId="23DE523C" wp14:textId="77777777">
      <w:pPr>
        <w:pStyle w:val="BodyText"/>
        <w:spacing w:before="9"/>
      </w:pPr>
    </w:p>
    <w:p xmlns:wp14="http://schemas.microsoft.com/office/word/2010/wordml" w14:paraId="403CD4A6" wp14:textId="77777777">
      <w:pPr>
        <w:pStyle w:val="ListParagraph"/>
        <w:numPr>
          <w:ilvl w:val="1"/>
          <w:numId w:val="3"/>
        </w:numPr>
        <w:tabs>
          <w:tab w:val="left" w:leader="none" w:pos="881"/>
        </w:tabs>
        <w:spacing w:before="0" w:after="0" w:line="244" w:lineRule="auto"/>
        <w:ind w:left="880" w:right="149" w:hanging="360"/>
        <w:jc w:val="both"/>
        <w:rPr>
          <w:sz w:val="16"/>
        </w:rPr>
      </w:pPr>
      <w:r>
        <w:rPr>
          <w:sz w:val="24"/>
        </w:rPr>
        <w:t>The</w:t>
      </w:r>
      <w:r>
        <w:rPr>
          <w:spacing w:val="-3"/>
          <w:sz w:val="24"/>
        </w:rPr>
        <w:t> </w:t>
      </w:r>
      <w:r>
        <w:rPr>
          <w:sz w:val="24"/>
        </w:rPr>
        <w:t>proportion</w:t>
      </w:r>
      <w:r>
        <w:rPr>
          <w:spacing w:val="-3"/>
          <w:sz w:val="24"/>
        </w:rPr>
        <w:t> </w:t>
      </w:r>
      <w:r>
        <w:rPr>
          <w:sz w:val="24"/>
        </w:rPr>
        <w:t>of</w:t>
      </w:r>
      <w:r>
        <w:rPr>
          <w:spacing w:val="-5"/>
          <w:sz w:val="24"/>
        </w:rPr>
        <w:t> </w:t>
      </w:r>
      <w:r>
        <w:rPr>
          <w:sz w:val="24"/>
        </w:rPr>
        <w:t>people</w:t>
      </w:r>
      <w:r>
        <w:rPr>
          <w:spacing w:val="-3"/>
          <w:sz w:val="24"/>
        </w:rPr>
        <w:t> </w:t>
      </w:r>
      <w:r>
        <w:rPr>
          <w:sz w:val="24"/>
        </w:rPr>
        <w:t>who</w:t>
      </w:r>
      <w:r>
        <w:rPr>
          <w:spacing w:val="-2"/>
          <w:sz w:val="24"/>
        </w:rPr>
        <w:t> </w:t>
      </w:r>
      <w:r>
        <w:rPr>
          <w:sz w:val="24"/>
        </w:rPr>
        <w:t>said</w:t>
      </w:r>
      <w:r>
        <w:rPr>
          <w:spacing w:val="-3"/>
          <w:sz w:val="24"/>
        </w:rPr>
        <w:t> </w:t>
      </w:r>
      <w:r>
        <w:rPr>
          <w:sz w:val="24"/>
        </w:rPr>
        <w:t>they</w:t>
      </w:r>
      <w:r>
        <w:rPr>
          <w:spacing w:val="-3"/>
          <w:sz w:val="24"/>
        </w:rPr>
        <w:t> </w:t>
      </w:r>
      <w:r>
        <w:rPr>
          <w:sz w:val="24"/>
        </w:rPr>
        <w:t>had</w:t>
      </w:r>
      <w:r>
        <w:rPr>
          <w:spacing w:val="-5"/>
          <w:sz w:val="24"/>
        </w:rPr>
        <w:t> </w:t>
      </w:r>
      <w:r>
        <w:rPr>
          <w:sz w:val="24"/>
        </w:rPr>
        <w:t>heard</w:t>
      </w:r>
      <w:r>
        <w:rPr>
          <w:spacing w:val="-3"/>
          <w:sz w:val="24"/>
        </w:rPr>
        <w:t> </w:t>
      </w:r>
      <w:r>
        <w:rPr>
          <w:sz w:val="24"/>
        </w:rPr>
        <w:t>of FoI</w:t>
      </w:r>
      <w:r>
        <w:rPr>
          <w:spacing w:val="-5"/>
          <w:sz w:val="24"/>
        </w:rPr>
        <w:t> </w:t>
      </w:r>
      <w:r>
        <w:rPr>
          <w:sz w:val="24"/>
        </w:rPr>
        <w:t>remains</w:t>
      </w:r>
      <w:r>
        <w:rPr>
          <w:spacing w:val="-3"/>
          <w:sz w:val="24"/>
        </w:rPr>
        <w:t> </w:t>
      </w:r>
      <w:r>
        <w:rPr>
          <w:sz w:val="24"/>
        </w:rPr>
        <w:t>very</w:t>
      </w:r>
      <w:r>
        <w:rPr>
          <w:spacing w:val="-3"/>
          <w:sz w:val="24"/>
        </w:rPr>
        <w:t> </w:t>
      </w:r>
      <w:r>
        <w:rPr>
          <w:sz w:val="24"/>
        </w:rPr>
        <w:t>high,</w:t>
      </w:r>
      <w:r>
        <w:rPr>
          <w:spacing w:val="-5"/>
          <w:sz w:val="24"/>
        </w:rPr>
        <w:t> </w:t>
      </w:r>
      <w:r>
        <w:rPr>
          <w:sz w:val="24"/>
        </w:rPr>
        <w:t>at 89%, while 63%</w:t>
      </w:r>
      <w:r>
        <w:rPr>
          <w:spacing w:val="-1"/>
          <w:sz w:val="24"/>
        </w:rPr>
        <w:t> </w:t>
      </w:r>
      <w:r>
        <w:rPr>
          <w:sz w:val="24"/>
        </w:rPr>
        <w:t>said they were fully or</w:t>
      </w:r>
      <w:r>
        <w:rPr>
          <w:spacing w:val="-1"/>
          <w:sz w:val="24"/>
        </w:rPr>
        <w:t> </w:t>
      </w:r>
      <w:r>
        <w:rPr>
          <w:sz w:val="24"/>
        </w:rPr>
        <w:t>moderately aware of their rights to ask for information from Scottish public bodies</w:t>
      </w:r>
      <w:r>
        <w:rPr>
          <w:position w:val="8"/>
          <w:sz w:val="16"/>
        </w:rPr>
        <w:t>17</w:t>
      </w:r>
    </w:p>
    <w:p xmlns:wp14="http://schemas.microsoft.com/office/word/2010/wordml" w14:paraId="52E56223" wp14:textId="77777777">
      <w:pPr>
        <w:pStyle w:val="BodyText"/>
        <w:spacing w:before="7"/>
        <w:rPr>
          <w:sz w:val="27"/>
        </w:rPr>
      </w:pPr>
    </w:p>
    <w:p xmlns:wp14="http://schemas.microsoft.com/office/word/2010/wordml" w14:paraId="17BD1601" wp14:textId="77777777">
      <w:pPr>
        <w:pStyle w:val="BodyText"/>
        <w:spacing w:line="237" w:lineRule="auto"/>
        <w:ind w:left="170" w:right="144" w:hanging="10"/>
        <w:rPr>
          <w:sz w:val="16"/>
        </w:rPr>
      </w:pPr>
      <w:r>
        <w:rPr/>
        <w:t>Polling by the Commissioner in 2019 reported 80% of survey respondents agreed that private sector companies that work on contracts for public bodies should be subject to the same FoI laws as public bodies.</w:t>
      </w:r>
      <w:r>
        <w:rPr>
          <w:position w:val="8"/>
          <w:sz w:val="16"/>
        </w:rPr>
        <w:t>18</w:t>
      </w:r>
      <w:r>
        <w:rPr>
          <w:spacing w:val="25"/>
          <w:position w:val="8"/>
          <w:sz w:val="16"/>
        </w:rPr>
        <w:t> </w:t>
      </w:r>
      <w:r>
        <w:rPr/>
        <w:t>Therefore, support for reform has clearly been established. In addition, the Commissioner in his report ‘Freedom of Information during and after the Covid-19 pandemic’ recommended that “steps should</w:t>
      </w:r>
      <w:r>
        <w:rPr>
          <w:spacing w:val="-5"/>
        </w:rPr>
        <w:t> </w:t>
      </w:r>
      <w:r>
        <w:rPr/>
        <w:t>be</w:t>
      </w:r>
      <w:r>
        <w:rPr>
          <w:spacing w:val="-5"/>
        </w:rPr>
        <w:t> </w:t>
      </w:r>
      <w:r>
        <w:rPr/>
        <w:t>taken</w:t>
      </w:r>
      <w:r>
        <w:rPr>
          <w:spacing w:val="-3"/>
        </w:rPr>
        <w:t> </w:t>
      </w:r>
      <w:r>
        <w:rPr/>
        <w:t>to</w:t>
      </w:r>
      <w:r>
        <w:rPr>
          <w:spacing w:val="-3"/>
        </w:rPr>
        <w:t> </w:t>
      </w:r>
      <w:r>
        <w:rPr/>
        <w:t>address</w:t>
      </w:r>
      <w:r>
        <w:rPr>
          <w:spacing w:val="-3"/>
        </w:rPr>
        <w:t> </w:t>
      </w:r>
      <w:r>
        <w:rPr/>
        <w:t>disparities</w:t>
      </w:r>
      <w:r>
        <w:rPr>
          <w:spacing w:val="-3"/>
        </w:rPr>
        <w:t> </w:t>
      </w:r>
      <w:r>
        <w:rPr/>
        <w:t>in</w:t>
      </w:r>
      <w:r>
        <w:rPr>
          <w:spacing w:val="-5"/>
        </w:rPr>
        <w:t> </w:t>
      </w:r>
      <w:r>
        <w:rPr/>
        <w:t>access</w:t>
      </w:r>
      <w:r>
        <w:rPr>
          <w:spacing w:val="-3"/>
        </w:rPr>
        <w:t> </w:t>
      </w:r>
      <w:r>
        <w:rPr/>
        <w:t>to</w:t>
      </w:r>
      <w:r>
        <w:rPr>
          <w:spacing w:val="-3"/>
        </w:rPr>
        <w:t> </w:t>
      </w:r>
      <w:r>
        <w:rPr/>
        <w:t>information</w:t>
      </w:r>
      <w:r>
        <w:rPr>
          <w:spacing w:val="-5"/>
        </w:rPr>
        <w:t> </w:t>
      </w:r>
      <w:r>
        <w:rPr/>
        <w:t>between</w:t>
      </w:r>
      <w:r>
        <w:rPr>
          <w:spacing w:val="-5"/>
        </w:rPr>
        <w:t> </w:t>
      </w:r>
      <w:r>
        <w:rPr/>
        <w:t>equivalent public services based on how they are owned or managed”.</w:t>
      </w:r>
      <w:r>
        <w:rPr>
          <w:position w:val="8"/>
          <w:sz w:val="16"/>
        </w:rPr>
        <w:t>19</w:t>
      </w:r>
    </w:p>
    <w:p xmlns:wp14="http://schemas.microsoft.com/office/word/2010/wordml" w14:paraId="07547A01" wp14:textId="77777777">
      <w:pPr>
        <w:pStyle w:val="BodyText"/>
        <w:spacing w:before="6"/>
        <w:rPr>
          <w:sz w:val="26"/>
        </w:rPr>
      </w:pPr>
    </w:p>
    <w:p xmlns:wp14="http://schemas.microsoft.com/office/word/2010/wordml" w14:paraId="2AFEB0E7" wp14:textId="77777777">
      <w:pPr>
        <w:pStyle w:val="BodyText"/>
        <w:spacing w:line="247" w:lineRule="auto"/>
        <w:ind w:left="160"/>
      </w:pPr>
      <w:r>
        <w:rPr/>
        <w:t>Several reports have identified problems and proposed solutions including the Commissioner’s</w:t>
      </w:r>
      <w:r>
        <w:rPr>
          <w:spacing w:val="-3"/>
        </w:rPr>
        <w:t> </w:t>
      </w:r>
      <w:r>
        <w:rPr/>
        <w:t>‘Model</w:t>
      </w:r>
      <w:r>
        <w:rPr>
          <w:spacing w:val="-4"/>
        </w:rPr>
        <w:t> </w:t>
      </w:r>
      <w:r>
        <w:rPr/>
        <w:t>Publication</w:t>
      </w:r>
      <w:r>
        <w:rPr>
          <w:spacing w:val="-3"/>
        </w:rPr>
        <w:t> </w:t>
      </w:r>
      <w:r>
        <w:rPr/>
        <w:t>Scheme</w:t>
      </w:r>
      <w:r>
        <w:rPr>
          <w:spacing w:val="-5"/>
        </w:rPr>
        <w:t> </w:t>
      </w:r>
      <w:r>
        <w:rPr/>
        <w:t>Monitoring Report’</w:t>
      </w:r>
      <w:r>
        <w:rPr>
          <w:spacing w:val="-4"/>
        </w:rPr>
        <w:t> </w:t>
      </w:r>
      <w:r>
        <w:rPr/>
        <w:t>of</w:t>
      </w:r>
      <w:r>
        <w:rPr>
          <w:spacing w:val="-3"/>
        </w:rPr>
        <w:t> </w:t>
      </w:r>
      <w:r>
        <w:rPr/>
        <w:t>2017</w:t>
      </w:r>
      <w:r>
        <w:rPr>
          <w:position w:val="8"/>
          <w:sz w:val="16"/>
        </w:rPr>
        <w:t>20</w:t>
      </w:r>
      <w:r>
        <w:rPr>
          <w:spacing w:val="19"/>
          <w:position w:val="8"/>
          <w:sz w:val="16"/>
        </w:rPr>
        <w:t> </w:t>
      </w:r>
      <w:r>
        <w:rPr/>
        <w:t>and</w:t>
      </w:r>
      <w:r>
        <w:rPr>
          <w:spacing w:val="-4"/>
        </w:rPr>
        <w:t> </w:t>
      </w:r>
      <w:r>
        <w:rPr/>
        <w:t>‘FoI</w:t>
      </w:r>
      <w:r>
        <w:rPr>
          <w:spacing w:val="-5"/>
        </w:rPr>
        <w:t> </w:t>
      </w:r>
      <w:r>
        <w:rPr/>
        <w:t>10 years on: Are the right organisations covered?’ of 2015. The research report</w:t>
      </w:r>
    </w:p>
    <w:p xmlns:wp14="http://schemas.microsoft.com/office/word/2010/wordml" w14:paraId="5043CB0F" wp14:textId="77777777">
      <w:pPr>
        <w:pStyle w:val="BodyText"/>
        <w:rPr>
          <w:sz w:val="20"/>
        </w:rPr>
      </w:pPr>
    </w:p>
    <w:p xmlns:wp14="http://schemas.microsoft.com/office/word/2010/wordml" w14:paraId="07459315" wp14:textId="77777777">
      <w:pPr>
        <w:pStyle w:val="BodyText"/>
        <w:spacing w:before="7"/>
        <w:rPr>
          <w:sz w:val="21"/>
        </w:rPr>
      </w:pPr>
      <w:r>
        <w:rPr/>
        <w:pict w14:anchorId="2914D468">
          <v:rect id="docshape14" style="position:absolute;margin-left:72.024002pt;margin-top:13.670057pt;width:144.020pt;height:.60004pt;mso-position-horizontal-relative:page;mso-position-vertical-relative:paragraph;z-index:-15725056;mso-wrap-distance-left:0;mso-wrap-distance-right:0" filled="true" fillcolor="#000000" stroked="false">
            <v:fill type="solid"/>
            <w10:wrap type="topAndBottom"/>
          </v:rect>
        </w:pict>
      </w:r>
    </w:p>
    <w:p xmlns:wp14="http://schemas.microsoft.com/office/word/2010/wordml" w14:paraId="27AEACF5" wp14:textId="77777777">
      <w:pPr>
        <w:spacing w:before="100"/>
        <w:ind w:left="160" w:right="0" w:firstLine="0"/>
        <w:jc w:val="left"/>
        <w:rPr>
          <w:sz w:val="20"/>
        </w:rPr>
      </w:pPr>
      <w:r>
        <w:rPr>
          <w:position w:val="6"/>
          <w:sz w:val="13"/>
        </w:rPr>
        <w:t>15</w:t>
      </w:r>
      <w:r>
        <w:rPr>
          <w:spacing w:val="9"/>
          <w:position w:val="6"/>
          <w:sz w:val="13"/>
        </w:rPr>
        <w:t> </w:t>
      </w:r>
      <w:hyperlink r:id="rId31">
        <w:r>
          <w:rPr>
            <w:color w:val="0000FF"/>
            <w:sz w:val="20"/>
            <w:u w:val="single" w:color="0000FF"/>
          </w:rPr>
          <w:t>Information</w:t>
        </w:r>
        <w:r>
          <w:rPr>
            <w:color w:val="0000FF"/>
            <w:spacing w:val="-11"/>
            <w:sz w:val="20"/>
            <w:u w:val="single" w:color="0000FF"/>
          </w:rPr>
          <w:t> </w:t>
        </w:r>
        <w:r>
          <w:rPr>
            <w:color w:val="0000FF"/>
            <w:sz w:val="20"/>
            <w:u w:val="single" w:color="0000FF"/>
          </w:rPr>
          <w:t>Commissioner's</w:t>
        </w:r>
        <w:r>
          <w:rPr>
            <w:color w:val="0000FF"/>
            <w:spacing w:val="-9"/>
            <w:sz w:val="20"/>
            <w:u w:val="single" w:color="0000FF"/>
          </w:rPr>
          <w:t> </w:t>
        </w:r>
        <w:r>
          <w:rPr>
            <w:color w:val="0000FF"/>
            <w:sz w:val="20"/>
            <w:u w:val="single" w:color="0000FF"/>
          </w:rPr>
          <w:t>Office</w:t>
        </w:r>
        <w:r>
          <w:rPr>
            <w:color w:val="0000FF"/>
            <w:spacing w:val="-10"/>
            <w:sz w:val="20"/>
            <w:u w:val="single" w:color="0000FF"/>
          </w:rPr>
          <w:t> </w:t>
        </w:r>
        <w:r>
          <w:rPr>
            <w:color w:val="0000FF"/>
            <w:spacing w:val="-2"/>
            <w:sz w:val="20"/>
            <w:u w:val="single" w:color="0000FF"/>
          </w:rPr>
          <w:t>(ICO)</w:t>
        </w:r>
      </w:hyperlink>
    </w:p>
    <w:p xmlns:wp14="http://schemas.microsoft.com/office/word/2010/wordml" w14:paraId="0C06B273" wp14:textId="77777777">
      <w:pPr>
        <w:spacing w:before="1"/>
        <w:ind w:left="170" w:right="144" w:hanging="10"/>
        <w:jc w:val="left"/>
        <w:rPr>
          <w:sz w:val="20"/>
        </w:rPr>
      </w:pPr>
      <w:r>
        <w:rPr>
          <w:position w:val="6"/>
          <w:sz w:val="13"/>
        </w:rPr>
        <w:t>16</w:t>
      </w:r>
      <w:r>
        <w:rPr>
          <w:spacing w:val="14"/>
          <w:position w:val="6"/>
          <w:sz w:val="13"/>
        </w:rPr>
        <w:t> </w:t>
      </w:r>
      <w:hyperlink r:id="rId32">
        <w:r>
          <w:rPr>
            <w:color w:val="0000FF"/>
            <w:sz w:val="20"/>
            <w:u w:val="single" w:color="0000FF"/>
          </w:rPr>
          <w:t>Public</w:t>
        </w:r>
        <w:r>
          <w:rPr>
            <w:color w:val="0000FF"/>
            <w:spacing w:val="-2"/>
            <w:sz w:val="20"/>
            <w:u w:val="single" w:color="0000FF"/>
          </w:rPr>
          <w:t> </w:t>
        </w:r>
        <w:r>
          <w:rPr>
            <w:color w:val="0000FF"/>
            <w:sz w:val="20"/>
            <w:u w:val="single" w:color="0000FF"/>
          </w:rPr>
          <w:t>awareness</w:t>
        </w:r>
        <w:r>
          <w:rPr>
            <w:color w:val="0000FF"/>
            <w:spacing w:val="-4"/>
            <w:sz w:val="20"/>
            <w:u w:val="single" w:color="0000FF"/>
          </w:rPr>
          <w:t> </w:t>
        </w:r>
        <w:r>
          <w:rPr>
            <w:color w:val="0000FF"/>
            <w:sz w:val="20"/>
            <w:u w:val="single" w:color="0000FF"/>
          </w:rPr>
          <w:t>of</w:t>
        </w:r>
        <w:r>
          <w:rPr>
            <w:color w:val="0000FF"/>
            <w:spacing w:val="-6"/>
            <w:sz w:val="20"/>
            <w:u w:val="single" w:color="0000FF"/>
          </w:rPr>
          <w:t> </w:t>
        </w:r>
        <w:r>
          <w:rPr>
            <w:color w:val="0000FF"/>
            <w:sz w:val="20"/>
            <w:u w:val="single" w:color="0000FF"/>
          </w:rPr>
          <w:t>FOI</w:t>
        </w:r>
        <w:r>
          <w:rPr>
            <w:color w:val="0000FF"/>
            <w:spacing w:val="-3"/>
            <w:sz w:val="20"/>
            <w:u w:val="single" w:color="0000FF"/>
          </w:rPr>
          <w:t> </w:t>
        </w:r>
        <w:r>
          <w:rPr>
            <w:color w:val="0000FF"/>
            <w:sz w:val="20"/>
            <w:u w:val="single" w:color="0000FF"/>
          </w:rPr>
          <w:t>|</w:t>
        </w:r>
        <w:r>
          <w:rPr>
            <w:color w:val="0000FF"/>
            <w:spacing w:val="-4"/>
            <w:sz w:val="20"/>
            <w:u w:val="single" w:color="0000FF"/>
          </w:rPr>
          <w:t> </w:t>
        </w:r>
        <w:r>
          <w:rPr>
            <w:color w:val="0000FF"/>
            <w:sz w:val="20"/>
            <w:u w:val="single" w:color="0000FF"/>
          </w:rPr>
          <w:t>Scottish</w:t>
        </w:r>
        <w:r>
          <w:rPr>
            <w:color w:val="0000FF"/>
            <w:spacing w:val="-3"/>
            <w:sz w:val="20"/>
            <w:u w:val="single" w:color="0000FF"/>
          </w:rPr>
          <w:t> </w:t>
        </w:r>
        <w:r>
          <w:rPr>
            <w:color w:val="0000FF"/>
            <w:sz w:val="20"/>
            <w:u w:val="single" w:color="0000FF"/>
          </w:rPr>
          <w:t>Information</w:t>
        </w:r>
        <w:r>
          <w:rPr>
            <w:color w:val="0000FF"/>
            <w:spacing w:val="-5"/>
            <w:sz w:val="20"/>
            <w:u w:val="single" w:color="0000FF"/>
          </w:rPr>
          <w:t> </w:t>
        </w:r>
        <w:r>
          <w:rPr>
            <w:color w:val="0000FF"/>
            <w:sz w:val="20"/>
            <w:u w:val="single" w:color="0000FF"/>
          </w:rPr>
          <w:t>Commissioner</w:t>
        </w:r>
        <w:r>
          <w:rPr>
            <w:color w:val="0000FF"/>
            <w:spacing w:val="-5"/>
            <w:sz w:val="20"/>
            <w:u w:val="single" w:color="0000FF"/>
          </w:rPr>
          <w:t> </w:t>
        </w:r>
        <w:r>
          <w:rPr>
            <w:color w:val="0000FF"/>
            <w:sz w:val="20"/>
            <w:u w:val="single" w:color="0000FF"/>
          </w:rPr>
          <w:t>(itspublicknowledge.info)</w:t>
        </w:r>
      </w:hyperlink>
      <w:r>
        <w:rPr>
          <w:color w:val="0000FF"/>
          <w:sz w:val="20"/>
        </w:rPr>
        <w:t> </w:t>
      </w:r>
      <w:r>
        <w:rPr>
          <w:sz w:val="20"/>
        </w:rPr>
        <w:t>and</w:t>
      </w:r>
      <w:r>
        <w:rPr>
          <w:spacing w:val="-3"/>
          <w:sz w:val="20"/>
        </w:rPr>
        <w:t> </w:t>
      </w:r>
      <w:hyperlink r:id="rId33">
        <w:r>
          <w:rPr>
            <w:color w:val="0000FF"/>
            <w:sz w:val="20"/>
            <w:u w:val="single" w:color="0000FF"/>
          </w:rPr>
          <w:t>Young</w:t>
        </w:r>
      </w:hyperlink>
      <w:r>
        <w:rPr>
          <w:color w:val="0000FF"/>
          <w:sz w:val="20"/>
        </w:rPr>
        <w:t> </w:t>
      </w:r>
      <w:hyperlink r:id="rId33">
        <w:r>
          <w:rPr>
            <w:color w:val="0000FF"/>
            <w:sz w:val="20"/>
            <w:u w:val="single" w:color="0000FF"/>
          </w:rPr>
          <w:t>people's awareness of FOI rights is "significantly lower" (itspublicknowledge.info)</w:t>
        </w:r>
      </w:hyperlink>
    </w:p>
    <w:p xmlns:wp14="http://schemas.microsoft.com/office/word/2010/wordml" w14:paraId="12692562" wp14:textId="77777777">
      <w:pPr>
        <w:spacing w:before="0"/>
        <w:ind w:left="160" w:right="0" w:firstLine="0"/>
        <w:jc w:val="left"/>
        <w:rPr>
          <w:sz w:val="20"/>
        </w:rPr>
      </w:pPr>
      <w:r>
        <w:rPr>
          <w:spacing w:val="-2"/>
          <w:position w:val="6"/>
          <w:sz w:val="13"/>
        </w:rPr>
        <w:t>17</w:t>
      </w:r>
      <w:r>
        <w:rPr>
          <w:spacing w:val="42"/>
          <w:position w:val="6"/>
          <w:sz w:val="13"/>
        </w:rPr>
        <w:t> </w:t>
      </w:r>
      <w:hyperlink r:id="rId34">
        <w:r>
          <w:rPr>
            <w:color w:val="0000FF"/>
            <w:spacing w:val="-2"/>
            <w:sz w:val="20"/>
            <w:u w:val="single" w:color="0000FF"/>
          </w:rPr>
          <w:t>2022-Public-Awareness-Research-summary-of-results.pdf</w:t>
        </w:r>
        <w:r>
          <w:rPr>
            <w:color w:val="0000FF"/>
            <w:spacing w:val="24"/>
            <w:sz w:val="20"/>
            <w:u w:val="single" w:color="0000FF"/>
          </w:rPr>
          <w:t> </w:t>
        </w:r>
        <w:r>
          <w:rPr>
            <w:color w:val="0000FF"/>
            <w:spacing w:val="-2"/>
            <w:sz w:val="20"/>
            <w:u w:val="single" w:color="0000FF"/>
          </w:rPr>
          <w:t>(itspublicknowledge.info)</w:t>
        </w:r>
      </w:hyperlink>
    </w:p>
    <w:p xmlns:wp14="http://schemas.microsoft.com/office/word/2010/wordml" w14:paraId="526D80A2" wp14:textId="77777777">
      <w:pPr>
        <w:spacing w:before="6"/>
        <w:ind w:left="160" w:right="0" w:firstLine="0"/>
        <w:jc w:val="left"/>
        <w:rPr>
          <w:sz w:val="13"/>
        </w:rPr>
      </w:pPr>
      <w:r>
        <w:rPr>
          <w:spacing w:val="-5"/>
          <w:sz w:val="13"/>
        </w:rPr>
        <w:t>18</w:t>
      </w:r>
    </w:p>
    <w:p xmlns:wp14="http://schemas.microsoft.com/office/word/2010/wordml" w14:paraId="34970203" wp14:textId="77777777">
      <w:pPr>
        <w:spacing w:before="73"/>
        <w:ind w:left="160" w:right="144" w:firstLine="0"/>
        <w:jc w:val="left"/>
        <w:rPr>
          <w:sz w:val="20"/>
        </w:rPr>
      </w:pPr>
      <w:hyperlink r:id="rId35">
        <w:r>
          <w:rPr>
            <w:color w:val="0000FF"/>
            <w:spacing w:val="-2"/>
            <w:sz w:val="20"/>
            <w:u w:val="single" w:color="0000FF"/>
          </w:rPr>
          <w:t>http://www.itspublicknowledge.info/home/SICReports/OtherReports/PublicAwarenessResearch2019.a</w:t>
        </w:r>
      </w:hyperlink>
      <w:r>
        <w:rPr>
          <w:color w:val="0000FF"/>
          <w:spacing w:val="-2"/>
          <w:sz w:val="20"/>
        </w:rPr>
        <w:t> </w:t>
      </w:r>
      <w:hyperlink r:id="rId35">
        <w:r>
          <w:rPr>
            <w:color w:val="0000FF"/>
            <w:spacing w:val="-4"/>
            <w:sz w:val="20"/>
            <w:u w:val="single" w:color="0000FF"/>
          </w:rPr>
          <w:t>spx</w:t>
        </w:r>
      </w:hyperlink>
    </w:p>
    <w:p xmlns:wp14="http://schemas.microsoft.com/office/word/2010/wordml" w14:paraId="1D7A227A" wp14:textId="77777777">
      <w:pPr>
        <w:spacing w:before="1"/>
        <w:ind w:left="160" w:right="0" w:firstLine="0"/>
        <w:jc w:val="left"/>
        <w:rPr>
          <w:sz w:val="20"/>
        </w:rPr>
      </w:pPr>
      <w:r>
        <w:rPr>
          <w:spacing w:val="-2"/>
          <w:position w:val="6"/>
          <w:sz w:val="13"/>
        </w:rPr>
        <w:t>19</w:t>
      </w:r>
      <w:r>
        <w:rPr>
          <w:spacing w:val="39"/>
          <w:position w:val="6"/>
          <w:sz w:val="13"/>
        </w:rPr>
        <w:t> </w:t>
      </w:r>
      <w:hyperlink r:id="rId36">
        <w:r>
          <w:rPr>
            <w:color w:val="0000FF"/>
            <w:spacing w:val="-2"/>
            <w:sz w:val="20"/>
            <w:u w:val="single" w:color="0000FF"/>
          </w:rPr>
          <w:t>FOI_During_and_After_the_Pandemic_Special_Report.pdf</w:t>
        </w:r>
        <w:r>
          <w:rPr>
            <w:color w:val="0000FF"/>
            <w:spacing w:val="19"/>
            <w:sz w:val="20"/>
            <w:u w:val="single" w:color="0000FF"/>
          </w:rPr>
          <w:t> </w:t>
        </w:r>
        <w:r>
          <w:rPr>
            <w:color w:val="0000FF"/>
            <w:spacing w:val="-2"/>
            <w:sz w:val="20"/>
            <w:u w:val="single" w:color="0000FF"/>
          </w:rPr>
          <w:t>(itspublicknowledge.info)</w:t>
        </w:r>
      </w:hyperlink>
    </w:p>
    <w:p xmlns:wp14="http://schemas.microsoft.com/office/word/2010/wordml" w14:paraId="39BACFD2" wp14:textId="77777777">
      <w:pPr>
        <w:spacing w:before="0"/>
        <w:ind w:left="160" w:right="0" w:firstLine="0"/>
        <w:jc w:val="left"/>
        <w:rPr>
          <w:sz w:val="20"/>
        </w:rPr>
      </w:pPr>
      <w:r>
        <w:rPr>
          <w:position w:val="6"/>
          <w:sz w:val="13"/>
        </w:rPr>
        <w:t>20</w:t>
      </w:r>
      <w:r>
        <w:rPr>
          <w:spacing w:val="10"/>
          <w:position w:val="6"/>
          <w:sz w:val="13"/>
        </w:rPr>
        <w:t> </w:t>
      </w:r>
      <w:hyperlink r:id="rId37">
        <w:r>
          <w:rPr>
            <w:color w:val="0000FF"/>
            <w:sz w:val="20"/>
            <w:u w:val="single" w:color="0000FF"/>
          </w:rPr>
          <w:t>Model</w:t>
        </w:r>
        <w:r>
          <w:rPr>
            <w:color w:val="0000FF"/>
            <w:spacing w:val="-8"/>
            <w:sz w:val="20"/>
            <w:u w:val="single" w:color="0000FF"/>
          </w:rPr>
          <w:t> </w:t>
        </w:r>
        <w:r>
          <w:rPr>
            <w:color w:val="0000FF"/>
            <w:sz w:val="20"/>
            <w:u w:val="single" w:color="0000FF"/>
          </w:rPr>
          <w:t>Publication</w:t>
        </w:r>
        <w:r>
          <w:rPr>
            <w:color w:val="0000FF"/>
            <w:spacing w:val="-7"/>
            <w:sz w:val="20"/>
            <w:u w:val="single" w:color="0000FF"/>
          </w:rPr>
          <w:t> </w:t>
        </w:r>
        <w:r>
          <w:rPr>
            <w:color w:val="0000FF"/>
            <w:sz w:val="20"/>
            <w:u w:val="single" w:color="0000FF"/>
          </w:rPr>
          <w:t>Scheme</w:t>
        </w:r>
        <w:r>
          <w:rPr>
            <w:color w:val="0000FF"/>
            <w:spacing w:val="-7"/>
            <w:sz w:val="20"/>
            <w:u w:val="single" w:color="0000FF"/>
          </w:rPr>
          <w:t> </w:t>
        </w:r>
        <w:r>
          <w:rPr>
            <w:color w:val="0000FF"/>
            <w:sz w:val="20"/>
            <w:u w:val="single" w:color="0000FF"/>
          </w:rPr>
          <w:t>Monitoring</w:t>
        </w:r>
        <w:r>
          <w:rPr>
            <w:color w:val="0000FF"/>
            <w:spacing w:val="-8"/>
            <w:sz w:val="20"/>
            <w:u w:val="single" w:color="0000FF"/>
          </w:rPr>
          <w:t> </w:t>
        </w:r>
        <w:r>
          <w:rPr>
            <w:color w:val="0000FF"/>
            <w:sz w:val="20"/>
            <w:u w:val="single" w:color="0000FF"/>
          </w:rPr>
          <w:t>Report</w:t>
        </w:r>
        <w:r>
          <w:rPr>
            <w:color w:val="0000FF"/>
            <w:spacing w:val="-9"/>
            <w:sz w:val="20"/>
            <w:u w:val="single" w:color="0000FF"/>
          </w:rPr>
          <w:t> </w:t>
        </w:r>
        <w:r>
          <w:rPr>
            <w:color w:val="0000FF"/>
            <w:sz w:val="20"/>
            <w:u w:val="single" w:color="0000FF"/>
          </w:rPr>
          <w:t>2017</w:t>
        </w:r>
        <w:r>
          <w:rPr>
            <w:color w:val="0000FF"/>
            <w:spacing w:val="-8"/>
            <w:sz w:val="20"/>
            <w:u w:val="single" w:color="0000FF"/>
          </w:rPr>
          <w:t> </w:t>
        </w:r>
        <w:r>
          <w:rPr>
            <w:color w:val="0000FF"/>
            <w:spacing w:val="-2"/>
            <w:sz w:val="20"/>
            <w:u w:val="single" w:color="0000FF"/>
          </w:rPr>
          <w:t>(itspublicknowledge.info)</w:t>
        </w:r>
      </w:hyperlink>
    </w:p>
    <w:p xmlns:wp14="http://schemas.microsoft.com/office/word/2010/wordml" w14:paraId="6537F28F"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33CB9D45" wp14:textId="77777777">
      <w:pPr>
        <w:pStyle w:val="BodyText"/>
        <w:spacing w:before="89" w:line="244" w:lineRule="auto"/>
        <w:ind w:left="160" w:right="134"/>
        <w:rPr>
          <w:sz w:val="16"/>
        </w:rPr>
      </w:pPr>
      <w:r>
        <w:rPr/>
        <w:t>‘Imperfect Information: Experiences and Perceptions of the use of Freedom of Information</w:t>
      </w:r>
      <w:r>
        <w:rPr>
          <w:spacing w:val="-3"/>
        </w:rPr>
        <w:t> </w:t>
      </w:r>
      <w:r>
        <w:rPr/>
        <w:t>in</w:t>
      </w:r>
      <w:r>
        <w:rPr>
          <w:spacing w:val="-4"/>
        </w:rPr>
        <w:t> </w:t>
      </w:r>
      <w:r>
        <w:rPr/>
        <w:t>the</w:t>
      </w:r>
      <w:r>
        <w:rPr>
          <w:spacing w:val="-4"/>
        </w:rPr>
        <w:t> </w:t>
      </w:r>
      <w:r>
        <w:rPr/>
        <w:t>Scottish</w:t>
      </w:r>
      <w:r>
        <w:rPr>
          <w:spacing w:val="-3"/>
        </w:rPr>
        <w:t> </w:t>
      </w:r>
      <w:r>
        <w:rPr/>
        <w:t>Voluntary</w:t>
      </w:r>
      <w:r>
        <w:rPr>
          <w:spacing w:val="-5"/>
        </w:rPr>
        <w:t> </w:t>
      </w:r>
      <w:r>
        <w:rPr/>
        <w:t>Sector’,</w:t>
      </w:r>
      <w:r>
        <w:rPr>
          <w:spacing w:val="-3"/>
        </w:rPr>
        <w:t> </w:t>
      </w:r>
      <w:r>
        <w:rPr/>
        <w:t>published</w:t>
      </w:r>
      <w:r>
        <w:rPr>
          <w:spacing w:val="-3"/>
        </w:rPr>
        <w:t> </w:t>
      </w:r>
      <w:r>
        <w:rPr/>
        <w:t>in</w:t>
      </w:r>
      <w:r>
        <w:rPr>
          <w:spacing w:val="-4"/>
        </w:rPr>
        <w:t> </w:t>
      </w:r>
      <w:r>
        <w:rPr/>
        <w:t>2010,</w:t>
      </w:r>
      <w:r>
        <w:rPr>
          <w:spacing w:val="-2"/>
        </w:rPr>
        <w:t> </w:t>
      </w:r>
      <w:r>
        <w:rPr/>
        <w:t>is</w:t>
      </w:r>
      <w:r>
        <w:rPr>
          <w:spacing w:val="-5"/>
        </w:rPr>
        <w:t> </w:t>
      </w:r>
      <w:r>
        <w:rPr/>
        <w:t>also</w:t>
      </w:r>
      <w:r>
        <w:rPr>
          <w:spacing w:val="-2"/>
        </w:rPr>
        <w:t> </w:t>
      </w:r>
      <w:r>
        <w:rPr/>
        <w:t>informative.</w:t>
      </w:r>
      <w:r>
        <w:rPr>
          <w:position w:val="8"/>
          <w:sz w:val="16"/>
        </w:rPr>
        <w:t>21</w:t>
      </w:r>
    </w:p>
    <w:p xmlns:wp14="http://schemas.microsoft.com/office/word/2010/wordml" w14:paraId="6DFB9E20" wp14:textId="77777777">
      <w:pPr>
        <w:pStyle w:val="BodyText"/>
        <w:spacing w:before="9"/>
      </w:pPr>
    </w:p>
    <w:p xmlns:wp14="http://schemas.microsoft.com/office/word/2010/wordml" w14:paraId="569CC5D2" wp14:textId="77777777">
      <w:pPr>
        <w:pStyle w:val="BodyText"/>
        <w:ind w:left="160" w:right="144"/>
      </w:pPr>
      <w:r>
        <w:rPr/>
        <w:t>In January 2022, the Campaign for Freedom of Information in Scotland (CFoIS) published a draft Bill with extensive ‘Explanatory Notes’, grounded in the PAPLS’ Committee’s recommendation to “consult on the detail of the proposed changes before</w:t>
      </w:r>
      <w:r>
        <w:rPr>
          <w:spacing w:val="-5"/>
        </w:rPr>
        <w:t> </w:t>
      </w:r>
      <w:r>
        <w:rPr/>
        <w:t>bringing</w:t>
      </w:r>
      <w:r>
        <w:rPr>
          <w:spacing w:val="-3"/>
        </w:rPr>
        <w:t> </w:t>
      </w:r>
      <w:r>
        <w:rPr/>
        <w:t>forward</w:t>
      </w:r>
      <w:r>
        <w:rPr>
          <w:spacing w:val="-3"/>
        </w:rPr>
        <w:t> </w:t>
      </w:r>
      <w:r>
        <w:rPr/>
        <w:t>the</w:t>
      </w:r>
      <w:r>
        <w:rPr>
          <w:spacing w:val="-3"/>
        </w:rPr>
        <w:t> </w:t>
      </w:r>
      <w:r>
        <w:rPr/>
        <w:t>necessary</w:t>
      </w:r>
      <w:r>
        <w:rPr>
          <w:spacing w:val="-3"/>
        </w:rPr>
        <w:t> </w:t>
      </w:r>
      <w:r>
        <w:rPr/>
        <w:t>legislation”.</w:t>
      </w:r>
      <w:r>
        <w:rPr>
          <w:position w:val="8"/>
          <w:sz w:val="16"/>
        </w:rPr>
        <w:t>22</w:t>
      </w:r>
      <w:r>
        <w:rPr>
          <w:spacing w:val="19"/>
          <w:position w:val="8"/>
          <w:sz w:val="16"/>
        </w:rPr>
        <w:t> </w:t>
      </w:r>
      <w:r>
        <w:rPr/>
        <w:t>I</w:t>
      </w:r>
      <w:r>
        <w:rPr>
          <w:spacing w:val="-2"/>
        </w:rPr>
        <w:t> </w:t>
      </w:r>
      <w:r>
        <w:rPr/>
        <w:t>may</w:t>
      </w:r>
      <w:r>
        <w:rPr>
          <w:spacing w:val="-5"/>
        </w:rPr>
        <w:t> </w:t>
      </w:r>
      <w:r>
        <w:rPr/>
        <w:t>adopt</w:t>
      </w:r>
      <w:r>
        <w:rPr>
          <w:spacing w:val="-5"/>
        </w:rPr>
        <w:t> </w:t>
      </w:r>
      <w:r>
        <w:rPr/>
        <w:t>elements</w:t>
      </w:r>
      <w:r>
        <w:rPr>
          <w:spacing w:val="-5"/>
        </w:rPr>
        <w:t> </w:t>
      </w:r>
      <w:r>
        <w:rPr/>
        <w:t>of</w:t>
      </w:r>
      <w:r>
        <w:rPr>
          <w:spacing w:val="-3"/>
        </w:rPr>
        <w:t> </w:t>
      </w:r>
      <w:r>
        <w:rPr/>
        <w:t>that</w:t>
      </w:r>
      <w:r>
        <w:rPr>
          <w:spacing w:val="-5"/>
        </w:rPr>
        <w:t> </w:t>
      </w:r>
      <w:r>
        <w:rPr/>
        <w:t>bill depending on the outcome of this consultation.</w:t>
      </w:r>
    </w:p>
    <w:p xmlns:wp14="http://schemas.microsoft.com/office/word/2010/wordml" w14:paraId="70DF9E56" wp14:textId="77777777">
      <w:pPr>
        <w:pStyle w:val="BodyText"/>
        <w:spacing w:before="9"/>
        <w:rPr>
          <w:sz w:val="23"/>
        </w:rPr>
      </w:pPr>
    </w:p>
    <w:p xmlns:wp14="http://schemas.microsoft.com/office/word/2010/wordml" w14:paraId="4CE71A0F" wp14:textId="77777777">
      <w:pPr>
        <w:pStyle w:val="BodyText"/>
        <w:ind w:left="160"/>
      </w:pPr>
      <w:r>
        <w:rPr/>
        <w:t>The</w:t>
      </w:r>
      <w:r>
        <w:rPr>
          <w:spacing w:val="-4"/>
        </w:rPr>
        <w:t> </w:t>
      </w:r>
      <w:r>
        <w:rPr/>
        <w:t>views</w:t>
      </w:r>
      <w:r>
        <w:rPr>
          <w:spacing w:val="-3"/>
        </w:rPr>
        <w:t> </w:t>
      </w:r>
      <w:r>
        <w:rPr/>
        <w:t>and</w:t>
      </w:r>
      <w:r>
        <w:rPr>
          <w:spacing w:val="-2"/>
        </w:rPr>
        <w:t> </w:t>
      </w:r>
      <w:r>
        <w:rPr/>
        <w:t>recommendations</w:t>
      </w:r>
      <w:r>
        <w:rPr>
          <w:spacing w:val="-5"/>
        </w:rPr>
        <w:t> </w:t>
      </w:r>
      <w:r>
        <w:rPr/>
        <w:t>of</w:t>
      </w:r>
      <w:r>
        <w:rPr>
          <w:spacing w:val="-3"/>
        </w:rPr>
        <w:t> </w:t>
      </w:r>
      <w:r>
        <w:rPr/>
        <w:t>stakeholders</w:t>
      </w:r>
      <w:r>
        <w:rPr>
          <w:spacing w:val="-3"/>
        </w:rPr>
        <w:t> </w:t>
      </w:r>
      <w:r>
        <w:rPr/>
        <w:t>are</w:t>
      </w:r>
      <w:r>
        <w:rPr>
          <w:spacing w:val="-4"/>
        </w:rPr>
        <w:t> </w:t>
      </w:r>
      <w:r>
        <w:rPr>
          <w:spacing w:val="-2"/>
        </w:rPr>
        <w:t>persuasive:</w:t>
      </w:r>
    </w:p>
    <w:p xmlns:wp14="http://schemas.microsoft.com/office/word/2010/wordml" w14:paraId="44E871BC" wp14:textId="77777777">
      <w:pPr>
        <w:pStyle w:val="BodyText"/>
        <w:spacing w:before="11"/>
        <w:rPr>
          <w:sz w:val="27"/>
        </w:rPr>
      </w:pPr>
    </w:p>
    <w:p xmlns:wp14="http://schemas.microsoft.com/office/word/2010/wordml" w14:paraId="71262BDE" wp14:textId="77777777">
      <w:pPr>
        <w:pStyle w:val="BodyText"/>
        <w:ind w:left="160"/>
      </w:pPr>
      <w:r>
        <w:rPr>
          <w:u w:val="single"/>
        </w:rPr>
        <w:t>Scottish</w:t>
      </w:r>
      <w:r>
        <w:rPr>
          <w:spacing w:val="-5"/>
          <w:u w:val="single"/>
        </w:rPr>
        <w:t> </w:t>
      </w:r>
      <w:r>
        <w:rPr>
          <w:u w:val="single"/>
        </w:rPr>
        <w:t>Information</w:t>
      </w:r>
      <w:r>
        <w:rPr>
          <w:spacing w:val="-2"/>
          <w:u w:val="single"/>
        </w:rPr>
        <w:t> Commissioner</w:t>
      </w:r>
    </w:p>
    <w:p xmlns:wp14="http://schemas.microsoft.com/office/word/2010/wordml" w14:paraId="01B1A9B8" wp14:textId="77777777">
      <w:pPr>
        <w:pStyle w:val="BodyText"/>
        <w:spacing w:before="22" w:line="247" w:lineRule="auto"/>
        <w:ind w:left="160" w:right="144"/>
        <w:rPr>
          <w:sz w:val="16"/>
        </w:rPr>
      </w:pPr>
      <w:r>
        <w:rPr/>
        <w:t>“The pandemic has brought into sharp focus the differences in how FoI applies to private care homes and those run by a local authority. I look forward to supporting future</w:t>
      </w:r>
      <w:r>
        <w:rPr>
          <w:spacing w:val="-3"/>
        </w:rPr>
        <w:t> </w:t>
      </w:r>
      <w:r>
        <w:rPr/>
        <w:t>consultation</w:t>
      </w:r>
      <w:r>
        <w:rPr>
          <w:spacing w:val="-3"/>
        </w:rPr>
        <w:t> </w:t>
      </w:r>
      <w:r>
        <w:rPr/>
        <w:t>activity</w:t>
      </w:r>
      <w:r>
        <w:rPr>
          <w:spacing w:val="-3"/>
        </w:rPr>
        <w:t> </w:t>
      </w:r>
      <w:r>
        <w:rPr/>
        <w:t>regarding</w:t>
      </w:r>
      <w:r>
        <w:rPr>
          <w:spacing w:val="-3"/>
        </w:rPr>
        <w:t> </w:t>
      </w:r>
      <w:r>
        <w:rPr/>
        <w:t>extending</w:t>
      </w:r>
      <w:r>
        <w:rPr>
          <w:spacing w:val="-3"/>
        </w:rPr>
        <w:t> </w:t>
      </w:r>
      <w:r>
        <w:rPr/>
        <w:t>the</w:t>
      </w:r>
      <w:r>
        <w:rPr>
          <w:spacing w:val="-3"/>
        </w:rPr>
        <w:t> </w:t>
      </w:r>
      <w:r>
        <w:rPr/>
        <w:t>coverage</w:t>
      </w:r>
      <w:r>
        <w:rPr>
          <w:spacing w:val="-5"/>
        </w:rPr>
        <w:t> </w:t>
      </w:r>
      <w:r>
        <w:rPr/>
        <w:t>of</w:t>
      </w:r>
      <w:r>
        <w:rPr>
          <w:spacing w:val="-3"/>
        </w:rPr>
        <w:t> </w:t>
      </w:r>
      <w:r>
        <w:rPr/>
        <w:t>FoI</w:t>
      </w:r>
      <w:r>
        <w:rPr>
          <w:spacing w:val="-3"/>
        </w:rPr>
        <w:t> </w:t>
      </w:r>
      <w:r>
        <w:rPr/>
        <w:t>law,</w:t>
      </w:r>
      <w:r>
        <w:rPr>
          <w:spacing w:val="-4"/>
        </w:rPr>
        <w:t> </w:t>
      </w:r>
      <w:r>
        <w:rPr/>
        <w:t>to</w:t>
      </w:r>
      <w:r>
        <w:rPr>
          <w:spacing w:val="-5"/>
        </w:rPr>
        <w:t> </w:t>
      </w:r>
      <w:r>
        <w:rPr/>
        <w:t>ensure</w:t>
      </w:r>
      <w:r>
        <w:rPr>
          <w:spacing w:val="-3"/>
        </w:rPr>
        <w:t> </w:t>
      </w:r>
      <w:r>
        <w:rPr/>
        <w:t>it keeps up with modern public service delivery models and continues to serve the public interest.”</w:t>
      </w:r>
      <w:r>
        <w:rPr>
          <w:position w:val="8"/>
          <w:sz w:val="16"/>
        </w:rPr>
        <w:t>23</w:t>
      </w:r>
    </w:p>
    <w:p xmlns:wp14="http://schemas.microsoft.com/office/word/2010/wordml" w14:paraId="144A5D23" wp14:textId="77777777">
      <w:pPr>
        <w:pStyle w:val="BodyText"/>
        <w:spacing w:before="1"/>
        <w:rPr>
          <w:sz w:val="27"/>
        </w:rPr>
      </w:pPr>
    </w:p>
    <w:p xmlns:wp14="http://schemas.microsoft.com/office/word/2010/wordml" w14:paraId="39B819BD" wp14:textId="77777777">
      <w:pPr>
        <w:pStyle w:val="BodyText"/>
        <w:ind w:left="160"/>
      </w:pPr>
      <w:r>
        <w:rPr>
          <w:u w:val="single"/>
        </w:rPr>
        <w:t>STUC</w:t>
      </w:r>
      <w:r>
        <w:rPr>
          <w:spacing w:val="-2"/>
          <w:u w:val="single"/>
        </w:rPr>
        <w:t> </w:t>
      </w:r>
      <w:r>
        <w:rPr>
          <w:u w:val="single"/>
        </w:rPr>
        <w:t>General</w:t>
      </w:r>
      <w:r>
        <w:rPr>
          <w:spacing w:val="-5"/>
          <w:u w:val="single"/>
        </w:rPr>
        <w:t> </w:t>
      </w:r>
      <w:r>
        <w:rPr>
          <w:u w:val="single"/>
        </w:rPr>
        <w:t>Secretary</w:t>
      </w:r>
      <w:r>
        <w:rPr>
          <w:spacing w:val="-1"/>
          <w:u w:val="single"/>
        </w:rPr>
        <w:t> </w:t>
      </w:r>
      <w:r>
        <w:rPr>
          <w:u w:val="single"/>
        </w:rPr>
        <w:t>Roz</w:t>
      </w:r>
      <w:r>
        <w:rPr>
          <w:spacing w:val="-2"/>
          <w:u w:val="single"/>
        </w:rPr>
        <w:t> Foyer</w:t>
      </w:r>
    </w:p>
    <w:p xmlns:wp14="http://schemas.microsoft.com/office/word/2010/wordml" w14:paraId="4A1359C6" wp14:textId="77777777">
      <w:pPr>
        <w:pStyle w:val="BodyText"/>
        <w:spacing w:before="10" w:line="247" w:lineRule="auto"/>
        <w:ind w:left="170" w:right="195"/>
      </w:pPr>
      <w:r>
        <w:rPr/>
        <w:t>“Accountability and transparency should be the foundations of our democratic process.</w:t>
      </w:r>
      <w:r>
        <w:rPr>
          <w:spacing w:val="-3"/>
        </w:rPr>
        <w:t> </w:t>
      </w:r>
      <w:r>
        <w:rPr/>
        <w:t>The</w:t>
      </w:r>
      <w:r>
        <w:rPr>
          <w:spacing w:val="-3"/>
        </w:rPr>
        <w:t> </w:t>
      </w:r>
      <w:r>
        <w:rPr/>
        <w:t>Freedom</w:t>
      </w:r>
      <w:r>
        <w:rPr>
          <w:spacing w:val="-4"/>
        </w:rPr>
        <w:t> </w:t>
      </w:r>
      <w:r>
        <w:rPr/>
        <w:t>of</w:t>
      </w:r>
      <w:r>
        <w:rPr>
          <w:spacing w:val="-3"/>
        </w:rPr>
        <w:t> </w:t>
      </w:r>
      <w:r>
        <w:rPr/>
        <w:t>Information</w:t>
      </w:r>
      <w:r>
        <w:rPr>
          <w:spacing w:val="-3"/>
        </w:rPr>
        <w:t> </w:t>
      </w:r>
      <w:r>
        <w:rPr/>
        <w:t>Scotland</w:t>
      </w:r>
      <w:r>
        <w:rPr>
          <w:spacing w:val="-3"/>
        </w:rPr>
        <w:t> </w:t>
      </w:r>
      <w:r>
        <w:rPr/>
        <w:t>Act</w:t>
      </w:r>
      <w:r>
        <w:rPr>
          <w:spacing w:val="-5"/>
        </w:rPr>
        <w:t> </w:t>
      </w:r>
      <w:r>
        <w:rPr/>
        <w:t>has</w:t>
      </w:r>
      <w:r>
        <w:rPr>
          <w:spacing w:val="-5"/>
        </w:rPr>
        <w:t> </w:t>
      </w:r>
      <w:r>
        <w:rPr/>
        <w:t>played</w:t>
      </w:r>
      <w:r>
        <w:rPr>
          <w:spacing w:val="-3"/>
        </w:rPr>
        <w:t> </w:t>
      </w:r>
      <w:r>
        <w:rPr/>
        <w:t>a</w:t>
      </w:r>
      <w:r>
        <w:rPr>
          <w:spacing w:val="-2"/>
        </w:rPr>
        <w:t> </w:t>
      </w:r>
      <w:r>
        <w:rPr/>
        <w:t>key</w:t>
      </w:r>
      <w:r>
        <w:rPr>
          <w:spacing w:val="-6"/>
        </w:rPr>
        <w:t> </w:t>
      </w:r>
      <w:r>
        <w:rPr/>
        <w:t>role</w:t>
      </w:r>
      <w:r>
        <w:rPr>
          <w:spacing w:val="-3"/>
        </w:rPr>
        <w:t> </w:t>
      </w:r>
      <w:r>
        <w:rPr/>
        <w:t>in</w:t>
      </w:r>
      <w:r>
        <w:rPr>
          <w:spacing w:val="-3"/>
        </w:rPr>
        <w:t> </w:t>
      </w:r>
      <w:r>
        <w:rPr/>
        <w:t>ensuring public services, bodies and authorities are purposefully scrutinised for the public benefit. As we enter the 20th anniversary of the Act, it is absolutely vital this legislation is reformed to strengthen these foundations. We support the Campaign for Freedom of Information in Scotland to achieve this, ensuring FoI legislation is fit for the modern age, closing legal loopholes that would otherwise restrict transparency and extending access to information to include outsourced organisations and those providing public services.”</w:t>
      </w:r>
    </w:p>
    <w:p xmlns:wp14="http://schemas.microsoft.com/office/word/2010/wordml" w14:paraId="738610EB" wp14:textId="77777777">
      <w:pPr>
        <w:pStyle w:val="BodyText"/>
        <w:spacing w:before="9"/>
        <w:rPr>
          <w:sz w:val="27"/>
        </w:rPr>
      </w:pPr>
    </w:p>
    <w:p xmlns:wp14="http://schemas.microsoft.com/office/word/2010/wordml" w14:paraId="543A478F" wp14:textId="77777777">
      <w:pPr>
        <w:pStyle w:val="BodyText"/>
        <w:ind w:left="160"/>
      </w:pPr>
      <w:r>
        <w:rPr>
          <w:u w:val="single"/>
        </w:rPr>
        <w:t>Patricia</w:t>
      </w:r>
      <w:r>
        <w:rPr>
          <w:spacing w:val="-2"/>
          <w:u w:val="single"/>
        </w:rPr>
        <w:t> </w:t>
      </w:r>
      <w:r>
        <w:rPr>
          <w:u w:val="single"/>
        </w:rPr>
        <w:t>Anderson</w:t>
      </w:r>
      <w:r>
        <w:rPr>
          <w:spacing w:val="-2"/>
          <w:u w:val="single"/>
        </w:rPr>
        <w:t> </w:t>
      </w:r>
      <w:r>
        <w:rPr>
          <w:u w:val="single"/>
        </w:rPr>
        <w:t>of</w:t>
      </w:r>
      <w:r>
        <w:rPr>
          <w:spacing w:val="-4"/>
          <w:u w:val="single"/>
        </w:rPr>
        <w:t> </w:t>
      </w:r>
      <w:r>
        <w:rPr>
          <w:u w:val="single"/>
        </w:rPr>
        <w:t>the</w:t>
      </w:r>
      <w:r>
        <w:rPr>
          <w:spacing w:val="2"/>
          <w:u w:val="single"/>
        </w:rPr>
        <w:t> </w:t>
      </w:r>
      <w:r>
        <w:rPr>
          <w:u w:val="single"/>
        </w:rPr>
        <w:t>Give</w:t>
      </w:r>
      <w:r>
        <w:rPr>
          <w:spacing w:val="-2"/>
          <w:u w:val="single"/>
        </w:rPr>
        <w:t> </w:t>
      </w:r>
      <w:r>
        <w:rPr>
          <w:u w:val="single"/>
        </w:rPr>
        <w:t>Them</w:t>
      </w:r>
      <w:r>
        <w:rPr>
          <w:spacing w:val="-1"/>
          <w:u w:val="single"/>
        </w:rPr>
        <w:t> </w:t>
      </w:r>
      <w:r>
        <w:rPr>
          <w:u w:val="single"/>
        </w:rPr>
        <w:t>Time</w:t>
      </w:r>
      <w:r>
        <w:rPr>
          <w:spacing w:val="-1"/>
          <w:u w:val="single"/>
        </w:rPr>
        <w:t> </w:t>
      </w:r>
      <w:r>
        <w:rPr>
          <w:spacing w:val="-2"/>
          <w:u w:val="single"/>
        </w:rPr>
        <w:t>Campaign</w:t>
      </w:r>
    </w:p>
    <w:p xmlns:wp14="http://schemas.microsoft.com/office/word/2010/wordml" w14:paraId="79AF1700" wp14:textId="77777777">
      <w:pPr>
        <w:pStyle w:val="BodyText"/>
        <w:spacing w:before="10" w:line="247" w:lineRule="auto"/>
        <w:ind w:left="170" w:right="144"/>
      </w:pPr>
      <w:r>
        <w:rPr/>
        <w:t>“Without</w:t>
      </w:r>
      <w:r>
        <w:rPr>
          <w:spacing w:val="-2"/>
        </w:rPr>
        <w:t> </w:t>
      </w:r>
      <w:r>
        <w:rPr/>
        <w:t>FoI</w:t>
      </w:r>
      <w:r>
        <w:rPr>
          <w:spacing w:val="-4"/>
        </w:rPr>
        <w:t> </w:t>
      </w:r>
      <w:r>
        <w:rPr/>
        <w:t>legislation,</w:t>
      </w:r>
      <w:r>
        <w:rPr>
          <w:spacing w:val="-2"/>
        </w:rPr>
        <w:t> </w:t>
      </w:r>
      <w:r>
        <w:rPr/>
        <w:t>there</w:t>
      </w:r>
      <w:r>
        <w:rPr>
          <w:spacing w:val="-5"/>
        </w:rPr>
        <w:t> </w:t>
      </w:r>
      <w:r>
        <w:rPr/>
        <w:t>wouldn’t</w:t>
      </w:r>
      <w:r>
        <w:rPr>
          <w:spacing w:val="-3"/>
        </w:rPr>
        <w:t> </w:t>
      </w:r>
      <w:r>
        <w:rPr/>
        <w:t>have</w:t>
      </w:r>
      <w:r>
        <w:rPr>
          <w:spacing w:val="-4"/>
        </w:rPr>
        <w:t> </w:t>
      </w:r>
      <w:r>
        <w:rPr/>
        <w:t>been</w:t>
      </w:r>
      <w:r>
        <w:rPr>
          <w:spacing w:val="-4"/>
        </w:rPr>
        <w:t> </w:t>
      </w:r>
      <w:r>
        <w:rPr/>
        <w:t>a</w:t>
      </w:r>
      <w:r>
        <w:rPr>
          <w:spacing w:val="-2"/>
        </w:rPr>
        <w:t> </w:t>
      </w:r>
      <w:r>
        <w:rPr/>
        <w:t>Give</w:t>
      </w:r>
      <w:r>
        <w:rPr>
          <w:spacing w:val="-4"/>
        </w:rPr>
        <w:t> </w:t>
      </w:r>
      <w:r>
        <w:rPr/>
        <w:t>Them</w:t>
      </w:r>
      <w:r>
        <w:rPr>
          <w:spacing w:val="-1"/>
        </w:rPr>
        <w:t> </w:t>
      </w:r>
      <w:r>
        <w:rPr/>
        <w:t>Time</w:t>
      </w:r>
      <w:r>
        <w:rPr>
          <w:spacing w:val="-4"/>
        </w:rPr>
        <w:t> </w:t>
      </w:r>
      <w:r>
        <w:rPr/>
        <w:t>Campaign.</w:t>
      </w:r>
      <w:r>
        <w:rPr>
          <w:spacing w:val="-2"/>
        </w:rPr>
        <w:t> </w:t>
      </w:r>
      <w:r>
        <w:rPr/>
        <w:t>Our FoIs to local authorities turned parents’ individual anecdotes to fact and gave credibility to our claims. They painted an undeniable picture of the widespread postcode lottery of continued nursery funding being allocated to children deferring their p1 start. We wouldn’t have successfully changed the law without it.”</w:t>
      </w:r>
    </w:p>
    <w:p xmlns:wp14="http://schemas.microsoft.com/office/word/2010/wordml" w14:paraId="637805D2" wp14:textId="77777777">
      <w:pPr>
        <w:pStyle w:val="BodyText"/>
        <w:spacing w:before="1"/>
        <w:rPr>
          <w:sz w:val="27"/>
        </w:rPr>
      </w:pPr>
    </w:p>
    <w:p xmlns:wp14="http://schemas.microsoft.com/office/word/2010/wordml" w14:paraId="2E8E8E0C" wp14:textId="77777777">
      <w:pPr>
        <w:pStyle w:val="Heading2"/>
        <w:numPr>
          <w:ilvl w:val="0"/>
          <w:numId w:val="3"/>
        </w:numPr>
        <w:tabs>
          <w:tab w:val="left" w:leader="none" w:pos="521"/>
        </w:tabs>
        <w:spacing w:before="1" w:after="0" w:line="240" w:lineRule="auto"/>
        <w:ind w:left="520" w:right="0" w:hanging="361"/>
        <w:jc w:val="left"/>
      </w:pPr>
      <w:r>
        <w:rPr/>
        <w:t>Impact</w:t>
      </w:r>
      <w:r>
        <w:rPr>
          <w:spacing w:val="-7"/>
        </w:rPr>
        <w:t> </w:t>
      </w:r>
      <w:r>
        <w:rPr/>
        <w:t>of</w:t>
      </w:r>
      <w:r>
        <w:rPr>
          <w:spacing w:val="-7"/>
        </w:rPr>
        <w:t> </w:t>
      </w:r>
      <w:r>
        <w:rPr/>
        <w:t>Proposed</w:t>
      </w:r>
      <w:r>
        <w:rPr>
          <w:spacing w:val="-5"/>
        </w:rPr>
        <w:t> </w:t>
      </w:r>
      <w:r>
        <w:rPr>
          <w:spacing w:val="-4"/>
        </w:rPr>
        <w:t>Bill</w:t>
      </w:r>
    </w:p>
    <w:p xmlns:wp14="http://schemas.microsoft.com/office/word/2010/wordml" w14:paraId="35007C73" wp14:textId="77777777">
      <w:pPr>
        <w:pStyle w:val="BodyText"/>
        <w:spacing w:before="27" w:line="247" w:lineRule="auto"/>
        <w:ind w:left="170" w:right="212" w:hanging="10"/>
      </w:pPr>
      <w:r>
        <w:rPr/>
        <w:t>I</w:t>
      </w:r>
      <w:r>
        <w:rPr>
          <w:spacing w:val="-2"/>
        </w:rPr>
        <w:t> </w:t>
      </w:r>
      <w:r>
        <w:rPr/>
        <w:t>am</w:t>
      </w:r>
      <w:r>
        <w:rPr>
          <w:spacing w:val="-2"/>
        </w:rPr>
        <w:t> </w:t>
      </w:r>
      <w:r>
        <w:rPr/>
        <w:t>consulting</w:t>
      </w:r>
      <w:r>
        <w:rPr>
          <w:spacing w:val="-3"/>
        </w:rPr>
        <w:t> </w:t>
      </w:r>
      <w:r>
        <w:rPr/>
        <w:t>on</w:t>
      </w:r>
      <w:r>
        <w:rPr>
          <w:spacing w:val="-4"/>
        </w:rPr>
        <w:t> </w:t>
      </w:r>
      <w:r>
        <w:rPr/>
        <w:t>a</w:t>
      </w:r>
      <w:r>
        <w:rPr>
          <w:spacing w:val="-3"/>
        </w:rPr>
        <w:t> </w:t>
      </w:r>
      <w:r>
        <w:rPr/>
        <w:t>draft</w:t>
      </w:r>
      <w:r>
        <w:rPr>
          <w:spacing w:val="-2"/>
        </w:rPr>
        <w:t> </w:t>
      </w:r>
      <w:r>
        <w:rPr/>
        <w:t>proposal</w:t>
      </w:r>
      <w:r>
        <w:rPr>
          <w:spacing w:val="-3"/>
        </w:rPr>
        <w:t> </w:t>
      </w:r>
      <w:r>
        <w:rPr/>
        <w:t>for</w:t>
      </w:r>
      <w:r>
        <w:rPr>
          <w:spacing w:val="-5"/>
        </w:rPr>
        <w:t> </w:t>
      </w:r>
      <w:r>
        <w:rPr/>
        <w:t>a</w:t>
      </w:r>
      <w:r>
        <w:rPr>
          <w:spacing w:val="-2"/>
        </w:rPr>
        <w:t> </w:t>
      </w:r>
      <w:r>
        <w:rPr/>
        <w:t>bill</w:t>
      </w:r>
      <w:r>
        <w:rPr>
          <w:spacing w:val="-3"/>
        </w:rPr>
        <w:t> </w:t>
      </w:r>
      <w:r>
        <w:rPr/>
        <w:t>to</w:t>
      </w:r>
      <w:r>
        <w:rPr>
          <w:spacing w:val="-3"/>
        </w:rPr>
        <w:t> </w:t>
      </w:r>
      <w:r>
        <w:rPr/>
        <w:t>improve</w:t>
      </w:r>
      <w:r>
        <w:rPr>
          <w:spacing w:val="-2"/>
        </w:rPr>
        <w:t> </w:t>
      </w:r>
      <w:r>
        <w:rPr/>
        <w:t>existing</w:t>
      </w:r>
      <w:r>
        <w:rPr>
          <w:spacing w:val="-3"/>
        </w:rPr>
        <w:t> </w:t>
      </w:r>
      <w:r>
        <w:rPr/>
        <w:t>freedom</w:t>
      </w:r>
      <w:r>
        <w:rPr>
          <w:spacing w:val="-3"/>
        </w:rPr>
        <w:t> </w:t>
      </w:r>
      <w:r>
        <w:rPr/>
        <w:t>of information legislation including to:</w:t>
      </w:r>
    </w:p>
    <w:p xmlns:wp14="http://schemas.microsoft.com/office/word/2010/wordml" w14:paraId="463F29E8" wp14:textId="77777777">
      <w:pPr>
        <w:pStyle w:val="BodyText"/>
        <w:spacing w:before="2"/>
        <w:rPr>
          <w:sz w:val="26"/>
        </w:rPr>
      </w:pPr>
    </w:p>
    <w:p xmlns:wp14="http://schemas.microsoft.com/office/word/2010/wordml" w14:paraId="3FBF06C4" wp14:textId="77777777">
      <w:pPr>
        <w:pStyle w:val="ListParagraph"/>
        <w:numPr>
          <w:ilvl w:val="1"/>
          <w:numId w:val="3"/>
        </w:numPr>
        <w:tabs>
          <w:tab w:val="left" w:leader="none" w:pos="880"/>
          <w:tab w:val="left" w:leader="none" w:pos="881"/>
        </w:tabs>
        <w:spacing w:before="1" w:after="0" w:line="240" w:lineRule="auto"/>
        <w:ind w:left="880" w:right="0" w:hanging="361"/>
        <w:jc w:val="left"/>
        <w:rPr>
          <w:sz w:val="24"/>
        </w:rPr>
      </w:pPr>
      <w:r>
        <w:rPr>
          <w:sz w:val="24"/>
        </w:rPr>
        <w:t>Deliver</w:t>
      </w:r>
      <w:r>
        <w:rPr>
          <w:spacing w:val="-3"/>
          <w:sz w:val="24"/>
        </w:rPr>
        <w:t> </w:t>
      </w:r>
      <w:r>
        <w:rPr>
          <w:sz w:val="24"/>
        </w:rPr>
        <w:t>on</w:t>
      </w:r>
      <w:r>
        <w:rPr>
          <w:spacing w:val="-3"/>
          <w:sz w:val="24"/>
        </w:rPr>
        <w:t> </w:t>
      </w:r>
      <w:r>
        <w:rPr>
          <w:sz w:val="24"/>
        </w:rPr>
        <w:t>the recommendations</w:t>
      </w:r>
      <w:r>
        <w:rPr>
          <w:spacing w:val="-5"/>
          <w:sz w:val="24"/>
        </w:rPr>
        <w:t> </w:t>
      </w:r>
      <w:r>
        <w:rPr>
          <w:sz w:val="24"/>
        </w:rPr>
        <w:t>of</w:t>
      </w:r>
      <w:r>
        <w:rPr>
          <w:spacing w:val="-4"/>
          <w:sz w:val="24"/>
        </w:rPr>
        <w:t> </w:t>
      </w:r>
      <w:r>
        <w:rPr>
          <w:sz w:val="24"/>
        </w:rPr>
        <w:t>the</w:t>
      </w:r>
      <w:r>
        <w:rPr>
          <w:spacing w:val="-5"/>
          <w:sz w:val="24"/>
        </w:rPr>
        <w:t> </w:t>
      </w:r>
      <w:r>
        <w:rPr>
          <w:sz w:val="24"/>
        </w:rPr>
        <w:t>PAPLS</w:t>
      </w:r>
      <w:r>
        <w:rPr>
          <w:spacing w:val="-3"/>
          <w:sz w:val="24"/>
        </w:rPr>
        <w:t> </w:t>
      </w:r>
      <w:r>
        <w:rPr>
          <w:spacing w:val="-2"/>
          <w:sz w:val="24"/>
        </w:rPr>
        <w:t>Committee</w:t>
      </w:r>
    </w:p>
    <w:p xmlns:wp14="http://schemas.microsoft.com/office/word/2010/wordml" w14:paraId="0D53A125" wp14:textId="77777777">
      <w:pPr>
        <w:pStyle w:val="ListParagraph"/>
        <w:numPr>
          <w:ilvl w:val="1"/>
          <w:numId w:val="3"/>
        </w:numPr>
        <w:tabs>
          <w:tab w:val="left" w:leader="none" w:pos="880"/>
          <w:tab w:val="left" w:leader="none" w:pos="881"/>
        </w:tabs>
        <w:spacing w:before="6" w:after="0" w:line="240" w:lineRule="auto"/>
        <w:ind w:left="880" w:right="0" w:hanging="361"/>
        <w:jc w:val="left"/>
        <w:rPr>
          <w:sz w:val="24"/>
        </w:rPr>
      </w:pPr>
      <w:r>
        <w:rPr>
          <w:sz w:val="24"/>
        </w:rPr>
        <w:t>Update</w:t>
      </w:r>
      <w:r>
        <w:rPr>
          <w:spacing w:val="-2"/>
          <w:sz w:val="24"/>
        </w:rPr>
        <w:t> </w:t>
      </w:r>
      <w:r>
        <w:rPr>
          <w:sz w:val="24"/>
        </w:rPr>
        <w:t>the</w:t>
      </w:r>
      <w:r>
        <w:rPr>
          <w:spacing w:val="-2"/>
          <w:sz w:val="24"/>
        </w:rPr>
        <w:t> </w:t>
      </w:r>
      <w:r>
        <w:rPr>
          <w:sz w:val="24"/>
        </w:rPr>
        <w:t>law</w:t>
      </w:r>
      <w:r>
        <w:rPr>
          <w:spacing w:val="-4"/>
          <w:sz w:val="24"/>
        </w:rPr>
        <w:t> </w:t>
      </w:r>
      <w:r>
        <w:rPr>
          <w:sz w:val="24"/>
        </w:rPr>
        <w:t>and</w:t>
      </w:r>
      <w:r>
        <w:rPr>
          <w:spacing w:val="-5"/>
          <w:sz w:val="24"/>
        </w:rPr>
        <w:t> </w:t>
      </w:r>
      <w:r>
        <w:rPr>
          <w:sz w:val="24"/>
        </w:rPr>
        <w:t>ensure</w:t>
      </w:r>
      <w:r>
        <w:rPr>
          <w:spacing w:val="-3"/>
          <w:sz w:val="24"/>
        </w:rPr>
        <w:t> </w:t>
      </w:r>
      <w:r>
        <w:rPr>
          <w:sz w:val="24"/>
        </w:rPr>
        <w:t>compliance</w:t>
      </w:r>
      <w:r>
        <w:rPr>
          <w:spacing w:val="-3"/>
          <w:sz w:val="24"/>
        </w:rPr>
        <w:t> </w:t>
      </w:r>
      <w:r>
        <w:rPr>
          <w:sz w:val="24"/>
        </w:rPr>
        <w:t>with</w:t>
      </w:r>
      <w:r>
        <w:rPr>
          <w:spacing w:val="-5"/>
          <w:sz w:val="24"/>
        </w:rPr>
        <w:t> </w:t>
      </w:r>
      <w:r>
        <w:rPr>
          <w:sz w:val="24"/>
        </w:rPr>
        <w:t>human</w:t>
      </w:r>
      <w:r>
        <w:rPr>
          <w:spacing w:val="2"/>
          <w:sz w:val="24"/>
        </w:rPr>
        <w:t> </w:t>
      </w:r>
      <w:r>
        <w:rPr>
          <w:sz w:val="24"/>
        </w:rPr>
        <w:t>rights</w:t>
      </w:r>
      <w:r>
        <w:rPr>
          <w:spacing w:val="-2"/>
          <w:sz w:val="24"/>
        </w:rPr>
        <w:t> </w:t>
      </w:r>
      <w:r>
        <w:rPr>
          <w:spacing w:val="-5"/>
          <w:sz w:val="24"/>
        </w:rPr>
        <w:t>law</w:t>
      </w:r>
    </w:p>
    <w:p xmlns:wp14="http://schemas.microsoft.com/office/word/2010/wordml" w14:paraId="16FE9880" wp14:textId="77777777">
      <w:pPr>
        <w:pStyle w:val="ListParagraph"/>
        <w:numPr>
          <w:ilvl w:val="1"/>
          <w:numId w:val="3"/>
        </w:numPr>
        <w:tabs>
          <w:tab w:val="left" w:leader="none" w:pos="880"/>
          <w:tab w:val="left" w:leader="none" w:pos="881"/>
        </w:tabs>
        <w:spacing w:before="8" w:after="0" w:line="240" w:lineRule="auto"/>
        <w:ind w:left="880" w:right="0" w:hanging="361"/>
        <w:jc w:val="left"/>
        <w:rPr>
          <w:sz w:val="24"/>
        </w:rPr>
      </w:pPr>
      <w:r>
        <w:rPr>
          <w:sz w:val="24"/>
        </w:rPr>
        <w:t>Strengthen</w:t>
      </w:r>
      <w:r>
        <w:rPr>
          <w:spacing w:val="-5"/>
          <w:sz w:val="24"/>
        </w:rPr>
        <w:t> </w:t>
      </w:r>
      <w:r>
        <w:rPr>
          <w:sz w:val="24"/>
        </w:rPr>
        <w:t>the enforceable right</w:t>
      </w:r>
      <w:r>
        <w:rPr>
          <w:spacing w:val="-3"/>
          <w:sz w:val="24"/>
        </w:rPr>
        <w:t> </w:t>
      </w:r>
      <w:r>
        <w:rPr>
          <w:sz w:val="24"/>
        </w:rPr>
        <w:t>of</w:t>
      </w:r>
      <w:r>
        <w:rPr>
          <w:spacing w:val="-4"/>
          <w:sz w:val="24"/>
        </w:rPr>
        <w:t> </w:t>
      </w:r>
      <w:r>
        <w:rPr>
          <w:sz w:val="24"/>
        </w:rPr>
        <w:t>access</w:t>
      </w:r>
      <w:r>
        <w:rPr>
          <w:spacing w:val="-5"/>
          <w:sz w:val="24"/>
        </w:rPr>
        <w:t> </w:t>
      </w:r>
      <w:r>
        <w:rPr>
          <w:sz w:val="24"/>
        </w:rPr>
        <w:t>to</w:t>
      </w:r>
      <w:r>
        <w:rPr>
          <w:spacing w:val="-2"/>
          <w:sz w:val="24"/>
        </w:rPr>
        <w:t> information</w:t>
      </w:r>
    </w:p>
    <w:p xmlns:wp14="http://schemas.microsoft.com/office/word/2010/wordml" w14:paraId="3B7B4B86" wp14:textId="77777777">
      <w:pPr>
        <w:pStyle w:val="BodyText"/>
        <w:rPr>
          <w:sz w:val="20"/>
        </w:rPr>
      </w:pPr>
    </w:p>
    <w:p xmlns:wp14="http://schemas.microsoft.com/office/word/2010/wordml" w14:paraId="3A0FF5F2" wp14:textId="77777777">
      <w:pPr>
        <w:pStyle w:val="BodyText"/>
        <w:rPr>
          <w:sz w:val="20"/>
        </w:rPr>
      </w:pPr>
    </w:p>
    <w:p xmlns:wp14="http://schemas.microsoft.com/office/word/2010/wordml" w14:paraId="5630AD66" wp14:textId="77777777">
      <w:pPr>
        <w:pStyle w:val="BodyText"/>
        <w:spacing w:before="6"/>
        <w:rPr>
          <w:sz w:val="10"/>
        </w:rPr>
      </w:pPr>
      <w:r>
        <w:rPr/>
        <w:pict w14:anchorId="05FAB05A">
          <v:rect id="docshape15" style="position:absolute;margin-left:72.024002pt;margin-top:7.260146pt;width:144.020pt;height:.60004pt;mso-position-horizontal-relative:page;mso-position-vertical-relative:paragraph;z-index:-15724544;mso-wrap-distance-left:0;mso-wrap-distance-right:0" filled="true" fillcolor="#000000" stroked="false">
            <v:fill type="solid"/>
            <w10:wrap type="topAndBottom"/>
          </v:rect>
        </w:pict>
      </w:r>
    </w:p>
    <w:p xmlns:wp14="http://schemas.microsoft.com/office/word/2010/wordml" w14:paraId="2D8B3E98" wp14:textId="77777777">
      <w:pPr>
        <w:spacing w:before="100"/>
        <w:ind w:left="160" w:right="0" w:firstLine="0"/>
        <w:jc w:val="left"/>
        <w:rPr>
          <w:sz w:val="20"/>
        </w:rPr>
      </w:pPr>
      <w:r>
        <w:rPr>
          <w:position w:val="6"/>
          <w:sz w:val="13"/>
        </w:rPr>
        <w:t>21</w:t>
      </w:r>
      <w:r>
        <w:rPr>
          <w:spacing w:val="12"/>
          <w:position w:val="6"/>
          <w:sz w:val="13"/>
        </w:rPr>
        <w:t> </w:t>
      </w:r>
      <w:hyperlink r:id="rId38">
        <w:r>
          <w:rPr>
            <w:color w:val="0000FF"/>
            <w:sz w:val="20"/>
            <w:u w:val="single" w:color="0000FF"/>
          </w:rPr>
          <w:t>Civil</w:t>
        </w:r>
        <w:r>
          <w:rPr>
            <w:color w:val="0000FF"/>
            <w:spacing w:val="-8"/>
            <w:sz w:val="20"/>
            <w:u w:val="single" w:color="0000FF"/>
          </w:rPr>
          <w:t> </w:t>
        </w:r>
        <w:r>
          <w:rPr>
            <w:color w:val="0000FF"/>
            <w:sz w:val="20"/>
            <w:u w:val="single" w:color="0000FF"/>
          </w:rPr>
          <w:t>Society</w:t>
        </w:r>
        <w:r>
          <w:rPr>
            <w:color w:val="0000FF"/>
            <w:spacing w:val="-5"/>
            <w:sz w:val="20"/>
            <w:u w:val="single" w:color="0000FF"/>
          </w:rPr>
          <w:t> </w:t>
        </w:r>
        <w:r>
          <w:rPr>
            <w:color w:val="0000FF"/>
            <w:sz w:val="20"/>
            <w:u w:val="single" w:color="0000FF"/>
          </w:rPr>
          <w:t>Research</w:t>
        </w:r>
        <w:r>
          <w:rPr>
            <w:color w:val="0000FF"/>
            <w:spacing w:val="-5"/>
            <w:sz w:val="20"/>
            <w:u w:val="single" w:color="0000FF"/>
          </w:rPr>
          <w:t> </w:t>
        </w:r>
        <w:r>
          <w:rPr>
            <w:color w:val="0000FF"/>
            <w:sz w:val="20"/>
            <w:u w:val="single" w:color="0000FF"/>
          </w:rPr>
          <w:t>Project</w:t>
        </w:r>
        <w:r>
          <w:rPr>
            <w:color w:val="0000FF"/>
            <w:spacing w:val="-7"/>
            <w:sz w:val="20"/>
            <w:u w:val="single" w:color="0000FF"/>
          </w:rPr>
          <w:t> </w:t>
        </w:r>
        <w:r>
          <w:rPr>
            <w:color w:val="0000FF"/>
            <w:spacing w:val="-2"/>
            <w:sz w:val="20"/>
            <w:u w:val="single" w:color="0000FF"/>
          </w:rPr>
          <w:t>(itspublicknowledge.info)</w:t>
        </w:r>
      </w:hyperlink>
    </w:p>
    <w:p xmlns:wp14="http://schemas.microsoft.com/office/word/2010/wordml" w14:paraId="56340917" wp14:textId="77777777">
      <w:pPr>
        <w:spacing w:before="0"/>
        <w:ind w:left="160" w:right="0" w:firstLine="0"/>
        <w:jc w:val="left"/>
        <w:rPr>
          <w:sz w:val="20"/>
        </w:rPr>
      </w:pPr>
      <w:r>
        <w:rPr>
          <w:position w:val="6"/>
          <w:sz w:val="13"/>
        </w:rPr>
        <w:t>22</w:t>
      </w:r>
      <w:r>
        <w:rPr>
          <w:spacing w:val="9"/>
          <w:position w:val="6"/>
          <w:sz w:val="13"/>
        </w:rPr>
        <w:t> </w:t>
      </w:r>
      <w:hyperlink r:id="rId39">
        <w:r>
          <w:rPr>
            <w:color w:val="0000FF"/>
            <w:sz w:val="20"/>
            <w:u w:val="single" w:color="0000FF"/>
          </w:rPr>
          <w:t>Bill/Publications</w:t>
        </w:r>
        <w:r>
          <w:rPr>
            <w:color w:val="0000FF"/>
            <w:spacing w:val="-6"/>
            <w:sz w:val="20"/>
            <w:u w:val="single" w:color="0000FF"/>
          </w:rPr>
          <w:t> </w:t>
        </w:r>
        <w:r>
          <w:rPr>
            <w:color w:val="0000FF"/>
            <w:sz w:val="20"/>
            <w:u w:val="single" w:color="0000FF"/>
          </w:rPr>
          <w:t>–</w:t>
        </w:r>
        <w:r>
          <w:rPr>
            <w:color w:val="0000FF"/>
            <w:spacing w:val="-8"/>
            <w:sz w:val="20"/>
            <w:u w:val="single" w:color="0000FF"/>
          </w:rPr>
          <w:t> </w:t>
        </w:r>
        <w:r>
          <w:rPr>
            <w:color w:val="0000FF"/>
            <w:spacing w:val="-4"/>
            <w:sz w:val="20"/>
            <w:u w:val="single" w:color="0000FF"/>
          </w:rPr>
          <w:t>CFoIS</w:t>
        </w:r>
      </w:hyperlink>
    </w:p>
    <w:p xmlns:wp14="http://schemas.microsoft.com/office/word/2010/wordml" w14:paraId="56291534" wp14:textId="77777777">
      <w:pPr>
        <w:spacing w:before="1"/>
        <w:ind w:left="160" w:right="0" w:firstLine="0"/>
        <w:jc w:val="left"/>
        <w:rPr>
          <w:sz w:val="20"/>
        </w:rPr>
      </w:pPr>
      <w:r>
        <w:rPr>
          <w:spacing w:val="-2"/>
          <w:position w:val="6"/>
          <w:sz w:val="13"/>
        </w:rPr>
        <w:t>23</w:t>
      </w:r>
      <w:r>
        <w:rPr>
          <w:spacing w:val="39"/>
          <w:position w:val="6"/>
          <w:sz w:val="13"/>
        </w:rPr>
        <w:t> </w:t>
      </w:r>
      <w:hyperlink r:id="rId36">
        <w:r>
          <w:rPr>
            <w:color w:val="0000FF"/>
            <w:spacing w:val="-2"/>
            <w:sz w:val="20"/>
            <w:u w:val="single" w:color="0000FF"/>
          </w:rPr>
          <w:t>FOI_During_and_After_the_Pandemic_Special_Report.pdf</w:t>
        </w:r>
        <w:r>
          <w:rPr>
            <w:color w:val="0000FF"/>
            <w:spacing w:val="19"/>
            <w:sz w:val="20"/>
            <w:u w:val="single" w:color="0000FF"/>
          </w:rPr>
          <w:t> </w:t>
        </w:r>
        <w:r>
          <w:rPr>
            <w:color w:val="0000FF"/>
            <w:spacing w:val="-2"/>
            <w:sz w:val="20"/>
            <w:u w:val="single" w:color="0000FF"/>
          </w:rPr>
          <w:t>(itspublicknowledge.info)</w:t>
        </w:r>
      </w:hyperlink>
    </w:p>
    <w:p xmlns:wp14="http://schemas.microsoft.com/office/word/2010/wordml" w14:paraId="61829076"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5B165E33" wp14:textId="77777777">
      <w:pPr>
        <w:pStyle w:val="ListParagraph"/>
        <w:numPr>
          <w:ilvl w:val="1"/>
          <w:numId w:val="3"/>
        </w:numPr>
        <w:tabs>
          <w:tab w:val="left" w:leader="none" w:pos="880"/>
          <w:tab w:val="left" w:leader="none" w:pos="881"/>
        </w:tabs>
        <w:spacing w:before="90" w:after="0" w:line="247" w:lineRule="auto"/>
        <w:ind w:left="880" w:right="343" w:hanging="360"/>
        <w:jc w:val="left"/>
        <w:rPr>
          <w:sz w:val="24"/>
        </w:rPr>
      </w:pPr>
      <w:r>
        <w:rPr>
          <w:sz w:val="24"/>
        </w:rPr>
        <w:t>Extend</w:t>
      </w:r>
      <w:r>
        <w:rPr>
          <w:spacing w:val="-3"/>
          <w:sz w:val="24"/>
        </w:rPr>
        <w:t> </w:t>
      </w:r>
      <w:r>
        <w:rPr>
          <w:sz w:val="24"/>
        </w:rPr>
        <w:t>FoISA</w:t>
      </w:r>
      <w:r>
        <w:rPr>
          <w:spacing w:val="-3"/>
          <w:sz w:val="24"/>
        </w:rPr>
        <w:t> </w:t>
      </w:r>
      <w:r>
        <w:rPr>
          <w:sz w:val="24"/>
        </w:rPr>
        <w:t>to</w:t>
      </w:r>
      <w:r>
        <w:rPr>
          <w:spacing w:val="-4"/>
          <w:sz w:val="24"/>
        </w:rPr>
        <w:t> </w:t>
      </w:r>
      <w:r>
        <w:rPr>
          <w:sz w:val="24"/>
        </w:rPr>
        <w:t>those</w:t>
      </w:r>
      <w:r>
        <w:rPr>
          <w:spacing w:val="-5"/>
          <w:sz w:val="24"/>
        </w:rPr>
        <w:t> </w:t>
      </w:r>
      <w:r>
        <w:rPr>
          <w:sz w:val="24"/>
        </w:rPr>
        <w:t>bodies</w:t>
      </w:r>
      <w:r>
        <w:rPr>
          <w:spacing w:val="-4"/>
          <w:sz w:val="24"/>
        </w:rPr>
        <w:t> </w:t>
      </w:r>
      <w:r>
        <w:rPr>
          <w:sz w:val="24"/>
        </w:rPr>
        <w:t>delivering</w:t>
      </w:r>
      <w:r>
        <w:rPr>
          <w:spacing w:val="-4"/>
          <w:sz w:val="24"/>
        </w:rPr>
        <w:t> </w:t>
      </w:r>
      <w:r>
        <w:rPr>
          <w:sz w:val="24"/>
        </w:rPr>
        <w:t>public</w:t>
      </w:r>
      <w:r>
        <w:rPr>
          <w:spacing w:val="-4"/>
          <w:sz w:val="24"/>
        </w:rPr>
        <w:t> </w:t>
      </w:r>
      <w:r>
        <w:rPr>
          <w:sz w:val="24"/>
        </w:rPr>
        <w:t>services,</w:t>
      </w:r>
      <w:r>
        <w:rPr>
          <w:spacing w:val="-4"/>
          <w:sz w:val="24"/>
        </w:rPr>
        <w:t> </w:t>
      </w:r>
      <w:r>
        <w:rPr>
          <w:sz w:val="24"/>
        </w:rPr>
        <w:t>services</w:t>
      </w:r>
      <w:r>
        <w:rPr>
          <w:spacing w:val="-5"/>
          <w:sz w:val="24"/>
        </w:rPr>
        <w:t> </w:t>
      </w:r>
      <w:r>
        <w:rPr>
          <w:sz w:val="24"/>
        </w:rPr>
        <w:t>of</w:t>
      </w:r>
      <w:r>
        <w:rPr>
          <w:spacing w:val="-5"/>
          <w:sz w:val="24"/>
        </w:rPr>
        <w:t> </w:t>
      </w:r>
      <w:r>
        <w:rPr>
          <w:sz w:val="24"/>
        </w:rPr>
        <w:t>a</w:t>
      </w:r>
      <w:r>
        <w:rPr>
          <w:spacing w:val="-4"/>
          <w:sz w:val="24"/>
        </w:rPr>
        <w:t> </w:t>
      </w:r>
      <w:r>
        <w:rPr>
          <w:sz w:val="24"/>
        </w:rPr>
        <w:t>public nature and publicly funded services</w:t>
      </w:r>
    </w:p>
    <w:p xmlns:wp14="http://schemas.microsoft.com/office/word/2010/wordml" w14:paraId="5976C20F" wp14:textId="77777777">
      <w:pPr>
        <w:pStyle w:val="ListParagraph"/>
        <w:numPr>
          <w:ilvl w:val="1"/>
          <w:numId w:val="3"/>
        </w:numPr>
        <w:tabs>
          <w:tab w:val="left" w:leader="none" w:pos="880"/>
          <w:tab w:val="left" w:leader="none" w:pos="881"/>
        </w:tabs>
        <w:spacing w:before="1" w:after="0" w:line="240" w:lineRule="auto"/>
        <w:ind w:left="880" w:right="0" w:hanging="361"/>
        <w:jc w:val="left"/>
        <w:rPr>
          <w:sz w:val="24"/>
        </w:rPr>
      </w:pPr>
      <w:r>
        <w:rPr>
          <w:sz w:val="24"/>
        </w:rPr>
        <w:t>Introduce</w:t>
      </w:r>
      <w:r>
        <w:rPr>
          <w:spacing w:val="-4"/>
          <w:sz w:val="24"/>
        </w:rPr>
        <w:t> </w:t>
      </w:r>
      <w:r>
        <w:rPr>
          <w:sz w:val="24"/>
        </w:rPr>
        <w:t>a</w:t>
      </w:r>
      <w:r>
        <w:rPr>
          <w:spacing w:val="-1"/>
          <w:sz w:val="24"/>
        </w:rPr>
        <w:t> </w:t>
      </w:r>
      <w:r>
        <w:rPr>
          <w:sz w:val="24"/>
        </w:rPr>
        <w:t>new</w:t>
      </w:r>
      <w:r>
        <w:rPr>
          <w:spacing w:val="-2"/>
          <w:sz w:val="24"/>
        </w:rPr>
        <w:t> </w:t>
      </w:r>
      <w:r>
        <w:rPr>
          <w:sz w:val="24"/>
        </w:rPr>
        <w:t>statutory</w:t>
      </w:r>
      <w:r>
        <w:rPr>
          <w:spacing w:val="-2"/>
          <w:sz w:val="24"/>
        </w:rPr>
        <w:t> </w:t>
      </w:r>
      <w:r>
        <w:rPr>
          <w:sz w:val="24"/>
        </w:rPr>
        <w:t>role</w:t>
      </w:r>
      <w:r>
        <w:rPr>
          <w:spacing w:val="-1"/>
          <w:sz w:val="24"/>
        </w:rPr>
        <w:t> </w:t>
      </w:r>
      <w:r>
        <w:rPr>
          <w:sz w:val="24"/>
        </w:rPr>
        <w:t>of</w:t>
      </w:r>
      <w:r>
        <w:rPr>
          <w:spacing w:val="-3"/>
          <w:sz w:val="24"/>
        </w:rPr>
        <w:t> </w:t>
      </w:r>
      <w:r>
        <w:rPr>
          <w:sz w:val="24"/>
        </w:rPr>
        <w:t>Freedom</w:t>
      </w:r>
      <w:r>
        <w:rPr>
          <w:spacing w:val="-3"/>
          <w:sz w:val="24"/>
        </w:rPr>
        <w:t> </w:t>
      </w:r>
      <w:r>
        <w:rPr>
          <w:sz w:val="24"/>
        </w:rPr>
        <w:t>of</w:t>
      </w:r>
      <w:r>
        <w:rPr>
          <w:spacing w:val="-3"/>
          <w:sz w:val="24"/>
        </w:rPr>
        <w:t> </w:t>
      </w:r>
      <w:r>
        <w:rPr>
          <w:sz w:val="24"/>
        </w:rPr>
        <w:t>Information</w:t>
      </w:r>
      <w:r>
        <w:rPr>
          <w:spacing w:val="-1"/>
          <w:sz w:val="24"/>
        </w:rPr>
        <w:t> </w:t>
      </w:r>
      <w:r>
        <w:rPr>
          <w:sz w:val="24"/>
        </w:rPr>
        <w:t>Officer</w:t>
      </w:r>
      <w:r>
        <w:rPr>
          <w:spacing w:val="-1"/>
          <w:sz w:val="24"/>
        </w:rPr>
        <w:t> </w:t>
      </w:r>
      <w:r>
        <w:rPr>
          <w:spacing w:val="-2"/>
          <w:sz w:val="24"/>
        </w:rPr>
        <w:t>(FIO)</w:t>
      </w:r>
    </w:p>
    <w:p xmlns:wp14="http://schemas.microsoft.com/office/word/2010/wordml" w14:paraId="1046FCA3" wp14:textId="77777777">
      <w:pPr>
        <w:pStyle w:val="ListParagraph"/>
        <w:numPr>
          <w:ilvl w:val="1"/>
          <w:numId w:val="3"/>
        </w:numPr>
        <w:tabs>
          <w:tab w:val="left" w:leader="none" w:pos="880"/>
          <w:tab w:val="left" w:leader="none" w:pos="881"/>
        </w:tabs>
        <w:spacing w:before="6" w:after="0" w:line="247" w:lineRule="auto"/>
        <w:ind w:left="880" w:right="236" w:hanging="360"/>
        <w:jc w:val="left"/>
        <w:rPr>
          <w:sz w:val="24"/>
        </w:rPr>
      </w:pPr>
      <w:r>
        <w:rPr>
          <w:sz w:val="24"/>
        </w:rPr>
        <w:t>Provide</w:t>
      </w:r>
      <w:r>
        <w:rPr>
          <w:spacing w:val="-5"/>
          <w:sz w:val="24"/>
        </w:rPr>
        <w:t> </w:t>
      </w:r>
      <w:r>
        <w:rPr>
          <w:sz w:val="24"/>
        </w:rPr>
        <w:t>agility</w:t>
      </w:r>
      <w:r>
        <w:rPr>
          <w:spacing w:val="-4"/>
          <w:sz w:val="24"/>
        </w:rPr>
        <w:t> </w:t>
      </w:r>
      <w:r>
        <w:rPr>
          <w:sz w:val="24"/>
        </w:rPr>
        <w:t>and</w:t>
      </w:r>
      <w:r>
        <w:rPr>
          <w:spacing w:val="-3"/>
          <w:sz w:val="24"/>
        </w:rPr>
        <w:t> </w:t>
      </w:r>
      <w:r>
        <w:rPr>
          <w:sz w:val="24"/>
        </w:rPr>
        <w:t>clarity</w:t>
      </w:r>
      <w:r>
        <w:rPr>
          <w:spacing w:val="-4"/>
          <w:sz w:val="24"/>
        </w:rPr>
        <w:t> </w:t>
      </w:r>
      <w:r>
        <w:rPr>
          <w:sz w:val="24"/>
        </w:rPr>
        <w:t>in</w:t>
      </w:r>
      <w:r>
        <w:rPr>
          <w:spacing w:val="-3"/>
          <w:sz w:val="24"/>
        </w:rPr>
        <w:t> </w:t>
      </w:r>
      <w:r>
        <w:rPr>
          <w:sz w:val="24"/>
        </w:rPr>
        <w:t>defining</w:t>
      </w:r>
      <w:r>
        <w:rPr>
          <w:spacing w:val="-4"/>
          <w:sz w:val="24"/>
        </w:rPr>
        <w:t> </w:t>
      </w:r>
      <w:r>
        <w:rPr>
          <w:sz w:val="24"/>
        </w:rPr>
        <w:t>duties</w:t>
      </w:r>
      <w:r>
        <w:rPr>
          <w:spacing w:val="-3"/>
          <w:sz w:val="24"/>
        </w:rPr>
        <w:t> </w:t>
      </w:r>
      <w:r>
        <w:rPr>
          <w:sz w:val="24"/>
        </w:rPr>
        <w:t>however</w:t>
      </w:r>
      <w:r>
        <w:rPr>
          <w:spacing w:val="-3"/>
          <w:sz w:val="24"/>
        </w:rPr>
        <w:t> </w:t>
      </w:r>
      <w:r>
        <w:rPr>
          <w:sz w:val="24"/>
        </w:rPr>
        <w:t>information</w:t>
      </w:r>
      <w:r>
        <w:rPr>
          <w:spacing w:val="-3"/>
          <w:sz w:val="24"/>
        </w:rPr>
        <w:t> </w:t>
      </w:r>
      <w:r>
        <w:rPr>
          <w:sz w:val="24"/>
        </w:rPr>
        <w:t>is</w:t>
      </w:r>
      <w:r>
        <w:rPr>
          <w:spacing w:val="-4"/>
          <w:sz w:val="24"/>
        </w:rPr>
        <w:t> </w:t>
      </w:r>
      <w:r>
        <w:rPr>
          <w:sz w:val="24"/>
        </w:rPr>
        <w:t>stored</w:t>
      </w:r>
      <w:r>
        <w:rPr>
          <w:spacing w:val="-2"/>
          <w:sz w:val="24"/>
        </w:rPr>
        <w:t> </w:t>
      </w:r>
      <w:r>
        <w:rPr>
          <w:sz w:val="24"/>
        </w:rPr>
        <w:t>and transmitted such as using temporary What’s App message groups</w:t>
      </w:r>
    </w:p>
    <w:p xmlns:wp14="http://schemas.microsoft.com/office/word/2010/wordml" w14:paraId="3201DAE9" wp14:textId="77777777">
      <w:pPr>
        <w:pStyle w:val="ListParagraph"/>
        <w:numPr>
          <w:ilvl w:val="1"/>
          <w:numId w:val="3"/>
        </w:numPr>
        <w:tabs>
          <w:tab w:val="left" w:leader="none" w:pos="880"/>
          <w:tab w:val="left" w:leader="none" w:pos="881"/>
        </w:tabs>
        <w:spacing w:before="1" w:after="0" w:line="240" w:lineRule="auto"/>
        <w:ind w:left="880" w:right="0" w:hanging="361"/>
        <w:jc w:val="left"/>
        <w:rPr>
          <w:sz w:val="24"/>
        </w:rPr>
      </w:pPr>
      <w:r>
        <w:rPr>
          <w:sz w:val="24"/>
        </w:rPr>
        <w:t>Provide</w:t>
      </w:r>
      <w:r>
        <w:rPr>
          <w:spacing w:val="-3"/>
          <w:sz w:val="24"/>
        </w:rPr>
        <w:t> </w:t>
      </w:r>
      <w:r>
        <w:rPr>
          <w:sz w:val="24"/>
        </w:rPr>
        <w:t>a</w:t>
      </w:r>
      <w:r>
        <w:rPr>
          <w:spacing w:val="-1"/>
          <w:sz w:val="24"/>
        </w:rPr>
        <w:t> </w:t>
      </w:r>
      <w:r>
        <w:rPr>
          <w:sz w:val="24"/>
        </w:rPr>
        <w:t>legal</w:t>
      </w:r>
      <w:r>
        <w:rPr>
          <w:spacing w:val="-1"/>
          <w:sz w:val="24"/>
        </w:rPr>
        <w:t> </w:t>
      </w:r>
      <w:r>
        <w:rPr>
          <w:sz w:val="24"/>
        </w:rPr>
        <w:t>duty</w:t>
      </w:r>
      <w:r>
        <w:rPr>
          <w:spacing w:val="-1"/>
          <w:sz w:val="24"/>
        </w:rPr>
        <w:t> </w:t>
      </w:r>
      <w:r>
        <w:rPr>
          <w:sz w:val="24"/>
        </w:rPr>
        <w:t>for</w:t>
      </w:r>
      <w:r>
        <w:rPr>
          <w:spacing w:val="-2"/>
          <w:sz w:val="24"/>
        </w:rPr>
        <w:t> </w:t>
      </w:r>
      <w:r>
        <w:rPr>
          <w:sz w:val="24"/>
        </w:rPr>
        <w:t>proactive</w:t>
      </w:r>
      <w:r>
        <w:rPr>
          <w:spacing w:val="-2"/>
          <w:sz w:val="24"/>
        </w:rPr>
        <w:t> publication</w:t>
      </w:r>
    </w:p>
    <w:p xmlns:wp14="http://schemas.microsoft.com/office/word/2010/wordml" w14:paraId="164AFB17" wp14:textId="77777777">
      <w:pPr>
        <w:pStyle w:val="ListParagraph"/>
        <w:numPr>
          <w:ilvl w:val="1"/>
          <w:numId w:val="3"/>
        </w:numPr>
        <w:tabs>
          <w:tab w:val="left" w:leader="none" w:pos="880"/>
          <w:tab w:val="left" w:leader="none" w:pos="881"/>
        </w:tabs>
        <w:spacing w:before="6" w:after="0" w:line="240" w:lineRule="auto"/>
        <w:ind w:left="880" w:right="0" w:hanging="361"/>
        <w:jc w:val="left"/>
        <w:rPr>
          <w:sz w:val="24"/>
        </w:rPr>
      </w:pPr>
      <w:r>
        <w:rPr>
          <w:sz w:val="24"/>
        </w:rPr>
        <w:t>Improve</w:t>
      </w:r>
      <w:r>
        <w:rPr>
          <w:spacing w:val="-1"/>
          <w:sz w:val="24"/>
        </w:rPr>
        <w:t> </w:t>
      </w:r>
      <w:r>
        <w:rPr>
          <w:spacing w:val="-2"/>
          <w:sz w:val="24"/>
        </w:rPr>
        <w:t>enforcement</w:t>
      </w:r>
    </w:p>
    <w:p xmlns:wp14="http://schemas.microsoft.com/office/word/2010/wordml" w14:paraId="2BA226A1" wp14:textId="77777777">
      <w:pPr>
        <w:pStyle w:val="BodyText"/>
        <w:spacing w:before="5"/>
        <w:rPr>
          <w:sz w:val="26"/>
        </w:rPr>
      </w:pPr>
    </w:p>
    <w:p xmlns:wp14="http://schemas.microsoft.com/office/word/2010/wordml" w14:paraId="266BC6E5" wp14:textId="77777777">
      <w:pPr>
        <w:pStyle w:val="Heading2"/>
        <w:ind w:left="3099" w:right="3057" w:firstLine="0"/>
        <w:jc w:val="center"/>
      </w:pPr>
      <w:r>
        <w:rPr/>
        <w:t>Consultation</w:t>
      </w:r>
      <w:r>
        <w:rPr>
          <w:spacing w:val="-12"/>
        </w:rPr>
        <w:t> </w:t>
      </w:r>
      <w:r>
        <w:rPr>
          <w:spacing w:val="-2"/>
        </w:rPr>
        <w:t>Proposals</w:t>
      </w:r>
    </w:p>
    <w:p xmlns:wp14="http://schemas.microsoft.com/office/word/2010/wordml" w14:paraId="2DCE6010" wp14:textId="77777777">
      <w:pPr>
        <w:pStyle w:val="BodyText"/>
        <w:spacing w:before="28"/>
        <w:ind w:left="160"/>
      </w:pPr>
      <w:r>
        <w:rPr/>
        <w:t>I</w:t>
      </w:r>
      <w:r>
        <w:rPr>
          <w:spacing w:val="-1"/>
        </w:rPr>
        <w:t> </w:t>
      </w:r>
      <w:r>
        <w:rPr/>
        <w:t>now</w:t>
      </w:r>
      <w:r>
        <w:rPr>
          <w:spacing w:val="-2"/>
        </w:rPr>
        <w:t> </w:t>
      </w:r>
      <w:r>
        <w:rPr/>
        <w:t>set</w:t>
      </w:r>
      <w:r>
        <w:rPr>
          <w:spacing w:val="-1"/>
        </w:rPr>
        <w:t> </w:t>
      </w:r>
      <w:r>
        <w:rPr/>
        <w:t>out the</w:t>
      </w:r>
      <w:r>
        <w:rPr>
          <w:spacing w:val="-3"/>
        </w:rPr>
        <w:t> </w:t>
      </w:r>
      <w:r>
        <w:rPr/>
        <w:t>detail</w:t>
      </w:r>
      <w:r>
        <w:rPr>
          <w:spacing w:val="-2"/>
        </w:rPr>
        <w:t> </w:t>
      </w:r>
      <w:r>
        <w:rPr/>
        <w:t>and</w:t>
      </w:r>
      <w:r>
        <w:rPr>
          <w:spacing w:val="-2"/>
        </w:rPr>
        <w:t> </w:t>
      </w:r>
      <w:r>
        <w:rPr/>
        <w:t>evidence,</w:t>
      </w:r>
      <w:r>
        <w:rPr>
          <w:spacing w:val="-3"/>
        </w:rPr>
        <w:t> </w:t>
      </w:r>
      <w:r>
        <w:rPr/>
        <w:t>on</w:t>
      </w:r>
      <w:r>
        <w:rPr>
          <w:spacing w:val="-2"/>
        </w:rPr>
        <w:t> </w:t>
      </w:r>
      <w:r>
        <w:rPr/>
        <w:t>which reforms</w:t>
      </w:r>
      <w:r>
        <w:rPr>
          <w:spacing w:val="-1"/>
        </w:rPr>
        <w:t> </w:t>
      </w:r>
      <w:r>
        <w:rPr/>
        <w:t>are</w:t>
      </w:r>
      <w:r>
        <w:rPr>
          <w:spacing w:val="-2"/>
        </w:rPr>
        <w:t> necessary.</w:t>
      </w:r>
    </w:p>
    <w:p xmlns:wp14="http://schemas.microsoft.com/office/word/2010/wordml" w14:paraId="17AD93B2" wp14:textId="77777777">
      <w:pPr>
        <w:pStyle w:val="BodyText"/>
        <w:spacing w:before="11"/>
        <w:rPr>
          <w:sz w:val="31"/>
        </w:rPr>
      </w:pPr>
    </w:p>
    <w:p xmlns:wp14="http://schemas.microsoft.com/office/word/2010/wordml" w14:paraId="29131DD8" wp14:textId="77777777">
      <w:pPr>
        <w:pStyle w:val="Heading2"/>
        <w:numPr>
          <w:ilvl w:val="0"/>
          <w:numId w:val="3"/>
        </w:numPr>
        <w:tabs>
          <w:tab w:val="left" w:leader="none" w:pos="880"/>
          <w:tab w:val="left" w:leader="none" w:pos="881"/>
        </w:tabs>
        <w:spacing w:before="0" w:after="0" w:line="240" w:lineRule="auto"/>
        <w:ind w:left="880" w:right="0" w:hanging="721"/>
        <w:jc w:val="left"/>
      </w:pPr>
      <w:r>
        <w:rPr/>
        <w:t>Purpose</w:t>
      </w:r>
      <w:r>
        <w:rPr>
          <w:spacing w:val="-7"/>
        </w:rPr>
        <w:t> </w:t>
      </w:r>
      <w:r>
        <w:rPr/>
        <w:t>of</w:t>
      </w:r>
      <w:r>
        <w:rPr>
          <w:spacing w:val="-3"/>
        </w:rPr>
        <w:t> </w:t>
      </w:r>
      <w:r>
        <w:rPr/>
        <w:t>Statutory</w:t>
      </w:r>
      <w:r>
        <w:rPr>
          <w:spacing w:val="-8"/>
        </w:rPr>
        <w:t> </w:t>
      </w:r>
      <w:r>
        <w:rPr/>
        <w:t>Rights</w:t>
      </w:r>
      <w:r>
        <w:rPr>
          <w:spacing w:val="-7"/>
        </w:rPr>
        <w:t> </w:t>
      </w:r>
      <w:r>
        <w:rPr/>
        <w:t>and</w:t>
      </w:r>
      <w:r>
        <w:rPr>
          <w:spacing w:val="-6"/>
        </w:rPr>
        <w:t> </w:t>
      </w:r>
      <w:r>
        <w:rPr>
          <w:spacing w:val="-2"/>
        </w:rPr>
        <w:t>Duties</w:t>
      </w:r>
    </w:p>
    <w:p xmlns:wp14="http://schemas.microsoft.com/office/word/2010/wordml" w14:paraId="01BAB4C4" wp14:textId="77777777">
      <w:pPr>
        <w:pStyle w:val="BodyText"/>
        <w:spacing w:before="28" w:line="247" w:lineRule="auto"/>
        <w:ind w:left="170" w:right="212" w:hanging="10"/>
      </w:pPr>
      <w:r>
        <w:rPr/>
        <w:t>FoISA has met the positive aim of providing people and organisations with an enforceable right to access information held by public authorities. Opening up the decision-making process, knowing who and what informs decisions and how our money is spent are fundamental to ensuring a fair and equal society.</w:t>
      </w:r>
      <w:r>
        <w:rPr>
          <w:spacing w:val="80"/>
        </w:rPr>
        <w:t> </w:t>
      </w:r>
      <w:r>
        <w:rPr/>
        <w:t>Recovering from</w:t>
      </w:r>
      <w:r>
        <w:rPr>
          <w:spacing w:val="-3"/>
        </w:rPr>
        <w:t> </w:t>
      </w:r>
      <w:r>
        <w:rPr/>
        <w:t>a</w:t>
      </w:r>
      <w:r>
        <w:rPr>
          <w:spacing w:val="-2"/>
        </w:rPr>
        <w:t> </w:t>
      </w:r>
      <w:r>
        <w:rPr/>
        <w:t>global</w:t>
      </w:r>
      <w:r>
        <w:rPr>
          <w:spacing w:val="-3"/>
        </w:rPr>
        <w:t> </w:t>
      </w:r>
      <w:r>
        <w:rPr/>
        <w:t>pandemic</w:t>
      </w:r>
      <w:r>
        <w:rPr>
          <w:spacing w:val="-3"/>
        </w:rPr>
        <w:t> </w:t>
      </w:r>
      <w:r>
        <w:rPr/>
        <w:t>creates</w:t>
      </w:r>
      <w:r>
        <w:rPr>
          <w:spacing w:val="-4"/>
        </w:rPr>
        <w:t> </w:t>
      </w:r>
      <w:r>
        <w:rPr/>
        <w:t>particular</w:t>
      </w:r>
      <w:r>
        <w:rPr>
          <w:spacing w:val="-5"/>
        </w:rPr>
        <w:t> </w:t>
      </w:r>
      <w:r>
        <w:rPr/>
        <w:t>pressures</w:t>
      </w:r>
      <w:r>
        <w:rPr>
          <w:spacing w:val="-2"/>
        </w:rPr>
        <w:t> </w:t>
      </w:r>
      <w:r>
        <w:rPr/>
        <w:t>which</w:t>
      </w:r>
      <w:r>
        <w:rPr>
          <w:spacing w:val="-4"/>
        </w:rPr>
        <w:t> </w:t>
      </w:r>
      <w:r>
        <w:rPr/>
        <w:t>make</w:t>
      </w:r>
      <w:r>
        <w:rPr>
          <w:spacing w:val="-2"/>
        </w:rPr>
        <w:t> </w:t>
      </w:r>
      <w:r>
        <w:rPr/>
        <w:t>the</w:t>
      </w:r>
      <w:r>
        <w:rPr>
          <w:spacing w:val="-4"/>
        </w:rPr>
        <w:t> </w:t>
      </w:r>
      <w:r>
        <w:rPr/>
        <w:t>right</w:t>
      </w:r>
      <w:r>
        <w:rPr>
          <w:spacing w:val="-2"/>
        </w:rPr>
        <w:t> </w:t>
      </w:r>
      <w:r>
        <w:rPr/>
        <w:t>to</w:t>
      </w:r>
      <w:r>
        <w:rPr>
          <w:spacing w:val="-3"/>
        </w:rPr>
        <w:t> </w:t>
      </w:r>
      <w:r>
        <w:rPr/>
        <w:t>enforce access information rights more precious and critical. In tandem, the right must align with how</w:t>
      </w:r>
      <w:r>
        <w:rPr>
          <w:spacing w:val="-2"/>
        </w:rPr>
        <w:t> </w:t>
      </w:r>
      <w:r>
        <w:rPr/>
        <w:t>our democratic institutions</w:t>
      </w:r>
      <w:r>
        <w:rPr>
          <w:spacing w:val="-2"/>
        </w:rPr>
        <w:t> </w:t>
      </w:r>
      <w:r>
        <w:rPr/>
        <w:t>operate along with</w:t>
      </w:r>
      <w:r>
        <w:rPr>
          <w:spacing w:val="-1"/>
        </w:rPr>
        <w:t> </w:t>
      </w:r>
      <w:r>
        <w:rPr/>
        <w:t>public services and services of a public nature. A reformed and reinvigorated law must be accompanied by practice and culture which promotes transparency and accountability in Scotland.</w:t>
      </w:r>
    </w:p>
    <w:p xmlns:wp14="http://schemas.microsoft.com/office/word/2010/wordml" w14:paraId="0DE4B5B7" wp14:textId="77777777">
      <w:pPr>
        <w:pStyle w:val="BodyText"/>
        <w:spacing w:before="9"/>
        <w:rPr>
          <w:sz w:val="27"/>
        </w:rPr>
      </w:pPr>
    </w:p>
    <w:p xmlns:wp14="http://schemas.microsoft.com/office/word/2010/wordml" w14:paraId="14E3B70B" wp14:textId="77777777">
      <w:pPr>
        <w:pStyle w:val="BodyText"/>
        <w:spacing w:line="247" w:lineRule="auto"/>
        <w:ind w:left="170" w:right="195" w:hanging="10"/>
      </w:pPr>
      <w:r>
        <w:rPr/>
        <w:t>The Scottish</w:t>
      </w:r>
      <w:r>
        <w:rPr>
          <w:spacing w:val="-1"/>
        </w:rPr>
        <w:t> </w:t>
      </w:r>
      <w:r>
        <w:rPr/>
        <w:t>Parliament was</w:t>
      </w:r>
      <w:r>
        <w:rPr>
          <w:spacing w:val="-1"/>
        </w:rPr>
        <w:t> </w:t>
      </w:r>
      <w:r>
        <w:rPr/>
        <w:t>established</w:t>
      </w:r>
      <w:r>
        <w:rPr>
          <w:spacing w:val="-1"/>
        </w:rPr>
        <w:t> </w:t>
      </w:r>
      <w:r>
        <w:rPr/>
        <w:t>to be “open,</w:t>
      </w:r>
      <w:r>
        <w:rPr>
          <w:spacing w:val="-1"/>
        </w:rPr>
        <w:t> </w:t>
      </w:r>
      <w:r>
        <w:rPr/>
        <w:t>accessible</w:t>
      </w:r>
      <w:r>
        <w:rPr>
          <w:spacing w:val="-1"/>
        </w:rPr>
        <w:t> </w:t>
      </w:r>
      <w:r>
        <w:rPr/>
        <w:t>and accountable”. Clearly</w:t>
      </w:r>
      <w:r>
        <w:rPr>
          <w:spacing w:val="-3"/>
        </w:rPr>
        <w:t> </w:t>
      </w:r>
      <w:r>
        <w:rPr/>
        <w:t>FoISA</w:t>
      </w:r>
      <w:r>
        <w:rPr>
          <w:spacing w:val="-2"/>
        </w:rPr>
        <w:t> </w:t>
      </w:r>
      <w:r>
        <w:rPr/>
        <w:t>is</w:t>
      </w:r>
      <w:r>
        <w:rPr>
          <w:spacing w:val="-6"/>
        </w:rPr>
        <w:t> </w:t>
      </w:r>
      <w:r>
        <w:rPr/>
        <w:t>one</w:t>
      </w:r>
      <w:r>
        <w:rPr>
          <w:spacing w:val="-5"/>
        </w:rPr>
        <w:t> </w:t>
      </w:r>
      <w:r>
        <w:rPr/>
        <w:t>delivery</w:t>
      </w:r>
      <w:r>
        <w:rPr>
          <w:spacing w:val="-3"/>
        </w:rPr>
        <w:t> </w:t>
      </w:r>
      <w:r>
        <w:rPr/>
        <w:t>vehicle.</w:t>
      </w:r>
      <w:r>
        <w:rPr>
          <w:spacing w:val="-3"/>
        </w:rPr>
        <w:t> </w:t>
      </w:r>
      <w:r>
        <w:rPr/>
        <w:t>However,</w:t>
      </w:r>
      <w:r>
        <w:rPr>
          <w:spacing w:val="-2"/>
        </w:rPr>
        <w:t> </w:t>
      </w:r>
      <w:r>
        <w:rPr/>
        <w:t>consistently</w:t>
      </w:r>
      <w:r>
        <w:rPr>
          <w:spacing w:val="-3"/>
        </w:rPr>
        <w:t> </w:t>
      </w:r>
      <w:r>
        <w:rPr/>
        <w:t>the</w:t>
      </w:r>
      <w:r>
        <w:rPr>
          <w:spacing w:val="-3"/>
        </w:rPr>
        <w:t> </w:t>
      </w:r>
      <w:r>
        <w:rPr/>
        <w:t>right</w:t>
      </w:r>
      <w:r>
        <w:rPr>
          <w:spacing w:val="-3"/>
        </w:rPr>
        <w:t> </w:t>
      </w:r>
      <w:r>
        <w:rPr/>
        <w:t>is</w:t>
      </w:r>
      <w:r>
        <w:rPr>
          <w:spacing w:val="-4"/>
        </w:rPr>
        <w:t> </w:t>
      </w:r>
      <w:r>
        <w:rPr/>
        <w:t>undermined by diversification in how public services are delivered which consequently reduces the types of services and provider covered despite public money continuing to foot the</w:t>
      </w:r>
      <w:r>
        <w:rPr>
          <w:spacing w:val="-1"/>
        </w:rPr>
        <w:t> </w:t>
      </w:r>
      <w:r>
        <w:rPr/>
        <w:t>bill. Clarity about the purpose</w:t>
      </w:r>
      <w:r>
        <w:rPr>
          <w:spacing w:val="-1"/>
        </w:rPr>
        <w:t> </w:t>
      </w:r>
      <w:r>
        <w:rPr/>
        <w:t>and impact</w:t>
      </w:r>
      <w:r>
        <w:rPr>
          <w:spacing w:val="-1"/>
        </w:rPr>
        <w:t> </w:t>
      </w:r>
      <w:r>
        <w:rPr/>
        <w:t>of the right</w:t>
      </w:r>
      <w:r>
        <w:rPr>
          <w:spacing w:val="-1"/>
        </w:rPr>
        <w:t> </w:t>
      </w:r>
      <w:r>
        <w:rPr/>
        <w:t>is key to creating a shared understanding of the purpose of FoISA.</w:t>
      </w:r>
    </w:p>
    <w:p xmlns:wp14="http://schemas.microsoft.com/office/word/2010/wordml" w14:paraId="66204FF1" wp14:textId="77777777">
      <w:pPr>
        <w:pStyle w:val="BodyText"/>
        <w:spacing w:before="5"/>
        <w:rPr>
          <w:sz w:val="27"/>
        </w:rPr>
      </w:pPr>
    </w:p>
    <w:p xmlns:wp14="http://schemas.microsoft.com/office/word/2010/wordml" w14:paraId="014C5699" wp14:textId="77777777">
      <w:pPr>
        <w:pStyle w:val="BodyText"/>
        <w:spacing w:line="247" w:lineRule="auto"/>
        <w:ind w:left="170" w:right="142" w:hanging="10"/>
      </w:pPr>
      <w:r>
        <w:rPr/>
        <w:t>Transparency and accountability empower people by improving scrutiny and</w:t>
      </w:r>
      <w:r>
        <w:rPr>
          <w:spacing w:val="40"/>
        </w:rPr>
        <w:t> </w:t>
      </w:r>
      <w:r>
        <w:rPr/>
        <w:t>enabling</w:t>
      </w:r>
      <w:r>
        <w:rPr>
          <w:spacing w:val="-3"/>
        </w:rPr>
        <w:t> </w:t>
      </w:r>
      <w:r>
        <w:rPr/>
        <w:t>public</w:t>
      </w:r>
      <w:r>
        <w:rPr>
          <w:spacing w:val="-4"/>
        </w:rPr>
        <w:t> </w:t>
      </w:r>
      <w:r>
        <w:rPr/>
        <w:t>participation</w:t>
      </w:r>
      <w:r>
        <w:rPr>
          <w:spacing w:val="-4"/>
        </w:rPr>
        <w:t> </w:t>
      </w:r>
      <w:r>
        <w:rPr/>
        <w:t>in</w:t>
      </w:r>
      <w:r>
        <w:rPr>
          <w:spacing w:val="-1"/>
        </w:rPr>
        <w:t> </w:t>
      </w:r>
      <w:r>
        <w:rPr/>
        <w:t>informed</w:t>
      </w:r>
      <w:r>
        <w:rPr>
          <w:spacing w:val="-2"/>
        </w:rPr>
        <w:t> </w:t>
      </w:r>
      <w:r>
        <w:rPr/>
        <w:t>decision</w:t>
      </w:r>
      <w:r>
        <w:rPr>
          <w:spacing w:val="-6"/>
        </w:rPr>
        <w:t> </w:t>
      </w:r>
      <w:r>
        <w:rPr/>
        <w:t>making.</w:t>
      </w:r>
      <w:r>
        <w:rPr>
          <w:spacing w:val="-2"/>
        </w:rPr>
        <w:t> </w:t>
      </w:r>
      <w:r>
        <w:rPr/>
        <w:t>Article</w:t>
      </w:r>
      <w:r>
        <w:rPr>
          <w:spacing w:val="-6"/>
        </w:rPr>
        <w:t> </w:t>
      </w:r>
      <w:r>
        <w:rPr/>
        <w:t>1</w:t>
      </w:r>
      <w:r>
        <w:rPr>
          <w:spacing w:val="-4"/>
        </w:rPr>
        <w:t> </w:t>
      </w:r>
      <w:r>
        <w:rPr/>
        <w:t>of</w:t>
      </w:r>
      <w:r>
        <w:rPr>
          <w:spacing w:val="-6"/>
        </w:rPr>
        <w:t> </w:t>
      </w:r>
      <w:r>
        <w:rPr/>
        <w:t>the</w:t>
      </w:r>
      <w:r>
        <w:rPr>
          <w:spacing w:val="-4"/>
        </w:rPr>
        <w:t> </w:t>
      </w:r>
      <w:r>
        <w:rPr/>
        <w:t>‘Convention on Access to Information, Public Participation in Decision-Making and Access to Justice in Environmental Matters’, of 1998, known as ‘the Aarhus Convention’,</w:t>
      </w:r>
      <w:r>
        <w:rPr>
          <w:spacing w:val="40"/>
        </w:rPr>
        <w:t> </w:t>
      </w:r>
      <w:r>
        <w:rPr>
          <w:spacing w:val="-2"/>
        </w:rPr>
        <w:t>states:</w:t>
      </w:r>
    </w:p>
    <w:p xmlns:wp14="http://schemas.microsoft.com/office/word/2010/wordml" w14:paraId="2DBF0D7D" wp14:textId="77777777">
      <w:pPr>
        <w:pStyle w:val="BodyText"/>
        <w:spacing w:before="6"/>
        <w:rPr>
          <w:sz w:val="27"/>
        </w:rPr>
      </w:pPr>
    </w:p>
    <w:p xmlns:wp14="http://schemas.microsoft.com/office/word/2010/wordml" w14:paraId="6ACA59BA" wp14:textId="77777777">
      <w:pPr>
        <w:pStyle w:val="BodyText"/>
        <w:spacing w:line="247" w:lineRule="auto"/>
        <w:ind w:left="880" w:right="212"/>
      </w:pPr>
      <w:r>
        <w:rPr/>
        <w:t>“In order to contribute to the protection of</w:t>
      </w:r>
      <w:r>
        <w:rPr>
          <w:spacing w:val="-1"/>
        </w:rPr>
        <w:t> </w:t>
      </w:r>
      <w:r>
        <w:rPr/>
        <w:t>the</w:t>
      </w:r>
      <w:r>
        <w:rPr>
          <w:spacing w:val="-1"/>
        </w:rPr>
        <w:t> </w:t>
      </w:r>
      <w:r>
        <w:rPr/>
        <w:t>right of every</w:t>
      </w:r>
      <w:r>
        <w:rPr>
          <w:spacing w:val="-2"/>
        </w:rPr>
        <w:t> </w:t>
      </w:r>
      <w:r>
        <w:rPr/>
        <w:t>person</w:t>
      </w:r>
      <w:r>
        <w:rPr>
          <w:spacing w:val="-1"/>
        </w:rPr>
        <w:t> </w:t>
      </w:r>
      <w:r>
        <w:rPr/>
        <w:t>of</w:t>
      </w:r>
      <w:r>
        <w:rPr>
          <w:spacing w:val="-1"/>
        </w:rPr>
        <w:t> </w:t>
      </w:r>
      <w:r>
        <w:rPr/>
        <w:t>present and</w:t>
      </w:r>
      <w:r>
        <w:rPr>
          <w:spacing w:val="-4"/>
        </w:rPr>
        <w:t> </w:t>
      </w:r>
      <w:r>
        <w:rPr/>
        <w:t>future</w:t>
      </w:r>
      <w:r>
        <w:rPr>
          <w:spacing w:val="-2"/>
        </w:rPr>
        <w:t> </w:t>
      </w:r>
      <w:r>
        <w:rPr/>
        <w:t>generations</w:t>
      </w:r>
      <w:r>
        <w:rPr>
          <w:spacing w:val="-5"/>
        </w:rPr>
        <w:t> </w:t>
      </w:r>
      <w:r>
        <w:rPr/>
        <w:t>to</w:t>
      </w:r>
      <w:r>
        <w:rPr>
          <w:spacing w:val="-2"/>
        </w:rPr>
        <w:t> </w:t>
      </w:r>
      <w:r>
        <w:rPr/>
        <w:t>live</w:t>
      </w:r>
      <w:r>
        <w:rPr>
          <w:spacing w:val="-2"/>
        </w:rPr>
        <w:t> </w:t>
      </w:r>
      <w:r>
        <w:rPr/>
        <w:t>in</w:t>
      </w:r>
      <w:r>
        <w:rPr>
          <w:spacing w:val="-4"/>
        </w:rPr>
        <w:t> </w:t>
      </w:r>
      <w:r>
        <w:rPr/>
        <w:t>an</w:t>
      </w:r>
      <w:r>
        <w:rPr>
          <w:spacing w:val="-4"/>
        </w:rPr>
        <w:t> </w:t>
      </w:r>
      <w:r>
        <w:rPr/>
        <w:t>environment</w:t>
      </w:r>
      <w:r>
        <w:rPr>
          <w:spacing w:val="-4"/>
        </w:rPr>
        <w:t> </w:t>
      </w:r>
      <w:r>
        <w:rPr/>
        <w:t>adequate</w:t>
      </w:r>
      <w:r>
        <w:rPr>
          <w:spacing w:val="-1"/>
        </w:rPr>
        <w:t> </w:t>
      </w:r>
      <w:r>
        <w:rPr/>
        <w:t>to</w:t>
      </w:r>
      <w:r>
        <w:rPr>
          <w:spacing w:val="-2"/>
        </w:rPr>
        <w:t> </w:t>
      </w:r>
      <w:r>
        <w:rPr/>
        <w:t>his</w:t>
      </w:r>
      <w:r>
        <w:rPr>
          <w:spacing w:val="-5"/>
        </w:rPr>
        <w:t> </w:t>
      </w:r>
      <w:r>
        <w:rPr/>
        <w:t>or</w:t>
      </w:r>
      <w:r>
        <w:rPr>
          <w:spacing w:val="-5"/>
        </w:rPr>
        <w:t> </w:t>
      </w:r>
      <w:r>
        <w:rPr/>
        <w:t>her</w:t>
      </w:r>
      <w:r>
        <w:rPr>
          <w:spacing w:val="-2"/>
        </w:rPr>
        <w:t> </w:t>
      </w:r>
      <w:r>
        <w:rPr/>
        <w:t>health and wellbeing, each</w:t>
      </w:r>
      <w:r>
        <w:rPr>
          <w:spacing w:val="-1"/>
        </w:rPr>
        <w:t> </w:t>
      </w:r>
      <w:r>
        <w:rPr/>
        <w:t>party shall guarantee</w:t>
      </w:r>
      <w:r>
        <w:rPr>
          <w:spacing w:val="-1"/>
        </w:rPr>
        <w:t> </w:t>
      </w:r>
      <w:r>
        <w:rPr/>
        <w:t>the</w:t>
      </w:r>
      <w:r>
        <w:rPr>
          <w:spacing w:val="-3"/>
        </w:rPr>
        <w:t> </w:t>
      </w:r>
      <w:r>
        <w:rPr/>
        <w:t>rights of</w:t>
      </w:r>
      <w:r>
        <w:rPr>
          <w:spacing w:val="-1"/>
        </w:rPr>
        <w:t> </w:t>
      </w:r>
      <w:r>
        <w:rPr/>
        <w:t>access</w:t>
      </w:r>
      <w:r>
        <w:rPr>
          <w:spacing w:val="-1"/>
        </w:rPr>
        <w:t> </w:t>
      </w:r>
      <w:r>
        <w:rPr/>
        <w:t>to information, public participation in decision-making, and access to justice on environmental matters in accordance with the provisions of this Convention.”</w:t>
      </w:r>
    </w:p>
    <w:p xmlns:wp14="http://schemas.microsoft.com/office/word/2010/wordml" w14:paraId="1D8EB8EE" wp14:textId="77777777">
      <w:pPr>
        <w:spacing w:before="1"/>
        <w:ind w:left="880" w:right="0" w:firstLine="0"/>
        <w:jc w:val="left"/>
        <w:rPr>
          <w:sz w:val="16"/>
        </w:rPr>
      </w:pPr>
      <w:r>
        <w:rPr>
          <w:spacing w:val="-5"/>
          <w:sz w:val="16"/>
        </w:rPr>
        <w:t>24</w:t>
      </w:r>
    </w:p>
    <w:p xmlns:wp14="http://schemas.microsoft.com/office/word/2010/wordml" w14:paraId="6B62F1B3" wp14:textId="77777777">
      <w:pPr>
        <w:pStyle w:val="BodyText"/>
        <w:rPr>
          <w:sz w:val="18"/>
        </w:rPr>
      </w:pPr>
    </w:p>
    <w:p xmlns:wp14="http://schemas.microsoft.com/office/word/2010/wordml" w14:paraId="02F2C34E" wp14:textId="77777777">
      <w:pPr>
        <w:pStyle w:val="BodyText"/>
        <w:spacing w:before="1"/>
        <w:rPr>
          <w:sz w:val="18"/>
        </w:rPr>
      </w:pPr>
    </w:p>
    <w:p xmlns:wp14="http://schemas.microsoft.com/office/word/2010/wordml" w14:paraId="20281446" wp14:textId="77777777">
      <w:pPr>
        <w:pStyle w:val="BodyText"/>
        <w:spacing w:line="247" w:lineRule="auto"/>
        <w:ind w:left="170" w:right="144" w:hanging="10"/>
      </w:pPr>
      <w:r>
        <w:rPr/>
        <w:t>The</w:t>
      </w:r>
      <w:r>
        <w:rPr>
          <w:spacing w:val="-2"/>
        </w:rPr>
        <w:t> </w:t>
      </w:r>
      <w:r>
        <w:rPr/>
        <w:t>clear</w:t>
      </w:r>
      <w:r>
        <w:rPr>
          <w:spacing w:val="-2"/>
        </w:rPr>
        <w:t> </w:t>
      </w:r>
      <w:r>
        <w:rPr/>
        <w:t>intention</w:t>
      </w:r>
      <w:r>
        <w:rPr>
          <w:spacing w:val="-2"/>
        </w:rPr>
        <w:t> </w:t>
      </w:r>
      <w:r>
        <w:rPr/>
        <w:t>is</w:t>
      </w:r>
      <w:r>
        <w:rPr>
          <w:spacing w:val="-4"/>
        </w:rPr>
        <w:t> </w:t>
      </w:r>
      <w:r>
        <w:rPr/>
        <w:t>that</w:t>
      </w:r>
      <w:r>
        <w:rPr>
          <w:spacing w:val="-2"/>
        </w:rPr>
        <w:t> </w:t>
      </w:r>
      <w:r>
        <w:rPr/>
        <w:t>there</w:t>
      </w:r>
      <w:r>
        <w:rPr>
          <w:spacing w:val="-2"/>
        </w:rPr>
        <w:t> </w:t>
      </w:r>
      <w:r>
        <w:rPr/>
        <w:t>will</w:t>
      </w:r>
      <w:r>
        <w:rPr>
          <w:spacing w:val="-3"/>
        </w:rPr>
        <w:t> </w:t>
      </w:r>
      <w:r>
        <w:rPr/>
        <w:t>be</w:t>
      </w:r>
      <w:r>
        <w:rPr>
          <w:spacing w:val="-2"/>
        </w:rPr>
        <w:t> </w:t>
      </w:r>
      <w:r>
        <w:rPr/>
        <w:t>a</w:t>
      </w:r>
      <w:r>
        <w:rPr>
          <w:spacing w:val="-3"/>
        </w:rPr>
        <w:t> </w:t>
      </w:r>
      <w:r>
        <w:rPr/>
        <w:t>general</w:t>
      </w:r>
      <w:r>
        <w:rPr>
          <w:spacing w:val="-2"/>
        </w:rPr>
        <w:t> </w:t>
      </w:r>
      <w:r>
        <w:rPr/>
        <w:t>gain</w:t>
      </w:r>
      <w:r>
        <w:rPr>
          <w:spacing w:val="-4"/>
        </w:rPr>
        <w:t> </w:t>
      </w:r>
      <w:r>
        <w:rPr/>
        <w:t>to</w:t>
      </w:r>
      <w:r>
        <w:rPr>
          <w:spacing w:val="-4"/>
        </w:rPr>
        <w:t> </w:t>
      </w:r>
      <w:r>
        <w:rPr/>
        <w:t>the</w:t>
      </w:r>
      <w:r>
        <w:rPr>
          <w:spacing w:val="-4"/>
        </w:rPr>
        <w:t> </w:t>
      </w:r>
      <w:r>
        <w:rPr/>
        <w:t>public</w:t>
      </w:r>
      <w:r>
        <w:rPr>
          <w:spacing w:val="-4"/>
        </w:rPr>
        <w:t> </w:t>
      </w:r>
      <w:r>
        <w:rPr/>
        <w:t>by</w:t>
      </w:r>
      <w:r>
        <w:rPr>
          <w:spacing w:val="-2"/>
        </w:rPr>
        <w:t> </w:t>
      </w:r>
      <w:r>
        <w:rPr/>
        <w:t>an</w:t>
      </w:r>
      <w:r>
        <w:rPr>
          <w:spacing w:val="-4"/>
        </w:rPr>
        <w:t> </w:t>
      </w:r>
      <w:r>
        <w:rPr/>
        <w:t>individual request and that the process improves public participation and access to justice. These principles should also be reflected in and listed as intended outcomes of</w:t>
      </w:r>
    </w:p>
    <w:p xmlns:wp14="http://schemas.microsoft.com/office/word/2010/wordml" w14:paraId="680A4E5D" wp14:textId="77777777">
      <w:pPr>
        <w:pStyle w:val="BodyText"/>
        <w:spacing w:before="3"/>
        <w:rPr>
          <w:sz w:val="22"/>
        </w:rPr>
      </w:pPr>
      <w:r>
        <w:rPr/>
        <w:pict w14:anchorId="40516E2A">
          <v:rect id="docshape16" style="position:absolute;margin-left:72.024002pt;margin-top:14.005883pt;width:144.020pt;height:.599980pt;mso-position-horizontal-relative:page;mso-position-vertical-relative:paragraph;z-index:-15724032;mso-wrap-distance-left:0;mso-wrap-distance-right:0" filled="true" fillcolor="#000000" stroked="false">
            <v:fill type="solid"/>
            <w10:wrap type="topAndBottom"/>
          </v:rect>
        </w:pict>
      </w:r>
    </w:p>
    <w:p xmlns:wp14="http://schemas.microsoft.com/office/word/2010/wordml" w14:paraId="2503167F" wp14:textId="77777777">
      <w:pPr>
        <w:spacing w:before="100"/>
        <w:ind w:left="160" w:right="0" w:firstLine="0"/>
        <w:jc w:val="left"/>
        <w:rPr>
          <w:sz w:val="20"/>
        </w:rPr>
      </w:pPr>
      <w:r>
        <w:rPr>
          <w:position w:val="6"/>
          <w:sz w:val="13"/>
        </w:rPr>
        <w:t>24</w:t>
      </w:r>
      <w:r>
        <w:rPr>
          <w:spacing w:val="11"/>
          <w:position w:val="6"/>
          <w:sz w:val="13"/>
        </w:rPr>
        <w:t> </w:t>
      </w:r>
      <w:r>
        <w:rPr>
          <w:sz w:val="20"/>
        </w:rPr>
        <w:t>Known</w:t>
      </w:r>
      <w:r>
        <w:rPr>
          <w:spacing w:val="-8"/>
          <w:sz w:val="20"/>
        </w:rPr>
        <w:t> </w:t>
      </w:r>
      <w:r>
        <w:rPr>
          <w:sz w:val="20"/>
        </w:rPr>
        <w:t>as</w:t>
      </w:r>
      <w:r>
        <w:rPr>
          <w:spacing w:val="-8"/>
          <w:sz w:val="20"/>
        </w:rPr>
        <w:t> </w:t>
      </w:r>
      <w:r>
        <w:rPr>
          <w:sz w:val="20"/>
        </w:rPr>
        <w:t>The</w:t>
      </w:r>
      <w:r>
        <w:rPr>
          <w:spacing w:val="-7"/>
          <w:sz w:val="20"/>
        </w:rPr>
        <w:t> </w:t>
      </w:r>
      <w:r>
        <w:rPr>
          <w:sz w:val="20"/>
        </w:rPr>
        <w:t>Aarhus</w:t>
      </w:r>
      <w:r>
        <w:rPr>
          <w:spacing w:val="-7"/>
          <w:sz w:val="20"/>
        </w:rPr>
        <w:t> </w:t>
      </w:r>
      <w:r>
        <w:rPr>
          <w:sz w:val="20"/>
        </w:rPr>
        <w:t>Convention</w:t>
      </w:r>
      <w:r>
        <w:rPr>
          <w:spacing w:val="-6"/>
          <w:sz w:val="20"/>
        </w:rPr>
        <w:t> </w:t>
      </w:r>
      <w:hyperlink r:id="rId40">
        <w:r>
          <w:rPr>
            <w:color w:val="0000FF"/>
            <w:sz w:val="20"/>
            <w:u w:val="single" w:color="0000FF"/>
          </w:rPr>
          <w:t>cep43e.pdf</w:t>
        </w:r>
        <w:r>
          <w:rPr>
            <w:color w:val="0000FF"/>
            <w:spacing w:val="-8"/>
            <w:sz w:val="20"/>
            <w:u w:val="single" w:color="0000FF"/>
          </w:rPr>
          <w:t> </w:t>
        </w:r>
        <w:r>
          <w:rPr>
            <w:color w:val="0000FF"/>
            <w:spacing w:val="-2"/>
            <w:sz w:val="20"/>
            <w:u w:val="single" w:color="0000FF"/>
          </w:rPr>
          <w:t>(unece.org)</w:t>
        </w:r>
      </w:hyperlink>
    </w:p>
    <w:p xmlns:wp14="http://schemas.microsoft.com/office/word/2010/wordml" w14:paraId="19219836"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680123AF" wp14:textId="77777777">
      <w:pPr>
        <w:pStyle w:val="BodyText"/>
        <w:spacing w:before="89" w:line="249" w:lineRule="auto"/>
        <w:ind w:left="170" w:right="144"/>
      </w:pPr>
      <w:r>
        <w:rPr/>
        <w:t>FoISA. Therefore, introducing a purpose clause to FoISA will send a clear message about</w:t>
      </w:r>
      <w:r>
        <w:rPr>
          <w:spacing w:val="-3"/>
        </w:rPr>
        <w:t> </w:t>
      </w:r>
      <w:r>
        <w:rPr/>
        <w:t>rights,</w:t>
      </w:r>
      <w:r>
        <w:rPr>
          <w:spacing w:val="-3"/>
        </w:rPr>
        <w:t> </w:t>
      </w:r>
      <w:r>
        <w:rPr/>
        <w:t>duties</w:t>
      </w:r>
      <w:r>
        <w:rPr>
          <w:spacing w:val="-5"/>
        </w:rPr>
        <w:t> </w:t>
      </w:r>
      <w:r>
        <w:rPr/>
        <w:t>and</w:t>
      </w:r>
      <w:r>
        <w:rPr>
          <w:spacing w:val="-3"/>
        </w:rPr>
        <w:t> </w:t>
      </w:r>
      <w:r>
        <w:rPr/>
        <w:t>impact</w:t>
      </w:r>
      <w:r>
        <w:rPr>
          <w:spacing w:val="-3"/>
        </w:rPr>
        <w:t> </w:t>
      </w:r>
      <w:r>
        <w:rPr/>
        <w:t>which</w:t>
      </w:r>
      <w:r>
        <w:rPr>
          <w:spacing w:val="-3"/>
        </w:rPr>
        <w:t> </w:t>
      </w:r>
      <w:r>
        <w:rPr/>
        <w:t>will</w:t>
      </w:r>
      <w:r>
        <w:rPr>
          <w:spacing w:val="-4"/>
        </w:rPr>
        <w:t> </w:t>
      </w:r>
      <w:r>
        <w:rPr/>
        <w:t>change</w:t>
      </w:r>
      <w:r>
        <w:rPr>
          <w:spacing w:val="-5"/>
        </w:rPr>
        <w:t> </w:t>
      </w:r>
      <w:r>
        <w:rPr/>
        <w:t>organisational</w:t>
      </w:r>
      <w:r>
        <w:rPr>
          <w:spacing w:val="-4"/>
        </w:rPr>
        <w:t> </w:t>
      </w:r>
      <w:r>
        <w:rPr/>
        <w:t>culture</w:t>
      </w:r>
      <w:r>
        <w:rPr>
          <w:spacing w:val="-3"/>
        </w:rPr>
        <w:t> </w:t>
      </w:r>
      <w:r>
        <w:rPr/>
        <w:t>and</w:t>
      </w:r>
      <w:r>
        <w:rPr>
          <w:spacing w:val="-3"/>
        </w:rPr>
        <w:t> </w:t>
      </w:r>
      <w:r>
        <w:rPr/>
        <w:t>practice.</w:t>
      </w:r>
    </w:p>
    <w:p xmlns:wp14="http://schemas.microsoft.com/office/word/2010/wordml" w14:paraId="296FEF7D" wp14:textId="77777777">
      <w:pPr>
        <w:pStyle w:val="BodyText"/>
        <w:spacing w:before="11"/>
        <w:rPr>
          <w:sz w:val="26"/>
        </w:rPr>
      </w:pPr>
    </w:p>
    <w:p xmlns:wp14="http://schemas.microsoft.com/office/word/2010/wordml" w14:paraId="2927811C" wp14:textId="77777777">
      <w:pPr>
        <w:pStyle w:val="BodyText"/>
        <w:ind w:left="160"/>
      </w:pPr>
      <w:r>
        <w:rPr/>
        <w:t>A</w:t>
      </w:r>
      <w:r>
        <w:rPr>
          <w:spacing w:val="-2"/>
        </w:rPr>
        <w:t> </w:t>
      </w:r>
      <w:r>
        <w:rPr/>
        <w:t>new</w:t>
      </w:r>
      <w:r>
        <w:rPr>
          <w:spacing w:val="-5"/>
        </w:rPr>
        <w:t> </w:t>
      </w:r>
      <w:r>
        <w:rPr/>
        <w:t>purpose</w:t>
      </w:r>
      <w:r>
        <w:rPr>
          <w:spacing w:val="-2"/>
        </w:rPr>
        <w:t> </w:t>
      </w:r>
      <w:r>
        <w:rPr/>
        <w:t>clause</w:t>
      </w:r>
      <w:r>
        <w:rPr>
          <w:spacing w:val="-3"/>
        </w:rPr>
        <w:t> </w:t>
      </w:r>
      <w:r>
        <w:rPr/>
        <w:t>could</w:t>
      </w:r>
      <w:r>
        <w:rPr>
          <w:spacing w:val="-4"/>
        </w:rPr>
        <w:t> </w:t>
      </w:r>
      <w:r>
        <w:rPr/>
        <w:t>be</w:t>
      </w:r>
      <w:r>
        <w:rPr>
          <w:spacing w:val="-2"/>
        </w:rPr>
        <w:t> </w:t>
      </w:r>
      <w:r>
        <w:rPr/>
        <w:t>drafted</w:t>
      </w:r>
      <w:r>
        <w:rPr>
          <w:spacing w:val="-1"/>
        </w:rPr>
        <w:t> </w:t>
      </w:r>
      <w:r>
        <w:rPr/>
        <w:t>using</w:t>
      </w:r>
      <w:r>
        <w:rPr>
          <w:spacing w:val="-4"/>
        </w:rPr>
        <w:t> </w:t>
      </w:r>
      <w:r>
        <w:rPr/>
        <w:t>the</w:t>
      </w:r>
      <w:r>
        <w:rPr>
          <w:spacing w:val="-2"/>
        </w:rPr>
        <w:t> </w:t>
      </w:r>
      <w:r>
        <w:rPr/>
        <w:t>following</w:t>
      </w:r>
      <w:r>
        <w:rPr>
          <w:spacing w:val="-1"/>
        </w:rPr>
        <w:t> </w:t>
      </w:r>
      <w:r>
        <w:rPr>
          <w:spacing w:val="-2"/>
        </w:rPr>
        <w:t>texts:</w:t>
      </w:r>
    </w:p>
    <w:p xmlns:wp14="http://schemas.microsoft.com/office/word/2010/wordml" w14:paraId="7194DBDC" wp14:textId="77777777">
      <w:pPr>
        <w:pStyle w:val="BodyText"/>
        <w:spacing w:before="9"/>
        <w:rPr>
          <w:sz w:val="26"/>
        </w:rPr>
      </w:pPr>
    </w:p>
    <w:p xmlns:wp14="http://schemas.microsoft.com/office/word/2010/wordml" w14:paraId="3C3FACD2" wp14:textId="77777777">
      <w:pPr>
        <w:pStyle w:val="ListParagraph"/>
        <w:numPr>
          <w:ilvl w:val="0"/>
          <w:numId w:val="4"/>
        </w:numPr>
        <w:tabs>
          <w:tab w:val="left" w:leader="none" w:pos="1240"/>
          <w:tab w:val="left" w:leader="none" w:pos="1241"/>
        </w:tabs>
        <w:spacing w:before="0" w:after="0" w:line="240" w:lineRule="auto"/>
        <w:ind w:left="1240" w:right="0" w:hanging="361"/>
        <w:jc w:val="left"/>
        <w:rPr>
          <w:sz w:val="24"/>
        </w:rPr>
      </w:pPr>
      <w:r>
        <w:rPr>
          <w:sz w:val="24"/>
        </w:rPr>
        <w:t>Amending</w:t>
      </w:r>
      <w:r>
        <w:rPr>
          <w:spacing w:val="-3"/>
          <w:sz w:val="24"/>
        </w:rPr>
        <w:t> </w:t>
      </w:r>
      <w:r>
        <w:rPr>
          <w:sz w:val="24"/>
        </w:rPr>
        <w:t>the</w:t>
      </w:r>
      <w:r>
        <w:rPr>
          <w:spacing w:val="-2"/>
          <w:sz w:val="24"/>
        </w:rPr>
        <w:t> </w:t>
      </w:r>
      <w:r>
        <w:rPr>
          <w:sz w:val="24"/>
        </w:rPr>
        <w:t>existing,</w:t>
      </w:r>
      <w:r>
        <w:rPr>
          <w:spacing w:val="-4"/>
          <w:sz w:val="24"/>
        </w:rPr>
        <w:t> </w:t>
      </w:r>
      <w:r>
        <w:rPr>
          <w:sz w:val="24"/>
        </w:rPr>
        <w:t>introductory</w:t>
      </w:r>
      <w:r>
        <w:rPr>
          <w:spacing w:val="-2"/>
          <w:sz w:val="24"/>
        </w:rPr>
        <w:t> </w:t>
      </w:r>
      <w:r>
        <w:rPr>
          <w:sz w:val="24"/>
        </w:rPr>
        <w:t>text</w:t>
      </w:r>
      <w:r>
        <w:rPr>
          <w:spacing w:val="-2"/>
          <w:sz w:val="24"/>
        </w:rPr>
        <w:t> </w:t>
      </w:r>
      <w:r>
        <w:rPr>
          <w:sz w:val="24"/>
        </w:rPr>
        <w:t>to</w:t>
      </w:r>
      <w:r>
        <w:rPr>
          <w:spacing w:val="-2"/>
          <w:sz w:val="24"/>
        </w:rPr>
        <w:t> </w:t>
      </w:r>
      <w:r>
        <w:rPr>
          <w:spacing w:val="-4"/>
          <w:sz w:val="24"/>
        </w:rPr>
        <w:t>FoISA</w:t>
      </w:r>
    </w:p>
    <w:p xmlns:wp14="http://schemas.microsoft.com/office/word/2010/wordml" w14:paraId="0D8449D3" wp14:textId="77777777">
      <w:pPr>
        <w:pStyle w:val="ListParagraph"/>
        <w:numPr>
          <w:ilvl w:val="0"/>
          <w:numId w:val="4"/>
        </w:numPr>
        <w:tabs>
          <w:tab w:val="left" w:leader="none" w:pos="1240"/>
          <w:tab w:val="left" w:leader="none" w:pos="1241"/>
        </w:tabs>
        <w:spacing w:before="6" w:after="0" w:line="293" w:lineRule="exact"/>
        <w:ind w:left="1240" w:right="0" w:hanging="361"/>
        <w:jc w:val="left"/>
        <w:rPr>
          <w:sz w:val="24"/>
        </w:rPr>
      </w:pPr>
      <w:r>
        <w:rPr>
          <w:sz w:val="24"/>
        </w:rPr>
        <w:t>Article</w:t>
      </w:r>
      <w:r>
        <w:rPr>
          <w:spacing w:val="-2"/>
          <w:sz w:val="24"/>
        </w:rPr>
        <w:t> </w:t>
      </w:r>
      <w:r>
        <w:rPr>
          <w:sz w:val="24"/>
        </w:rPr>
        <w:t>1</w:t>
      </w:r>
      <w:r>
        <w:rPr>
          <w:spacing w:val="-1"/>
          <w:sz w:val="24"/>
        </w:rPr>
        <w:t> </w:t>
      </w:r>
      <w:r>
        <w:rPr>
          <w:sz w:val="24"/>
        </w:rPr>
        <w:t>of the</w:t>
      </w:r>
      <w:r>
        <w:rPr>
          <w:spacing w:val="-1"/>
          <w:sz w:val="24"/>
        </w:rPr>
        <w:t> </w:t>
      </w:r>
      <w:r>
        <w:rPr>
          <w:sz w:val="24"/>
        </w:rPr>
        <w:t>Aarhus</w:t>
      </w:r>
      <w:r>
        <w:rPr>
          <w:spacing w:val="-3"/>
          <w:sz w:val="24"/>
        </w:rPr>
        <w:t> </w:t>
      </w:r>
      <w:r>
        <w:rPr>
          <w:spacing w:val="-2"/>
          <w:sz w:val="24"/>
        </w:rPr>
        <w:t>Convention</w:t>
      </w:r>
    </w:p>
    <w:p xmlns:wp14="http://schemas.microsoft.com/office/word/2010/wordml" w14:paraId="1EC3199A" wp14:textId="77777777">
      <w:pPr>
        <w:pStyle w:val="ListParagraph"/>
        <w:numPr>
          <w:ilvl w:val="0"/>
          <w:numId w:val="4"/>
        </w:numPr>
        <w:tabs>
          <w:tab w:val="left" w:leader="none" w:pos="1240"/>
          <w:tab w:val="left" w:leader="none" w:pos="1241"/>
        </w:tabs>
        <w:spacing w:before="0" w:after="0" w:line="293" w:lineRule="exact"/>
        <w:ind w:left="1240" w:right="0" w:hanging="361"/>
        <w:jc w:val="left"/>
        <w:rPr>
          <w:sz w:val="24"/>
        </w:rPr>
      </w:pPr>
      <w:r>
        <w:rPr>
          <w:sz w:val="24"/>
        </w:rPr>
        <w:t>Adapting</w:t>
      </w:r>
      <w:r>
        <w:rPr>
          <w:spacing w:val="-4"/>
          <w:sz w:val="24"/>
        </w:rPr>
        <w:t> </w:t>
      </w:r>
      <w:r>
        <w:rPr>
          <w:sz w:val="24"/>
        </w:rPr>
        <w:t>existing</w:t>
      </w:r>
      <w:r>
        <w:rPr>
          <w:spacing w:val="-3"/>
          <w:sz w:val="24"/>
        </w:rPr>
        <w:t> </w:t>
      </w:r>
      <w:r>
        <w:rPr>
          <w:sz w:val="24"/>
        </w:rPr>
        <w:t>text</w:t>
      </w:r>
      <w:r>
        <w:rPr>
          <w:spacing w:val="-4"/>
          <w:sz w:val="24"/>
        </w:rPr>
        <w:t> </w:t>
      </w:r>
      <w:r>
        <w:rPr>
          <w:sz w:val="24"/>
        </w:rPr>
        <w:t>from</w:t>
      </w:r>
      <w:r>
        <w:rPr>
          <w:spacing w:val="-1"/>
          <w:sz w:val="24"/>
        </w:rPr>
        <w:t> </w:t>
      </w:r>
      <w:r>
        <w:rPr>
          <w:sz w:val="24"/>
        </w:rPr>
        <w:t>the</w:t>
      </w:r>
      <w:r>
        <w:rPr>
          <w:spacing w:val="-2"/>
          <w:sz w:val="24"/>
        </w:rPr>
        <w:t> </w:t>
      </w:r>
      <w:r>
        <w:rPr>
          <w:sz w:val="24"/>
        </w:rPr>
        <w:t>EISRs</w:t>
      </w:r>
      <w:r>
        <w:rPr>
          <w:spacing w:val="1"/>
          <w:sz w:val="24"/>
        </w:rPr>
        <w:t> </w:t>
      </w:r>
      <w:r>
        <w:rPr>
          <w:sz w:val="24"/>
        </w:rPr>
        <w:t>on</w:t>
      </w:r>
      <w:r>
        <w:rPr>
          <w:spacing w:val="-1"/>
          <w:sz w:val="24"/>
        </w:rPr>
        <w:t> </w:t>
      </w:r>
      <w:r>
        <w:rPr>
          <w:sz w:val="24"/>
        </w:rPr>
        <w:t>participation</w:t>
      </w:r>
      <w:r>
        <w:rPr>
          <w:spacing w:val="-4"/>
          <w:sz w:val="24"/>
        </w:rPr>
        <w:t> </w:t>
      </w:r>
      <w:r>
        <w:rPr>
          <w:sz w:val="24"/>
        </w:rPr>
        <w:t>in</w:t>
      </w:r>
      <w:r>
        <w:rPr>
          <w:spacing w:val="-1"/>
          <w:sz w:val="24"/>
        </w:rPr>
        <w:t> </w:t>
      </w:r>
      <w:r>
        <w:rPr>
          <w:sz w:val="24"/>
        </w:rPr>
        <w:t>decision-</w:t>
      </w:r>
      <w:r>
        <w:rPr>
          <w:spacing w:val="-2"/>
          <w:sz w:val="24"/>
        </w:rPr>
        <w:t>making</w:t>
      </w:r>
    </w:p>
    <w:p xmlns:wp14="http://schemas.microsoft.com/office/word/2010/wordml" w14:paraId="2E2650A3" wp14:textId="77777777">
      <w:pPr>
        <w:pStyle w:val="ListParagraph"/>
        <w:numPr>
          <w:ilvl w:val="0"/>
          <w:numId w:val="4"/>
        </w:numPr>
        <w:tabs>
          <w:tab w:val="left" w:leader="none" w:pos="1240"/>
          <w:tab w:val="left" w:leader="none" w:pos="1241"/>
        </w:tabs>
        <w:spacing w:before="0" w:after="0" w:line="244" w:lineRule="auto"/>
        <w:ind w:left="1240" w:right="420" w:hanging="360"/>
        <w:jc w:val="left"/>
        <w:rPr>
          <w:sz w:val="24"/>
        </w:rPr>
      </w:pPr>
      <w:r>
        <w:rPr>
          <w:sz w:val="24"/>
        </w:rPr>
        <w:t>The</w:t>
      </w:r>
      <w:r>
        <w:rPr>
          <w:spacing w:val="-4"/>
          <w:sz w:val="24"/>
        </w:rPr>
        <w:t> </w:t>
      </w:r>
      <w:r>
        <w:rPr>
          <w:sz w:val="24"/>
        </w:rPr>
        <w:t>preamble</w:t>
      </w:r>
      <w:r>
        <w:rPr>
          <w:spacing w:val="-4"/>
          <w:sz w:val="24"/>
        </w:rPr>
        <w:t> </w:t>
      </w:r>
      <w:r>
        <w:rPr>
          <w:sz w:val="24"/>
        </w:rPr>
        <w:t>to</w:t>
      </w:r>
      <w:r>
        <w:rPr>
          <w:spacing w:val="-1"/>
          <w:sz w:val="24"/>
        </w:rPr>
        <w:t> </w:t>
      </w:r>
      <w:r>
        <w:rPr>
          <w:sz w:val="24"/>
        </w:rPr>
        <w:t>Tromsø</w:t>
      </w:r>
      <w:r>
        <w:rPr>
          <w:spacing w:val="-4"/>
          <w:sz w:val="24"/>
        </w:rPr>
        <w:t> </w:t>
      </w:r>
      <w:r>
        <w:rPr>
          <w:sz w:val="24"/>
        </w:rPr>
        <w:t>Convention,</w:t>
      </w:r>
      <w:r>
        <w:rPr>
          <w:spacing w:val="-6"/>
          <w:sz w:val="24"/>
        </w:rPr>
        <w:t> </w:t>
      </w:r>
      <w:r>
        <w:rPr>
          <w:sz w:val="24"/>
        </w:rPr>
        <w:t>the</w:t>
      </w:r>
      <w:r>
        <w:rPr>
          <w:spacing w:val="-4"/>
          <w:sz w:val="24"/>
        </w:rPr>
        <w:t> </w:t>
      </w:r>
      <w:r>
        <w:rPr>
          <w:sz w:val="24"/>
        </w:rPr>
        <w:t>Council</w:t>
      </w:r>
      <w:r>
        <w:rPr>
          <w:spacing w:val="-5"/>
          <w:sz w:val="24"/>
        </w:rPr>
        <w:t> </w:t>
      </w:r>
      <w:r>
        <w:rPr>
          <w:sz w:val="24"/>
        </w:rPr>
        <w:t>of</w:t>
      </w:r>
      <w:r>
        <w:rPr>
          <w:spacing w:val="-6"/>
          <w:sz w:val="24"/>
        </w:rPr>
        <w:t> </w:t>
      </w:r>
      <w:r>
        <w:rPr>
          <w:sz w:val="24"/>
        </w:rPr>
        <w:t>Europe</w:t>
      </w:r>
      <w:r>
        <w:rPr>
          <w:spacing w:val="-4"/>
          <w:sz w:val="24"/>
        </w:rPr>
        <w:t> </w:t>
      </w:r>
      <w:r>
        <w:rPr>
          <w:sz w:val="24"/>
        </w:rPr>
        <w:t>Convention on Access to Official Documents</w:t>
      </w:r>
      <w:r>
        <w:rPr>
          <w:position w:val="8"/>
          <w:sz w:val="16"/>
        </w:rPr>
        <w:t>25</w:t>
      </w:r>
      <w:r>
        <w:rPr>
          <w:spacing w:val="36"/>
          <w:position w:val="8"/>
          <w:sz w:val="16"/>
        </w:rPr>
        <w:t> </w:t>
      </w:r>
      <w:r>
        <w:rPr>
          <w:sz w:val="24"/>
        </w:rPr>
        <w:t>(see section on Tromso Convention </w:t>
      </w:r>
      <w:r>
        <w:rPr>
          <w:spacing w:val="-2"/>
          <w:sz w:val="24"/>
        </w:rPr>
        <w:t>below)</w:t>
      </w:r>
    </w:p>
    <w:p xmlns:wp14="http://schemas.microsoft.com/office/word/2010/wordml" w14:paraId="24F01E0B" wp14:textId="77777777">
      <w:pPr>
        <w:pStyle w:val="ListParagraph"/>
        <w:numPr>
          <w:ilvl w:val="0"/>
          <w:numId w:val="4"/>
        </w:numPr>
        <w:tabs>
          <w:tab w:val="left" w:leader="none" w:pos="1240"/>
          <w:tab w:val="left" w:leader="none" w:pos="1241"/>
        </w:tabs>
        <w:spacing w:before="3" w:after="0" w:line="247" w:lineRule="auto"/>
        <w:ind w:left="1240" w:right="434" w:hanging="360"/>
        <w:jc w:val="left"/>
        <w:rPr>
          <w:sz w:val="24"/>
        </w:rPr>
      </w:pPr>
      <w:r>
        <w:rPr>
          <w:sz w:val="24"/>
        </w:rPr>
        <w:t>The</w:t>
      </w:r>
      <w:r>
        <w:rPr>
          <w:spacing w:val="-3"/>
          <w:sz w:val="24"/>
        </w:rPr>
        <w:t> </w:t>
      </w:r>
      <w:r>
        <w:rPr>
          <w:sz w:val="24"/>
        </w:rPr>
        <w:t>wording</w:t>
      </w:r>
      <w:r>
        <w:rPr>
          <w:spacing w:val="-3"/>
          <w:sz w:val="24"/>
        </w:rPr>
        <w:t> </w:t>
      </w:r>
      <w:r>
        <w:rPr>
          <w:sz w:val="24"/>
        </w:rPr>
        <w:t>of</w:t>
      </w:r>
      <w:r>
        <w:rPr>
          <w:spacing w:val="-5"/>
          <w:sz w:val="24"/>
        </w:rPr>
        <w:t> </w:t>
      </w:r>
      <w:r>
        <w:rPr>
          <w:sz w:val="24"/>
        </w:rPr>
        <w:t>Article</w:t>
      </w:r>
      <w:r>
        <w:rPr>
          <w:spacing w:val="-5"/>
          <w:sz w:val="24"/>
        </w:rPr>
        <w:t> </w:t>
      </w:r>
      <w:r>
        <w:rPr>
          <w:sz w:val="24"/>
        </w:rPr>
        <w:t>10</w:t>
      </w:r>
      <w:r>
        <w:rPr>
          <w:spacing w:val="-3"/>
          <w:sz w:val="24"/>
        </w:rPr>
        <w:t> </w:t>
      </w:r>
      <w:r>
        <w:rPr>
          <w:sz w:val="24"/>
        </w:rPr>
        <w:t>of</w:t>
      </w:r>
      <w:r>
        <w:rPr>
          <w:spacing w:val="-3"/>
          <w:sz w:val="24"/>
        </w:rPr>
        <w:t> </w:t>
      </w:r>
      <w:r>
        <w:rPr>
          <w:sz w:val="24"/>
        </w:rPr>
        <w:t>the</w:t>
      </w:r>
      <w:r>
        <w:rPr>
          <w:spacing w:val="-3"/>
          <w:sz w:val="24"/>
        </w:rPr>
        <w:t> </w:t>
      </w:r>
      <w:r>
        <w:rPr>
          <w:sz w:val="24"/>
        </w:rPr>
        <w:t>European</w:t>
      </w:r>
      <w:r>
        <w:rPr>
          <w:spacing w:val="-3"/>
          <w:sz w:val="24"/>
        </w:rPr>
        <w:t> </w:t>
      </w:r>
      <w:r>
        <w:rPr>
          <w:sz w:val="24"/>
        </w:rPr>
        <w:t>Convention</w:t>
      </w:r>
      <w:r>
        <w:rPr>
          <w:spacing w:val="-3"/>
          <w:sz w:val="24"/>
        </w:rPr>
        <w:t> </w:t>
      </w:r>
      <w:r>
        <w:rPr>
          <w:sz w:val="24"/>
        </w:rPr>
        <w:t>on</w:t>
      </w:r>
      <w:r>
        <w:rPr>
          <w:spacing w:val="-3"/>
          <w:sz w:val="24"/>
        </w:rPr>
        <w:t> </w:t>
      </w:r>
      <w:r>
        <w:rPr>
          <w:sz w:val="24"/>
        </w:rPr>
        <w:t>Human</w:t>
      </w:r>
      <w:r>
        <w:rPr>
          <w:spacing w:val="-3"/>
          <w:sz w:val="24"/>
        </w:rPr>
        <w:t> </w:t>
      </w:r>
      <w:r>
        <w:rPr>
          <w:sz w:val="24"/>
        </w:rPr>
        <w:t>Rights (see section on human rights below)</w:t>
      </w:r>
    </w:p>
    <w:p xmlns:wp14="http://schemas.microsoft.com/office/word/2010/wordml" w14:paraId="769D0D3C" wp14:textId="77777777">
      <w:pPr>
        <w:pStyle w:val="BodyText"/>
        <w:spacing w:before="9"/>
        <w:rPr>
          <w:sz w:val="26"/>
        </w:rPr>
      </w:pPr>
    </w:p>
    <w:p xmlns:wp14="http://schemas.microsoft.com/office/word/2010/wordml" w14:paraId="00505E97" wp14:textId="77777777">
      <w:pPr>
        <w:pStyle w:val="Heading2"/>
        <w:numPr>
          <w:ilvl w:val="0"/>
          <w:numId w:val="3"/>
        </w:numPr>
        <w:tabs>
          <w:tab w:val="left" w:leader="none" w:pos="880"/>
          <w:tab w:val="left" w:leader="none" w:pos="881"/>
        </w:tabs>
        <w:spacing w:before="1" w:after="0" w:line="240" w:lineRule="auto"/>
        <w:ind w:left="880" w:right="0" w:hanging="721"/>
        <w:jc w:val="left"/>
      </w:pPr>
      <w:r>
        <w:rPr/>
        <w:t>Section</w:t>
      </w:r>
      <w:r>
        <w:rPr>
          <w:spacing w:val="-1"/>
        </w:rPr>
        <w:t> </w:t>
      </w:r>
      <w:r>
        <w:rPr/>
        <w:t>1</w:t>
      </w:r>
      <w:r>
        <w:rPr>
          <w:spacing w:val="-4"/>
        </w:rPr>
        <w:t> </w:t>
      </w:r>
      <w:r>
        <w:rPr/>
        <w:t>-</w:t>
      </w:r>
      <w:r>
        <w:rPr>
          <w:spacing w:val="-4"/>
        </w:rPr>
        <w:t> </w:t>
      </w:r>
      <w:r>
        <w:rPr/>
        <w:t>General</w:t>
      </w:r>
      <w:r>
        <w:rPr>
          <w:spacing w:val="1"/>
        </w:rPr>
        <w:t> </w:t>
      </w:r>
      <w:r>
        <w:rPr>
          <w:spacing w:val="-2"/>
        </w:rPr>
        <w:t>Entitlement</w:t>
      </w:r>
    </w:p>
    <w:p xmlns:wp14="http://schemas.microsoft.com/office/word/2010/wordml" w14:paraId="1827FA2C" wp14:textId="77777777">
      <w:pPr>
        <w:pStyle w:val="BodyText"/>
        <w:spacing w:before="25" w:line="247" w:lineRule="auto"/>
        <w:ind w:left="170" w:right="144" w:hanging="10"/>
      </w:pPr>
      <w:r>
        <w:rPr/>
        <w:t>How FoISA has been delivered varies from what was anticipated.</w:t>
      </w:r>
      <w:r>
        <w:rPr>
          <w:spacing w:val="40"/>
        </w:rPr>
        <w:t> </w:t>
      </w:r>
      <w:r>
        <w:rPr/>
        <w:t>The issue of general</w:t>
      </w:r>
      <w:r>
        <w:rPr>
          <w:spacing w:val="-2"/>
        </w:rPr>
        <w:t> </w:t>
      </w:r>
      <w:r>
        <w:rPr/>
        <w:t>entitlement</w:t>
      </w:r>
      <w:r>
        <w:rPr>
          <w:spacing w:val="-4"/>
        </w:rPr>
        <w:t> </w:t>
      </w:r>
      <w:r>
        <w:rPr/>
        <w:t>has</w:t>
      </w:r>
      <w:r>
        <w:rPr>
          <w:spacing w:val="-2"/>
        </w:rPr>
        <w:t> </w:t>
      </w:r>
      <w:r>
        <w:rPr/>
        <w:t>become</w:t>
      </w:r>
      <w:r>
        <w:rPr>
          <w:spacing w:val="-4"/>
        </w:rPr>
        <w:t> </w:t>
      </w:r>
      <w:r>
        <w:rPr/>
        <w:t>a</w:t>
      </w:r>
      <w:r>
        <w:rPr>
          <w:spacing w:val="-3"/>
        </w:rPr>
        <w:t> </w:t>
      </w:r>
      <w:r>
        <w:rPr/>
        <w:t>problem.</w:t>
      </w:r>
      <w:r>
        <w:rPr>
          <w:spacing w:val="40"/>
        </w:rPr>
        <w:t> </w:t>
      </w:r>
      <w:r>
        <w:rPr/>
        <w:t>Section</w:t>
      </w:r>
      <w:r>
        <w:rPr>
          <w:spacing w:val="-4"/>
        </w:rPr>
        <w:t> </w:t>
      </w:r>
      <w:r>
        <w:rPr/>
        <w:t>1(3)</w:t>
      </w:r>
      <w:r>
        <w:rPr>
          <w:spacing w:val="-2"/>
        </w:rPr>
        <w:t> </w:t>
      </w:r>
      <w:r>
        <w:rPr/>
        <w:t>is</w:t>
      </w:r>
      <w:r>
        <w:rPr>
          <w:spacing w:val="-3"/>
        </w:rPr>
        <w:t> </w:t>
      </w:r>
      <w:r>
        <w:rPr/>
        <w:t>a</w:t>
      </w:r>
      <w:r>
        <w:rPr>
          <w:spacing w:val="-4"/>
        </w:rPr>
        <w:t> </w:t>
      </w:r>
      <w:r>
        <w:rPr/>
        <w:t>clear</w:t>
      </w:r>
      <w:r>
        <w:rPr>
          <w:spacing w:val="-5"/>
        </w:rPr>
        <w:t> </w:t>
      </w:r>
      <w:r>
        <w:rPr/>
        <w:t>example</w:t>
      </w:r>
      <w:r>
        <w:rPr>
          <w:spacing w:val="-2"/>
        </w:rPr>
        <w:t> </w:t>
      </w:r>
      <w:r>
        <w:rPr/>
        <w:t>that necessitates legal clarification. The current wording is:</w:t>
      </w:r>
    </w:p>
    <w:p xmlns:wp14="http://schemas.microsoft.com/office/word/2010/wordml" w14:paraId="54CD245A" wp14:textId="77777777">
      <w:pPr>
        <w:pStyle w:val="BodyText"/>
        <w:spacing w:before="2"/>
        <w:rPr>
          <w:sz w:val="26"/>
        </w:rPr>
      </w:pPr>
    </w:p>
    <w:p xmlns:wp14="http://schemas.microsoft.com/office/word/2010/wordml" w14:paraId="5F9A72DE" wp14:textId="77777777">
      <w:pPr>
        <w:pStyle w:val="BodyText"/>
        <w:ind w:left="880"/>
      </w:pPr>
      <w:r>
        <w:rPr/>
        <w:t>If</w:t>
      </w:r>
      <w:r>
        <w:rPr>
          <w:spacing w:val="-1"/>
        </w:rPr>
        <w:t> </w:t>
      </w:r>
      <w:r>
        <w:rPr/>
        <w:t>the</w:t>
      </w:r>
      <w:r>
        <w:rPr>
          <w:spacing w:val="-1"/>
        </w:rPr>
        <w:t> </w:t>
      </w:r>
      <w:r>
        <w:rPr>
          <w:spacing w:val="-2"/>
        </w:rPr>
        <w:t>authority—</w:t>
      </w:r>
    </w:p>
    <w:p xmlns:wp14="http://schemas.microsoft.com/office/word/2010/wordml" w14:paraId="774C7898" wp14:textId="77777777">
      <w:pPr>
        <w:pStyle w:val="ListParagraph"/>
        <w:numPr>
          <w:ilvl w:val="0"/>
          <w:numId w:val="5"/>
        </w:numPr>
        <w:tabs>
          <w:tab w:val="left" w:leader="none" w:pos="1175"/>
        </w:tabs>
        <w:spacing w:before="0" w:after="0" w:line="240" w:lineRule="auto"/>
        <w:ind w:left="880" w:right="563" w:firstLine="0"/>
        <w:jc w:val="left"/>
        <w:rPr>
          <w:sz w:val="24"/>
        </w:rPr>
      </w:pPr>
      <w:r>
        <w:rPr>
          <w:sz w:val="24"/>
        </w:rPr>
        <w:t>requires</w:t>
      </w:r>
      <w:r>
        <w:rPr>
          <w:spacing w:val="-4"/>
          <w:sz w:val="24"/>
        </w:rPr>
        <w:t> </w:t>
      </w:r>
      <w:r>
        <w:rPr>
          <w:sz w:val="24"/>
        </w:rPr>
        <w:t>further</w:t>
      </w:r>
      <w:r>
        <w:rPr>
          <w:spacing w:val="-4"/>
          <w:sz w:val="24"/>
        </w:rPr>
        <w:t> </w:t>
      </w:r>
      <w:r>
        <w:rPr>
          <w:sz w:val="24"/>
        </w:rPr>
        <w:t>information</w:t>
      </w:r>
      <w:r>
        <w:rPr>
          <w:spacing w:val="-4"/>
          <w:sz w:val="24"/>
        </w:rPr>
        <w:t> </w:t>
      </w:r>
      <w:r>
        <w:rPr>
          <w:sz w:val="24"/>
        </w:rPr>
        <w:t>in</w:t>
      </w:r>
      <w:r>
        <w:rPr>
          <w:spacing w:val="-6"/>
          <w:sz w:val="24"/>
        </w:rPr>
        <w:t> </w:t>
      </w:r>
      <w:r>
        <w:rPr>
          <w:sz w:val="24"/>
        </w:rPr>
        <w:t>order</w:t>
      </w:r>
      <w:r>
        <w:rPr>
          <w:spacing w:val="-4"/>
          <w:sz w:val="24"/>
        </w:rPr>
        <w:t> </w:t>
      </w:r>
      <w:r>
        <w:rPr>
          <w:sz w:val="24"/>
        </w:rPr>
        <w:t>to</w:t>
      </w:r>
      <w:r>
        <w:rPr>
          <w:spacing w:val="-4"/>
          <w:sz w:val="24"/>
        </w:rPr>
        <w:t> </w:t>
      </w:r>
      <w:r>
        <w:rPr>
          <w:sz w:val="24"/>
        </w:rPr>
        <w:t>identify</w:t>
      </w:r>
      <w:r>
        <w:rPr>
          <w:spacing w:val="-5"/>
          <w:sz w:val="24"/>
        </w:rPr>
        <w:t> </w:t>
      </w:r>
      <w:r>
        <w:rPr>
          <w:sz w:val="24"/>
        </w:rPr>
        <w:t>and locate</w:t>
      </w:r>
      <w:r>
        <w:rPr>
          <w:spacing w:val="-4"/>
          <w:sz w:val="24"/>
        </w:rPr>
        <w:t> </w:t>
      </w:r>
      <w:r>
        <w:rPr>
          <w:sz w:val="24"/>
        </w:rPr>
        <w:t>the</w:t>
      </w:r>
      <w:r>
        <w:rPr>
          <w:spacing w:val="-4"/>
          <w:sz w:val="24"/>
        </w:rPr>
        <w:t> </w:t>
      </w:r>
      <w:r>
        <w:rPr>
          <w:sz w:val="24"/>
        </w:rPr>
        <w:t>requested information; and</w:t>
      </w:r>
    </w:p>
    <w:p xmlns:wp14="http://schemas.microsoft.com/office/word/2010/wordml" w14:paraId="2A3C9739" wp14:textId="77777777">
      <w:pPr>
        <w:pStyle w:val="ListParagraph"/>
        <w:numPr>
          <w:ilvl w:val="0"/>
          <w:numId w:val="5"/>
        </w:numPr>
        <w:tabs>
          <w:tab w:val="left" w:leader="none" w:pos="1175"/>
        </w:tabs>
        <w:spacing w:before="0" w:after="0" w:line="240" w:lineRule="auto"/>
        <w:ind w:left="880" w:right="148" w:firstLine="0"/>
        <w:jc w:val="left"/>
        <w:rPr>
          <w:sz w:val="24"/>
        </w:rPr>
      </w:pPr>
      <w:r>
        <w:rPr>
          <w:sz w:val="24"/>
        </w:rPr>
        <w:t>has told the applicant so (specifying what the requirement for further information is), then, provided that the requirement is </w:t>
      </w:r>
      <w:r>
        <w:rPr>
          <w:b/>
          <w:sz w:val="24"/>
        </w:rPr>
        <w:t>reasonable</w:t>
      </w:r>
      <w:r>
        <w:rPr>
          <w:sz w:val="24"/>
        </w:rPr>
        <w:t>, the authority</w:t>
      </w:r>
      <w:r>
        <w:rPr>
          <w:spacing w:val="-3"/>
          <w:sz w:val="24"/>
        </w:rPr>
        <w:t> </w:t>
      </w:r>
      <w:r>
        <w:rPr>
          <w:sz w:val="24"/>
        </w:rPr>
        <w:t>is</w:t>
      </w:r>
      <w:r>
        <w:rPr>
          <w:spacing w:val="-4"/>
          <w:sz w:val="24"/>
        </w:rPr>
        <w:t> </w:t>
      </w:r>
      <w:r>
        <w:rPr>
          <w:sz w:val="24"/>
        </w:rPr>
        <w:t>not</w:t>
      </w:r>
      <w:r>
        <w:rPr>
          <w:spacing w:val="-3"/>
          <w:sz w:val="24"/>
        </w:rPr>
        <w:t> </w:t>
      </w:r>
      <w:r>
        <w:rPr>
          <w:sz w:val="24"/>
        </w:rPr>
        <w:t>obliged</w:t>
      </w:r>
      <w:r>
        <w:rPr>
          <w:spacing w:val="-5"/>
          <w:sz w:val="24"/>
        </w:rPr>
        <w:t> </w:t>
      </w:r>
      <w:r>
        <w:rPr>
          <w:sz w:val="24"/>
        </w:rPr>
        <w:t>to</w:t>
      </w:r>
      <w:r>
        <w:rPr>
          <w:spacing w:val="-3"/>
          <w:sz w:val="24"/>
        </w:rPr>
        <w:t> </w:t>
      </w:r>
      <w:r>
        <w:rPr>
          <w:sz w:val="24"/>
        </w:rPr>
        <w:t>give</w:t>
      </w:r>
      <w:r>
        <w:rPr>
          <w:spacing w:val="-3"/>
          <w:sz w:val="24"/>
        </w:rPr>
        <w:t> </w:t>
      </w:r>
      <w:r>
        <w:rPr>
          <w:sz w:val="24"/>
        </w:rPr>
        <w:t>the</w:t>
      </w:r>
      <w:r>
        <w:rPr>
          <w:spacing w:val="-3"/>
          <w:sz w:val="24"/>
        </w:rPr>
        <w:t> </w:t>
      </w:r>
      <w:r>
        <w:rPr>
          <w:sz w:val="24"/>
        </w:rPr>
        <w:t>requested</w:t>
      </w:r>
      <w:r>
        <w:rPr>
          <w:spacing w:val="-3"/>
          <w:sz w:val="24"/>
        </w:rPr>
        <w:t> </w:t>
      </w:r>
      <w:r>
        <w:rPr>
          <w:sz w:val="24"/>
        </w:rPr>
        <w:t>information</w:t>
      </w:r>
      <w:r>
        <w:rPr>
          <w:spacing w:val="-3"/>
          <w:sz w:val="24"/>
        </w:rPr>
        <w:t> </w:t>
      </w:r>
      <w:r>
        <w:rPr>
          <w:sz w:val="24"/>
        </w:rPr>
        <w:t>until</w:t>
      </w:r>
      <w:r>
        <w:rPr>
          <w:spacing w:val="-3"/>
          <w:sz w:val="24"/>
        </w:rPr>
        <w:t> </w:t>
      </w:r>
      <w:r>
        <w:rPr>
          <w:sz w:val="24"/>
        </w:rPr>
        <w:t>it</w:t>
      </w:r>
      <w:r>
        <w:rPr>
          <w:spacing w:val="-4"/>
          <w:sz w:val="24"/>
        </w:rPr>
        <w:t> </w:t>
      </w:r>
      <w:r>
        <w:rPr>
          <w:sz w:val="24"/>
        </w:rPr>
        <w:t>has the</w:t>
      </w:r>
      <w:r>
        <w:rPr>
          <w:spacing w:val="-3"/>
          <w:sz w:val="24"/>
        </w:rPr>
        <w:t> </w:t>
      </w:r>
      <w:r>
        <w:rPr>
          <w:sz w:val="24"/>
        </w:rPr>
        <w:t>further </w:t>
      </w:r>
      <w:r>
        <w:rPr>
          <w:spacing w:val="-2"/>
          <w:sz w:val="24"/>
        </w:rPr>
        <w:t>information.</w:t>
      </w:r>
    </w:p>
    <w:p xmlns:wp14="http://schemas.microsoft.com/office/word/2010/wordml" w14:paraId="1231BE67" wp14:textId="77777777">
      <w:pPr>
        <w:pStyle w:val="BodyText"/>
        <w:spacing w:before="11"/>
        <w:rPr>
          <w:sz w:val="25"/>
        </w:rPr>
      </w:pPr>
    </w:p>
    <w:p xmlns:wp14="http://schemas.microsoft.com/office/word/2010/wordml" w14:paraId="1687B8C3" wp14:textId="77777777">
      <w:pPr>
        <w:pStyle w:val="BodyText"/>
        <w:spacing w:line="247" w:lineRule="auto"/>
        <w:ind w:left="170" w:right="195" w:hanging="10"/>
      </w:pPr>
      <w:r>
        <w:rPr/>
        <w:t>In practice, this means that instead of pausing the request response, the clock is effectively reset to zero and a new 20-day deadline applies from the date on which the</w:t>
      </w:r>
      <w:r>
        <w:rPr>
          <w:spacing w:val="-3"/>
        </w:rPr>
        <w:t> </w:t>
      </w:r>
      <w:r>
        <w:rPr/>
        <w:t>clarification</w:t>
      </w:r>
      <w:r>
        <w:rPr>
          <w:spacing w:val="-3"/>
        </w:rPr>
        <w:t> </w:t>
      </w:r>
      <w:r>
        <w:rPr/>
        <w:t>was</w:t>
      </w:r>
      <w:r>
        <w:rPr>
          <w:spacing w:val="-6"/>
        </w:rPr>
        <w:t> </w:t>
      </w:r>
      <w:r>
        <w:rPr/>
        <w:t>received.</w:t>
      </w:r>
      <w:r>
        <w:rPr>
          <w:spacing w:val="-2"/>
        </w:rPr>
        <w:t> </w:t>
      </w:r>
      <w:r>
        <w:rPr/>
        <w:t>An</w:t>
      </w:r>
      <w:r>
        <w:rPr>
          <w:spacing w:val="-3"/>
        </w:rPr>
        <w:t> </w:t>
      </w:r>
      <w:r>
        <w:rPr/>
        <w:t>amendment</w:t>
      </w:r>
      <w:r>
        <w:rPr>
          <w:spacing w:val="-3"/>
        </w:rPr>
        <w:t> </w:t>
      </w:r>
      <w:r>
        <w:rPr/>
        <w:t>to</w:t>
      </w:r>
      <w:r>
        <w:rPr>
          <w:spacing w:val="-1"/>
        </w:rPr>
        <w:t> </w:t>
      </w:r>
      <w:r>
        <w:rPr/>
        <w:t>FoISA</w:t>
      </w:r>
      <w:r>
        <w:rPr>
          <w:spacing w:val="-2"/>
        </w:rPr>
        <w:t> </w:t>
      </w:r>
      <w:r>
        <w:rPr/>
        <w:t>could require</w:t>
      </w:r>
      <w:r>
        <w:rPr>
          <w:spacing w:val="-4"/>
        </w:rPr>
        <w:t> </w:t>
      </w:r>
      <w:r>
        <w:rPr/>
        <w:t>the</w:t>
      </w:r>
      <w:r>
        <w:rPr>
          <w:spacing w:val="-2"/>
        </w:rPr>
        <w:t> </w:t>
      </w:r>
      <w:r>
        <w:rPr/>
        <w:t>clock</w:t>
      </w:r>
      <w:r>
        <w:rPr>
          <w:spacing w:val="-2"/>
        </w:rPr>
        <w:t> </w:t>
      </w:r>
      <w:r>
        <w:rPr/>
        <w:t>to</w:t>
      </w:r>
      <w:r>
        <w:rPr>
          <w:spacing w:val="-4"/>
        </w:rPr>
        <w:t> </w:t>
      </w:r>
      <w:r>
        <w:rPr/>
        <w:t>be paused rather than set back to zero, which will speed up responses and ensure requests for clarification cannot be used as a delaying tactic.</w:t>
      </w:r>
    </w:p>
    <w:p xmlns:wp14="http://schemas.microsoft.com/office/word/2010/wordml" w14:paraId="36FEB5B0" wp14:textId="77777777">
      <w:pPr>
        <w:pStyle w:val="BodyText"/>
        <w:spacing w:before="3"/>
        <w:rPr>
          <w:sz w:val="30"/>
        </w:rPr>
      </w:pPr>
    </w:p>
    <w:p xmlns:wp14="http://schemas.microsoft.com/office/word/2010/wordml" w14:paraId="2DC6C899" wp14:textId="77777777">
      <w:pPr>
        <w:pStyle w:val="Heading2"/>
        <w:numPr>
          <w:ilvl w:val="0"/>
          <w:numId w:val="3"/>
        </w:numPr>
        <w:tabs>
          <w:tab w:val="left" w:leader="none" w:pos="880"/>
          <w:tab w:val="left" w:leader="none" w:pos="881"/>
        </w:tabs>
        <w:spacing w:before="0" w:after="0" w:line="240" w:lineRule="auto"/>
        <w:ind w:left="880" w:right="0" w:hanging="721"/>
        <w:jc w:val="left"/>
      </w:pPr>
      <w:r>
        <w:rPr/>
        <w:t>Section</w:t>
      </w:r>
      <w:r>
        <w:rPr>
          <w:spacing w:val="-1"/>
        </w:rPr>
        <w:t> </w:t>
      </w:r>
      <w:r>
        <w:rPr/>
        <w:t>5</w:t>
      </w:r>
      <w:r>
        <w:rPr>
          <w:spacing w:val="-4"/>
        </w:rPr>
        <w:t> </w:t>
      </w:r>
      <w:r>
        <w:rPr/>
        <w:t>–</w:t>
      </w:r>
      <w:r>
        <w:rPr>
          <w:spacing w:val="-5"/>
        </w:rPr>
        <w:t> </w:t>
      </w:r>
      <w:r>
        <w:rPr/>
        <w:t>Defining</w:t>
      </w:r>
      <w:r>
        <w:rPr>
          <w:spacing w:val="-4"/>
        </w:rPr>
        <w:t> </w:t>
      </w:r>
      <w:r>
        <w:rPr>
          <w:spacing w:val="-2"/>
        </w:rPr>
        <w:t>Information</w:t>
      </w:r>
    </w:p>
    <w:p xmlns:wp14="http://schemas.microsoft.com/office/word/2010/wordml" w14:paraId="30D7AA69" wp14:textId="77777777">
      <w:pPr>
        <w:pStyle w:val="BodyText"/>
        <w:spacing w:before="3"/>
        <w:rPr>
          <w:b/>
          <w:sz w:val="32"/>
        </w:rPr>
      </w:pPr>
    </w:p>
    <w:p xmlns:wp14="http://schemas.microsoft.com/office/word/2010/wordml" w14:paraId="4E8A2760" wp14:textId="77777777">
      <w:pPr>
        <w:pStyle w:val="BodyText"/>
        <w:ind w:left="174" w:right="144" w:hanging="15"/>
        <w:rPr>
          <w:sz w:val="16"/>
        </w:rPr>
      </w:pPr>
      <w:r>
        <w:rPr/>
        <w:t>Section 1 of FoISA gives everyone the right to ask designated Scottish public authorities</w:t>
      </w:r>
      <w:r>
        <w:rPr>
          <w:spacing w:val="-2"/>
        </w:rPr>
        <w:t> </w:t>
      </w:r>
      <w:r>
        <w:rPr/>
        <w:t>for</w:t>
      </w:r>
      <w:r>
        <w:rPr>
          <w:spacing w:val="-2"/>
        </w:rPr>
        <w:t> </w:t>
      </w:r>
      <w:r>
        <w:rPr/>
        <w:t>information</w:t>
      </w:r>
      <w:r>
        <w:rPr>
          <w:spacing w:val="-2"/>
        </w:rPr>
        <w:t> </w:t>
      </w:r>
      <w:r>
        <w:rPr/>
        <w:t>they</w:t>
      </w:r>
      <w:r>
        <w:rPr>
          <w:spacing w:val="-4"/>
        </w:rPr>
        <w:t> </w:t>
      </w:r>
      <w:r>
        <w:rPr/>
        <w:t>hold</w:t>
      </w:r>
      <w:r>
        <w:rPr>
          <w:spacing w:val="-4"/>
        </w:rPr>
        <w:t> </w:t>
      </w:r>
      <w:r>
        <w:rPr/>
        <w:t>and</w:t>
      </w:r>
      <w:r>
        <w:rPr>
          <w:spacing w:val="-4"/>
        </w:rPr>
        <w:t> </w:t>
      </w:r>
      <w:r>
        <w:rPr/>
        <w:t>is</w:t>
      </w:r>
      <w:r>
        <w:rPr>
          <w:spacing w:val="-2"/>
        </w:rPr>
        <w:t> </w:t>
      </w:r>
      <w:r>
        <w:rPr/>
        <w:t>entitled</w:t>
      </w:r>
      <w:r>
        <w:rPr>
          <w:spacing w:val="-1"/>
        </w:rPr>
        <w:t> </w:t>
      </w:r>
      <w:r>
        <w:rPr/>
        <w:t>to</w:t>
      </w:r>
      <w:r>
        <w:rPr>
          <w:spacing w:val="-4"/>
        </w:rPr>
        <w:t> </w:t>
      </w:r>
      <w:r>
        <w:rPr/>
        <w:t>be</w:t>
      </w:r>
      <w:r>
        <w:rPr>
          <w:spacing w:val="-4"/>
        </w:rPr>
        <w:t> </w:t>
      </w:r>
      <w:r>
        <w:rPr/>
        <w:t>given</w:t>
      </w:r>
      <w:r>
        <w:rPr>
          <w:spacing w:val="-3"/>
        </w:rPr>
        <w:t> </w:t>
      </w:r>
      <w:r>
        <w:rPr/>
        <w:t>it,</w:t>
      </w:r>
      <w:r>
        <w:rPr>
          <w:spacing w:val="-2"/>
        </w:rPr>
        <w:t> </w:t>
      </w:r>
      <w:r>
        <w:rPr/>
        <w:t>subject</w:t>
      </w:r>
      <w:r>
        <w:rPr>
          <w:spacing w:val="-2"/>
        </w:rPr>
        <w:t> </w:t>
      </w:r>
      <w:r>
        <w:rPr/>
        <w:t>to</w:t>
      </w:r>
      <w:r>
        <w:rPr>
          <w:spacing w:val="-3"/>
        </w:rPr>
        <w:t> </w:t>
      </w:r>
      <w:r>
        <w:rPr/>
        <w:t>various provisions and exemptions. Under section 73 of FoISA, requested information “means information recorded in any form”. In practice, information has been interpreted by the Commissioner as </w:t>
      </w:r>
      <w:r>
        <w:rPr>
          <w:b/>
        </w:rPr>
        <w:t>not </w:t>
      </w:r>
      <w:r>
        <w:rPr/>
        <w:t>including documents.</w:t>
      </w:r>
      <w:r>
        <w:rPr>
          <w:position w:val="8"/>
          <w:sz w:val="16"/>
        </w:rPr>
        <w:t>26</w:t>
      </w:r>
    </w:p>
    <w:p xmlns:wp14="http://schemas.microsoft.com/office/word/2010/wordml" w14:paraId="7196D064" wp14:textId="77777777">
      <w:pPr>
        <w:pStyle w:val="BodyText"/>
        <w:spacing w:before="1"/>
      </w:pPr>
    </w:p>
    <w:p xmlns:wp14="http://schemas.microsoft.com/office/word/2010/wordml" w14:paraId="0287DF5E" wp14:textId="77777777">
      <w:pPr>
        <w:pStyle w:val="BodyText"/>
        <w:ind w:left="160" w:right="144"/>
      </w:pPr>
      <w:r>
        <w:rPr/>
        <w:t>The</w:t>
      </w:r>
      <w:r>
        <w:rPr>
          <w:spacing w:val="-2"/>
        </w:rPr>
        <w:t> </w:t>
      </w:r>
      <w:r>
        <w:rPr/>
        <w:t>definition</w:t>
      </w:r>
      <w:r>
        <w:rPr>
          <w:spacing w:val="-3"/>
        </w:rPr>
        <w:t> </w:t>
      </w:r>
      <w:r>
        <w:rPr/>
        <w:t>of</w:t>
      </w:r>
      <w:r>
        <w:rPr>
          <w:spacing w:val="-5"/>
        </w:rPr>
        <w:t> </w:t>
      </w:r>
      <w:r>
        <w:rPr/>
        <w:t>information</w:t>
      </w:r>
      <w:r>
        <w:rPr>
          <w:spacing w:val="-3"/>
        </w:rPr>
        <w:t> </w:t>
      </w:r>
      <w:r>
        <w:rPr/>
        <w:t>in</w:t>
      </w:r>
      <w:r>
        <w:rPr>
          <w:spacing w:val="-3"/>
        </w:rPr>
        <w:t> </w:t>
      </w:r>
      <w:r>
        <w:rPr/>
        <w:t>FoISA</w:t>
      </w:r>
      <w:r>
        <w:rPr>
          <w:spacing w:val="-3"/>
        </w:rPr>
        <w:t> </w:t>
      </w:r>
      <w:r>
        <w:rPr/>
        <w:t>has</w:t>
      </w:r>
      <w:r>
        <w:rPr>
          <w:spacing w:val="-3"/>
        </w:rPr>
        <w:t> </w:t>
      </w:r>
      <w:r>
        <w:rPr/>
        <w:t>proven</w:t>
      </w:r>
      <w:r>
        <w:rPr>
          <w:spacing w:val="-3"/>
        </w:rPr>
        <w:t> </w:t>
      </w:r>
      <w:r>
        <w:rPr/>
        <w:t>to</w:t>
      </w:r>
      <w:r>
        <w:rPr>
          <w:spacing w:val="-3"/>
        </w:rPr>
        <w:t> </w:t>
      </w:r>
      <w:r>
        <w:rPr/>
        <w:t>be</w:t>
      </w:r>
      <w:r>
        <w:rPr>
          <w:spacing w:val="-3"/>
        </w:rPr>
        <w:t> </w:t>
      </w:r>
      <w:r>
        <w:rPr/>
        <w:t>agile</w:t>
      </w:r>
      <w:r>
        <w:rPr>
          <w:spacing w:val="-3"/>
        </w:rPr>
        <w:t> </w:t>
      </w:r>
      <w:r>
        <w:rPr/>
        <w:t>over</w:t>
      </w:r>
      <w:r>
        <w:rPr>
          <w:spacing w:val="-6"/>
        </w:rPr>
        <w:t> </w:t>
      </w:r>
      <w:r>
        <w:rPr/>
        <w:t>the</w:t>
      </w:r>
      <w:r>
        <w:rPr>
          <w:spacing w:val="-3"/>
        </w:rPr>
        <w:t> </w:t>
      </w:r>
      <w:r>
        <w:rPr/>
        <w:t>last</w:t>
      </w:r>
      <w:r>
        <w:rPr>
          <w:spacing w:val="-3"/>
        </w:rPr>
        <w:t> </w:t>
      </w:r>
      <w:r>
        <w:rPr/>
        <w:t>twenty years but this consultation is about looking ahead so does the current definition</w:t>
      </w:r>
    </w:p>
    <w:p xmlns:wp14="http://schemas.microsoft.com/office/word/2010/wordml" w14:paraId="34FF1C98" wp14:textId="77777777">
      <w:pPr>
        <w:pStyle w:val="BodyText"/>
        <w:spacing w:before="5"/>
        <w:rPr>
          <w:sz w:val="21"/>
        </w:rPr>
      </w:pPr>
      <w:r>
        <w:rPr/>
        <w:pict w14:anchorId="40B743F3">
          <v:rect id="docshape17" style="position:absolute;margin-left:72.024002pt;margin-top:13.542615pt;width:144.020pt;height:.60004pt;mso-position-horizontal-relative:page;mso-position-vertical-relative:paragraph;z-index:-15723520;mso-wrap-distance-left:0;mso-wrap-distance-right:0" filled="true" fillcolor="#000000" stroked="false">
            <v:fill type="solid"/>
            <w10:wrap type="topAndBottom"/>
          </v:rect>
        </w:pict>
      </w:r>
    </w:p>
    <w:p xmlns:wp14="http://schemas.microsoft.com/office/word/2010/wordml" w14:paraId="22FD1C3C" wp14:textId="77777777">
      <w:pPr>
        <w:spacing w:before="100"/>
        <w:ind w:left="170" w:right="195" w:hanging="10"/>
        <w:jc w:val="left"/>
        <w:rPr>
          <w:sz w:val="20"/>
        </w:rPr>
      </w:pPr>
      <w:r>
        <w:rPr>
          <w:position w:val="6"/>
          <w:sz w:val="13"/>
        </w:rPr>
        <w:t>25</w:t>
      </w:r>
      <w:r>
        <w:rPr>
          <w:spacing w:val="15"/>
          <w:position w:val="6"/>
          <w:sz w:val="13"/>
        </w:rPr>
        <w:t> </w:t>
      </w:r>
      <w:hyperlink r:id="rId41">
        <w:r>
          <w:rPr>
            <w:color w:val="0000FF"/>
            <w:sz w:val="20"/>
            <w:u w:val="single" w:color="0000FF"/>
          </w:rPr>
          <w:t>TROMSØ</w:t>
        </w:r>
        <w:r>
          <w:rPr>
            <w:color w:val="0000FF"/>
            <w:spacing w:val="-3"/>
            <w:sz w:val="20"/>
            <w:u w:val="single" w:color="0000FF"/>
          </w:rPr>
          <w:t> </w:t>
        </w:r>
        <w:r>
          <w:rPr>
            <w:color w:val="0000FF"/>
            <w:sz w:val="20"/>
            <w:u w:val="single" w:color="0000FF"/>
          </w:rPr>
          <w:t>CONVENTION</w:t>
        </w:r>
        <w:r>
          <w:rPr>
            <w:color w:val="0000FF"/>
            <w:spacing w:val="-4"/>
            <w:sz w:val="20"/>
            <w:u w:val="single" w:color="0000FF"/>
          </w:rPr>
          <w:t> </w:t>
        </w:r>
        <w:r>
          <w:rPr>
            <w:color w:val="0000FF"/>
            <w:sz w:val="20"/>
            <w:u w:val="single" w:color="0000FF"/>
          </w:rPr>
          <w:t>(coe.int)</w:t>
        </w:r>
      </w:hyperlink>
      <w:r>
        <w:rPr>
          <w:color w:val="0000FF"/>
          <w:sz w:val="20"/>
        </w:rPr>
        <w:t> </w:t>
      </w:r>
      <w:r>
        <w:rPr>
          <w:sz w:val="20"/>
        </w:rPr>
        <w:t>Ratified</w:t>
      </w:r>
      <w:r>
        <w:rPr>
          <w:spacing w:val="-3"/>
          <w:sz w:val="20"/>
        </w:rPr>
        <w:t> </w:t>
      </w:r>
      <w:r>
        <w:rPr>
          <w:sz w:val="20"/>
        </w:rPr>
        <w:t>by</w:t>
      </w:r>
      <w:r>
        <w:rPr>
          <w:spacing w:val="-3"/>
          <w:sz w:val="20"/>
        </w:rPr>
        <w:t> </w:t>
      </w:r>
      <w:r>
        <w:rPr>
          <w:sz w:val="20"/>
        </w:rPr>
        <w:t>the</w:t>
      </w:r>
      <w:r>
        <w:rPr>
          <w:spacing w:val="-2"/>
          <w:sz w:val="20"/>
        </w:rPr>
        <w:t> </w:t>
      </w:r>
      <w:r>
        <w:rPr>
          <w:sz w:val="20"/>
        </w:rPr>
        <w:t>Council</w:t>
      </w:r>
      <w:r>
        <w:rPr>
          <w:spacing w:val="-3"/>
          <w:sz w:val="20"/>
        </w:rPr>
        <w:t> </w:t>
      </w:r>
      <w:r>
        <w:rPr>
          <w:sz w:val="20"/>
        </w:rPr>
        <w:t>of</w:t>
      </w:r>
      <w:r>
        <w:rPr>
          <w:spacing w:val="-5"/>
          <w:sz w:val="20"/>
        </w:rPr>
        <w:t> </w:t>
      </w:r>
      <w:r>
        <w:rPr>
          <w:sz w:val="20"/>
        </w:rPr>
        <w:t>Europe</w:t>
      </w:r>
      <w:r>
        <w:rPr>
          <w:spacing w:val="-4"/>
          <w:sz w:val="20"/>
        </w:rPr>
        <w:t> </w:t>
      </w:r>
      <w:r>
        <w:rPr>
          <w:sz w:val="20"/>
        </w:rPr>
        <w:t>in</w:t>
      </w:r>
      <w:r>
        <w:rPr>
          <w:spacing w:val="-4"/>
          <w:sz w:val="20"/>
        </w:rPr>
        <w:t> </w:t>
      </w:r>
      <w:r>
        <w:rPr>
          <w:sz w:val="20"/>
        </w:rPr>
        <w:t>December</w:t>
      </w:r>
      <w:r>
        <w:rPr>
          <w:spacing w:val="-1"/>
          <w:sz w:val="20"/>
        </w:rPr>
        <w:t> </w:t>
      </w:r>
      <w:r>
        <w:rPr>
          <w:sz w:val="20"/>
        </w:rPr>
        <w:t>2020</w:t>
      </w:r>
      <w:r>
        <w:rPr>
          <w:spacing w:val="-4"/>
          <w:sz w:val="20"/>
        </w:rPr>
        <w:t> </w:t>
      </w:r>
      <w:r>
        <w:rPr>
          <w:sz w:val="20"/>
        </w:rPr>
        <w:t>but</w:t>
      </w:r>
      <w:r>
        <w:rPr>
          <w:spacing w:val="-4"/>
          <w:sz w:val="20"/>
        </w:rPr>
        <w:t> </w:t>
      </w:r>
      <w:r>
        <w:rPr>
          <w:sz w:val="20"/>
        </w:rPr>
        <w:t>the</w:t>
      </w:r>
      <w:r>
        <w:rPr>
          <w:spacing w:val="-4"/>
          <w:sz w:val="20"/>
        </w:rPr>
        <w:t> </w:t>
      </w:r>
      <w:r>
        <w:rPr>
          <w:sz w:val="20"/>
        </w:rPr>
        <w:t>UK has neither signed nor ratified it.</w:t>
      </w:r>
    </w:p>
    <w:p xmlns:wp14="http://schemas.microsoft.com/office/word/2010/wordml" w14:paraId="472F6D98" wp14:textId="77777777">
      <w:pPr>
        <w:spacing w:before="1"/>
        <w:ind w:left="160" w:right="0" w:firstLine="0"/>
        <w:jc w:val="left"/>
        <w:rPr>
          <w:sz w:val="20"/>
        </w:rPr>
      </w:pPr>
      <w:r>
        <w:rPr>
          <w:position w:val="6"/>
          <w:sz w:val="13"/>
        </w:rPr>
        <w:t>26</w:t>
      </w:r>
      <w:r>
        <w:rPr>
          <w:spacing w:val="8"/>
          <w:position w:val="6"/>
          <w:sz w:val="13"/>
        </w:rPr>
        <w:t> </w:t>
      </w:r>
      <w:r>
        <w:rPr>
          <w:sz w:val="20"/>
        </w:rPr>
        <w:t>Guidance</w:t>
      </w:r>
      <w:r>
        <w:rPr>
          <w:spacing w:val="-11"/>
          <w:sz w:val="20"/>
        </w:rPr>
        <w:t> </w:t>
      </w:r>
      <w:r>
        <w:rPr>
          <w:sz w:val="20"/>
        </w:rPr>
        <w:t>at</w:t>
      </w:r>
      <w:r>
        <w:rPr>
          <w:spacing w:val="-10"/>
          <w:sz w:val="20"/>
        </w:rPr>
        <w:t> </w:t>
      </w:r>
      <w:hyperlink r:id="rId42">
        <w:r>
          <w:rPr>
            <w:color w:val="0000FF"/>
            <w:sz w:val="20"/>
            <w:u w:val="single" w:color="0000FF"/>
          </w:rPr>
          <w:t>RighttoInformationorCopies</w:t>
        </w:r>
        <w:r>
          <w:rPr>
            <w:color w:val="0000FF"/>
            <w:spacing w:val="-10"/>
            <w:sz w:val="20"/>
            <w:u w:val="single" w:color="0000FF"/>
          </w:rPr>
          <w:t> </w:t>
        </w:r>
        <w:r>
          <w:rPr>
            <w:color w:val="0000FF"/>
            <w:sz w:val="20"/>
            <w:u w:val="single" w:color="0000FF"/>
          </w:rPr>
          <w:t>(1).pdf</w:t>
        </w:r>
        <w:r>
          <w:rPr>
            <w:color w:val="0000FF"/>
            <w:spacing w:val="-11"/>
            <w:sz w:val="20"/>
            <w:u w:val="single" w:color="0000FF"/>
          </w:rPr>
          <w:t> </w:t>
        </w:r>
        <w:r>
          <w:rPr>
            <w:color w:val="0000FF"/>
            <w:spacing w:val="-2"/>
            <w:sz w:val="20"/>
            <w:u w:val="single" w:color="0000FF"/>
          </w:rPr>
          <w:t>(itspublicknowledge.info)</w:t>
        </w:r>
      </w:hyperlink>
    </w:p>
    <w:p xmlns:wp14="http://schemas.microsoft.com/office/word/2010/wordml" w14:paraId="6D072C0D"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00F4CB6B" wp14:textId="77777777">
      <w:pPr>
        <w:pStyle w:val="BodyText"/>
        <w:spacing w:before="89"/>
        <w:ind w:left="160" w:right="195"/>
        <w:rPr>
          <w:sz w:val="16"/>
        </w:rPr>
      </w:pPr>
      <w:r>
        <w:rPr/>
        <w:t>require to be amended? For example, to ensure people can access the algorithms used by designated authorities such as in decision-making, internal and external policies, procuring goods and services, the services they provide and employment policies</w:t>
      </w:r>
      <w:r>
        <w:rPr>
          <w:spacing w:val="-3"/>
        </w:rPr>
        <w:t> </w:t>
      </w:r>
      <w:r>
        <w:rPr/>
        <w:t>and</w:t>
      </w:r>
      <w:r>
        <w:rPr>
          <w:spacing w:val="-3"/>
        </w:rPr>
        <w:t> </w:t>
      </w:r>
      <w:r>
        <w:rPr/>
        <w:t>practices.</w:t>
      </w:r>
      <w:r>
        <w:rPr>
          <w:spacing w:val="-3"/>
        </w:rPr>
        <w:t> </w:t>
      </w:r>
      <w:r>
        <w:rPr/>
        <w:t>The</w:t>
      </w:r>
      <w:r>
        <w:rPr>
          <w:spacing w:val="-3"/>
        </w:rPr>
        <w:t> </w:t>
      </w:r>
      <w:r>
        <w:rPr/>
        <w:t>rapid</w:t>
      </w:r>
      <w:r>
        <w:rPr>
          <w:spacing w:val="-3"/>
        </w:rPr>
        <w:t> </w:t>
      </w:r>
      <w:r>
        <w:rPr/>
        <w:t>development</w:t>
      </w:r>
      <w:r>
        <w:rPr>
          <w:spacing w:val="-5"/>
        </w:rPr>
        <w:t> </w:t>
      </w:r>
      <w:r>
        <w:rPr/>
        <w:t>of</w:t>
      </w:r>
      <w:r>
        <w:rPr>
          <w:spacing w:val="-3"/>
        </w:rPr>
        <w:t> </w:t>
      </w:r>
      <w:r>
        <w:rPr/>
        <w:t>sophisticated</w:t>
      </w:r>
      <w:r>
        <w:rPr>
          <w:spacing w:val="-5"/>
        </w:rPr>
        <w:t> </w:t>
      </w:r>
      <w:r>
        <w:rPr/>
        <w:t>techniques,</w:t>
      </w:r>
      <w:r>
        <w:rPr>
          <w:spacing w:val="-4"/>
        </w:rPr>
        <w:t> </w:t>
      </w:r>
      <w:r>
        <w:rPr/>
        <w:t>such</w:t>
      </w:r>
      <w:r>
        <w:rPr>
          <w:spacing w:val="-5"/>
        </w:rPr>
        <w:t> </w:t>
      </w:r>
      <w:r>
        <w:rPr/>
        <w:t>as identifying workers’ trade union</w:t>
      </w:r>
      <w:r>
        <w:rPr>
          <w:spacing w:val="-1"/>
        </w:rPr>
        <w:t> </w:t>
      </w:r>
      <w:r>
        <w:rPr/>
        <w:t>membership,</w:t>
      </w:r>
      <w:r>
        <w:rPr>
          <w:spacing w:val="-4"/>
        </w:rPr>
        <w:t> </w:t>
      </w:r>
      <w:r>
        <w:rPr/>
        <w:t>is</w:t>
      </w:r>
      <w:r>
        <w:rPr>
          <w:spacing w:val="-1"/>
        </w:rPr>
        <w:t> </w:t>
      </w:r>
      <w:r>
        <w:rPr/>
        <w:t>being</w:t>
      </w:r>
      <w:r>
        <w:rPr>
          <w:spacing w:val="-1"/>
        </w:rPr>
        <w:t> </w:t>
      </w:r>
      <w:r>
        <w:rPr/>
        <w:t>increasingly</w:t>
      </w:r>
      <w:r>
        <w:rPr>
          <w:spacing w:val="-1"/>
        </w:rPr>
        <w:t> </w:t>
      </w:r>
      <w:r>
        <w:rPr/>
        <w:t>understood</w:t>
      </w:r>
      <w:r>
        <w:rPr>
          <w:spacing w:val="-2"/>
        </w:rPr>
        <w:t> </w:t>
      </w:r>
      <w:r>
        <w:rPr/>
        <w:t>as a threat under the European Convention on Human Rights) EHRC).</w:t>
      </w:r>
      <w:r>
        <w:rPr>
          <w:position w:val="8"/>
          <w:sz w:val="16"/>
        </w:rPr>
        <w:t>27</w:t>
      </w:r>
    </w:p>
    <w:p xmlns:wp14="http://schemas.microsoft.com/office/word/2010/wordml" w14:paraId="48A21919" wp14:textId="77777777">
      <w:pPr>
        <w:pStyle w:val="BodyText"/>
        <w:spacing w:before="1"/>
      </w:pPr>
    </w:p>
    <w:p xmlns:wp14="http://schemas.microsoft.com/office/word/2010/wordml" w14:paraId="25261753" wp14:textId="77777777">
      <w:pPr>
        <w:pStyle w:val="BodyText"/>
        <w:ind w:left="174" w:right="177" w:hanging="15"/>
        <w:rPr>
          <w:sz w:val="16"/>
        </w:rPr>
      </w:pPr>
      <w:r>
        <w:rPr/>
        <w:t>Why people might want to access this information will be varied but it is useful to note that the GB Equalities and Human Rights Commission has announced it will monitor “the use of artificial intelligence by public bodies … to ensure technologies are</w:t>
      </w:r>
      <w:r>
        <w:rPr>
          <w:spacing w:val="-1"/>
        </w:rPr>
        <w:t> </w:t>
      </w:r>
      <w:r>
        <w:rPr/>
        <w:t>not</w:t>
      </w:r>
      <w:r>
        <w:rPr>
          <w:spacing w:val="-1"/>
        </w:rPr>
        <w:t> </w:t>
      </w:r>
      <w:r>
        <w:rPr/>
        <w:t>discriminating</w:t>
      </w:r>
      <w:r>
        <w:rPr>
          <w:spacing w:val="-5"/>
        </w:rPr>
        <w:t> </w:t>
      </w:r>
      <w:r>
        <w:rPr/>
        <w:t>against</w:t>
      </w:r>
      <w:r>
        <w:rPr>
          <w:spacing w:val="-1"/>
        </w:rPr>
        <w:t> </w:t>
      </w:r>
      <w:r>
        <w:rPr/>
        <w:t>people.</w:t>
      </w:r>
      <w:r>
        <w:rPr>
          <w:spacing w:val="-1"/>
        </w:rPr>
        <w:t> </w:t>
      </w:r>
      <w:r>
        <w:rPr/>
        <w:t>There</w:t>
      </w:r>
      <w:r>
        <w:rPr>
          <w:spacing w:val="-1"/>
        </w:rPr>
        <w:t> </w:t>
      </w:r>
      <w:r>
        <w:rPr/>
        <w:t>is</w:t>
      </w:r>
      <w:r>
        <w:rPr>
          <w:spacing w:val="-1"/>
        </w:rPr>
        <w:t> </w:t>
      </w:r>
      <w:r>
        <w:rPr/>
        <w:t>emerging</w:t>
      </w:r>
      <w:r>
        <w:rPr>
          <w:spacing w:val="-3"/>
        </w:rPr>
        <w:t> </w:t>
      </w:r>
      <w:r>
        <w:rPr/>
        <w:t>evidence</w:t>
      </w:r>
      <w:r>
        <w:rPr>
          <w:spacing w:val="-3"/>
        </w:rPr>
        <w:t> </w:t>
      </w:r>
      <w:r>
        <w:rPr/>
        <w:t>that</w:t>
      </w:r>
      <w:r>
        <w:rPr>
          <w:spacing w:val="-3"/>
        </w:rPr>
        <w:t> </w:t>
      </w:r>
      <w:r>
        <w:rPr/>
        <w:t>bias</w:t>
      </w:r>
      <w:r>
        <w:rPr>
          <w:spacing w:val="-1"/>
        </w:rPr>
        <w:t> </w:t>
      </w:r>
      <w:r>
        <w:rPr/>
        <w:t>built</w:t>
      </w:r>
      <w:r>
        <w:rPr>
          <w:spacing w:val="-1"/>
        </w:rPr>
        <w:t> </w:t>
      </w:r>
      <w:r>
        <w:rPr/>
        <w:t>into algorithms can lead to less favourable treatment of people with protected characteristics</w:t>
      </w:r>
      <w:r>
        <w:rPr>
          <w:spacing w:val="-3"/>
        </w:rPr>
        <w:t> </w:t>
      </w:r>
      <w:r>
        <w:rPr/>
        <w:t>such</w:t>
      </w:r>
      <w:r>
        <w:rPr>
          <w:spacing w:val="-3"/>
        </w:rPr>
        <w:t> </w:t>
      </w:r>
      <w:r>
        <w:rPr/>
        <w:t>as</w:t>
      </w:r>
      <w:r>
        <w:rPr>
          <w:spacing w:val="-6"/>
        </w:rPr>
        <w:t> </w:t>
      </w:r>
      <w:r>
        <w:rPr/>
        <w:t>race</w:t>
      </w:r>
      <w:r>
        <w:rPr>
          <w:spacing w:val="-3"/>
        </w:rPr>
        <w:t> </w:t>
      </w:r>
      <w:r>
        <w:rPr/>
        <w:t>and</w:t>
      </w:r>
      <w:r>
        <w:rPr>
          <w:spacing w:val="-3"/>
        </w:rPr>
        <w:t> </w:t>
      </w:r>
      <w:r>
        <w:rPr/>
        <w:t>sex. The</w:t>
      </w:r>
      <w:r>
        <w:rPr>
          <w:spacing w:val="-2"/>
        </w:rPr>
        <w:t> </w:t>
      </w:r>
      <w:r>
        <w:rPr/>
        <w:t>EHRC</w:t>
      </w:r>
      <w:r>
        <w:rPr>
          <w:spacing w:val="-3"/>
        </w:rPr>
        <w:t> </w:t>
      </w:r>
      <w:r>
        <w:rPr/>
        <w:t>has</w:t>
      </w:r>
      <w:r>
        <w:rPr>
          <w:spacing w:val="-3"/>
        </w:rPr>
        <w:t> </w:t>
      </w:r>
      <w:r>
        <w:rPr/>
        <w:t>made</w:t>
      </w:r>
      <w:r>
        <w:rPr>
          <w:spacing w:val="-3"/>
        </w:rPr>
        <w:t> </w:t>
      </w:r>
      <w:r>
        <w:rPr/>
        <w:t>tackling</w:t>
      </w:r>
      <w:r>
        <w:rPr>
          <w:spacing w:val="-5"/>
        </w:rPr>
        <w:t> </w:t>
      </w:r>
      <w:r>
        <w:rPr/>
        <w:t>discrimination</w:t>
      </w:r>
      <w:r>
        <w:rPr>
          <w:spacing w:val="-3"/>
        </w:rPr>
        <w:t> </w:t>
      </w:r>
      <w:r>
        <w:rPr/>
        <w:t>in AI a major strand of its new three year strategy”.</w:t>
      </w:r>
      <w:r>
        <w:rPr>
          <w:color w:val="364546"/>
          <w:position w:val="8"/>
          <w:sz w:val="16"/>
        </w:rPr>
        <w:t>28</w:t>
      </w:r>
    </w:p>
    <w:p xmlns:wp14="http://schemas.microsoft.com/office/word/2010/wordml" w14:paraId="6BD18F9B" wp14:textId="77777777">
      <w:pPr>
        <w:pStyle w:val="BodyText"/>
        <w:spacing w:before="7"/>
        <w:rPr>
          <w:sz w:val="23"/>
        </w:rPr>
      </w:pPr>
    </w:p>
    <w:p xmlns:wp14="http://schemas.microsoft.com/office/word/2010/wordml" w14:paraId="17272B24" wp14:textId="77777777">
      <w:pPr>
        <w:pStyle w:val="BodyText"/>
        <w:ind w:left="160" w:right="144"/>
      </w:pPr>
      <w:r>
        <w:rPr/>
        <w:t>Under</w:t>
      </w:r>
      <w:r>
        <w:rPr>
          <w:spacing w:val="-3"/>
        </w:rPr>
        <w:t> </w:t>
      </w:r>
      <w:r>
        <w:rPr/>
        <w:t>FoISA,</w:t>
      </w:r>
      <w:r>
        <w:rPr>
          <w:spacing w:val="-4"/>
        </w:rPr>
        <w:t> </w:t>
      </w:r>
      <w:r>
        <w:rPr/>
        <w:t>an</w:t>
      </w:r>
      <w:r>
        <w:rPr>
          <w:spacing w:val="-4"/>
        </w:rPr>
        <w:t> </w:t>
      </w:r>
      <w:r>
        <w:rPr/>
        <w:t>algorithm</w:t>
      </w:r>
      <w:r>
        <w:rPr>
          <w:spacing w:val="-3"/>
        </w:rPr>
        <w:t> </w:t>
      </w:r>
      <w:r>
        <w:rPr/>
        <w:t>which</w:t>
      </w:r>
      <w:r>
        <w:rPr>
          <w:spacing w:val="-2"/>
        </w:rPr>
        <w:t> </w:t>
      </w:r>
      <w:r>
        <w:rPr/>
        <w:t>is</w:t>
      </w:r>
      <w:r>
        <w:rPr>
          <w:spacing w:val="-3"/>
        </w:rPr>
        <w:t> </w:t>
      </w:r>
      <w:r>
        <w:rPr/>
        <w:t>recorded</w:t>
      </w:r>
      <w:r>
        <w:rPr>
          <w:spacing w:val="-6"/>
        </w:rPr>
        <w:t> </w:t>
      </w:r>
      <w:r>
        <w:rPr/>
        <w:t>and</w:t>
      </w:r>
      <w:r>
        <w:rPr>
          <w:spacing w:val="-4"/>
        </w:rPr>
        <w:t> </w:t>
      </w:r>
      <w:r>
        <w:rPr/>
        <w:t>held</w:t>
      </w:r>
      <w:r>
        <w:rPr>
          <w:spacing w:val="-4"/>
        </w:rPr>
        <w:t> </w:t>
      </w:r>
      <w:r>
        <w:rPr/>
        <w:t>by</w:t>
      </w:r>
      <w:r>
        <w:rPr>
          <w:spacing w:val="-2"/>
        </w:rPr>
        <w:t> </w:t>
      </w:r>
      <w:r>
        <w:rPr/>
        <w:t>a</w:t>
      </w:r>
      <w:r>
        <w:rPr>
          <w:spacing w:val="-3"/>
        </w:rPr>
        <w:t> </w:t>
      </w:r>
      <w:r>
        <w:rPr/>
        <w:t>public</w:t>
      </w:r>
      <w:r>
        <w:rPr>
          <w:spacing w:val="-2"/>
        </w:rPr>
        <w:t> </w:t>
      </w:r>
      <w:r>
        <w:rPr/>
        <w:t>body</w:t>
      </w:r>
      <w:r>
        <w:rPr>
          <w:spacing w:val="-2"/>
        </w:rPr>
        <w:t> </w:t>
      </w:r>
      <w:r>
        <w:rPr/>
        <w:t>should</w:t>
      </w:r>
      <w:r>
        <w:rPr>
          <w:spacing w:val="-4"/>
        </w:rPr>
        <w:t> </w:t>
      </w:r>
      <w:r>
        <w:rPr/>
        <w:t>be considered in the same way as any other information that a public body holds.</w:t>
      </w:r>
    </w:p>
    <w:p xmlns:wp14="http://schemas.microsoft.com/office/word/2010/wordml" w14:paraId="3F14BBB4" wp14:textId="77777777">
      <w:pPr>
        <w:pStyle w:val="BodyText"/>
        <w:ind w:left="160" w:right="170"/>
      </w:pPr>
      <w:r>
        <w:rPr/>
        <w:t>Section</w:t>
      </w:r>
      <w:r>
        <w:rPr>
          <w:spacing w:val="-1"/>
        </w:rPr>
        <w:t> </w:t>
      </w:r>
      <w:r>
        <w:rPr/>
        <w:t>73</w:t>
      </w:r>
      <w:r>
        <w:rPr>
          <w:spacing w:val="-1"/>
        </w:rPr>
        <w:t> </w:t>
      </w:r>
      <w:r>
        <w:rPr/>
        <w:t>of FOISA</w:t>
      </w:r>
      <w:r>
        <w:rPr>
          <w:spacing w:val="-1"/>
        </w:rPr>
        <w:t> </w:t>
      </w:r>
      <w:r>
        <w:rPr/>
        <w:t>makes clear that “information recorded in</w:t>
      </w:r>
      <w:r>
        <w:rPr>
          <w:spacing w:val="-1"/>
        </w:rPr>
        <w:t> </w:t>
      </w:r>
      <w:r>
        <w:rPr/>
        <w:t>any form” is covered. For example, an algorithm held by an organisation can be treated in the same way as data which is recorded in a spreadsheet or a formula which is used to generate data</w:t>
      </w:r>
      <w:r>
        <w:rPr>
          <w:spacing w:val="-3"/>
        </w:rPr>
        <w:t> </w:t>
      </w:r>
      <w:r>
        <w:rPr/>
        <w:t>within</w:t>
      </w:r>
      <w:r>
        <w:rPr>
          <w:spacing w:val="-2"/>
        </w:rPr>
        <w:t> </w:t>
      </w:r>
      <w:r>
        <w:rPr/>
        <w:t>a</w:t>
      </w:r>
      <w:r>
        <w:rPr>
          <w:spacing w:val="-4"/>
        </w:rPr>
        <w:t> </w:t>
      </w:r>
      <w:r>
        <w:rPr/>
        <w:t>spreadsheet.</w:t>
      </w:r>
      <w:r>
        <w:rPr>
          <w:spacing w:val="-2"/>
        </w:rPr>
        <w:t> </w:t>
      </w:r>
      <w:r>
        <w:rPr/>
        <w:t>There</w:t>
      </w:r>
      <w:r>
        <w:rPr>
          <w:spacing w:val="-4"/>
        </w:rPr>
        <w:t> </w:t>
      </w:r>
      <w:r>
        <w:rPr/>
        <w:t>may</w:t>
      </w:r>
      <w:r>
        <w:rPr>
          <w:spacing w:val="-5"/>
        </w:rPr>
        <w:t> </w:t>
      </w:r>
      <w:r>
        <w:rPr/>
        <w:t>be</w:t>
      </w:r>
      <w:r>
        <w:rPr>
          <w:spacing w:val="-4"/>
        </w:rPr>
        <w:t> </w:t>
      </w:r>
      <w:r>
        <w:rPr/>
        <w:t>issues</w:t>
      </w:r>
      <w:r>
        <w:rPr>
          <w:spacing w:val="-2"/>
        </w:rPr>
        <w:t> </w:t>
      </w:r>
      <w:r>
        <w:rPr/>
        <w:t>about</w:t>
      </w:r>
      <w:r>
        <w:rPr>
          <w:spacing w:val="-4"/>
        </w:rPr>
        <w:t> </w:t>
      </w:r>
      <w:r>
        <w:rPr/>
        <w:t>the</w:t>
      </w:r>
      <w:r>
        <w:rPr>
          <w:spacing w:val="-2"/>
        </w:rPr>
        <w:t> </w:t>
      </w:r>
      <w:r>
        <w:rPr/>
        <w:t>extraction</w:t>
      </w:r>
      <w:r>
        <w:rPr>
          <w:spacing w:val="-4"/>
        </w:rPr>
        <w:t> </w:t>
      </w:r>
      <w:r>
        <w:rPr/>
        <w:t>of</w:t>
      </w:r>
      <w:r>
        <w:rPr>
          <w:spacing w:val="-2"/>
        </w:rPr>
        <w:t> </w:t>
      </w:r>
      <w:r>
        <w:rPr/>
        <w:t>information</w:t>
      </w:r>
      <w:r>
        <w:rPr>
          <w:spacing w:val="-4"/>
        </w:rPr>
        <w:t> </w:t>
      </w:r>
      <w:r>
        <w:rPr/>
        <w:t>if it is particularly complex. The Commissioner has set out his approach that the degree of skill and judgement that must be applied may have a bearing on whether or not information is held, noting</w:t>
      </w:r>
      <w:r>
        <w:rPr>
          <w:spacing w:val="-1"/>
        </w:rPr>
        <w:t> </w:t>
      </w:r>
      <w:r>
        <w:rPr/>
        <w:t>there</w:t>
      </w:r>
      <w:r>
        <w:rPr>
          <w:spacing w:val="-2"/>
        </w:rPr>
        <w:t> </w:t>
      </w:r>
      <w:r>
        <w:rPr/>
        <w:t>that a</w:t>
      </w:r>
      <w:r>
        <w:rPr>
          <w:spacing w:val="-1"/>
        </w:rPr>
        <w:t> </w:t>
      </w:r>
      <w:r>
        <w:rPr/>
        <w:t>public authority will hold</w:t>
      </w:r>
      <w:r>
        <w:rPr>
          <w:spacing w:val="-1"/>
        </w:rPr>
        <w:t> </w:t>
      </w:r>
      <w:r>
        <w:rPr/>
        <w:t>information</w:t>
      </w:r>
      <w:r>
        <w:rPr>
          <w:spacing w:val="-1"/>
        </w:rPr>
        <w:t> </w:t>
      </w:r>
      <w:r>
        <w:rPr/>
        <w:t>if it “holds the building blocks to generate the information and no complex judgement is required to produce it”.</w:t>
      </w:r>
      <w:r>
        <w:rPr>
          <w:position w:val="8"/>
          <w:sz w:val="16"/>
        </w:rPr>
        <w:t>29</w:t>
      </w:r>
      <w:r>
        <w:rPr>
          <w:spacing w:val="26"/>
          <w:position w:val="8"/>
          <w:sz w:val="16"/>
        </w:rPr>
        <w:t> </w:t>
      </w:r>
      <w:r>
        <w:rPr/>
        <w:t>The question of whether an algorithm is held may hinge on the complexity of judgement required to extract/produce/provide the information.</w:t>
      </w:r>
    </w:p>
    <w:p xmlns:wp14="http://schemas.microsoft.com/office/word/2010/wordml" w14:paraId="238601FE" wp14:textId="77777777">
      <w:pPr>
        <w:pStyle w:val="BodyText"/>
        <w:spacing w:before="7"/>
        <w:rPr>
          <w:sz w:val="23"/>
        </w:rPr>
      </w:pPr>
    </w:p>
    <w:p xmlns:wp14="http://schemas.microsoft.com/office/word/2010/wordml" w14:paraId="5EE41FB5" wp14:textId="77777777">
      <w:pPr>
        <w:pStyle w:val="BodyText"/>
        <w:ind w:left="160" w:right="169"/>
      </w:pPr>
      <w:r>
        <w:rPr/>
        <w:t>Where information is recorded and held, it should be subject to the same considerations by a designated body as any other information and with the same ability to refuse a request if it falls under the scope of an existing exemption such as commercial confidentiality, or if it would cost more than £600 to provide. Each information request will be dealt with on a case by case basis, taking into account the</w:t>
      </w:r>
      <w:r>
        <w:rPr>
          <w:spacing w:val="-4"/>
        </w:rPr>
        <w:t> </w:t>
      </w:r>
      <w:r>
        <w:rPr/>
        <w:t>detail</w:t>
      </w:r>
      <w:r>
        <w:rPr>
          <w:spacing w:val="-3"/>
        </w:rPr>
        <w:t> </w:t>
      </w:r>
      <w:r>
        <w:rPr/>
        <w:t>and</w:t>
      </w:r>
      <w:r>
        <w:rPr>
          <w:spacing w:val="-4"/>
        </w:rPr>
        <w:t> </w:t>
      </w:r>
      <w:r>
        <w:rPr/>
        <w:t>nature</w:t>
      </w:r>
      <w:r>
        <w:rPr>
          <w:spacing w:val="-4"/>
        </w:rPr>
        <w:t> </w:t>
      </w:r>
      <w:r>
        <w:rPr/>
        <w:t>of</w:t>
      </w:r>
      <w:r>
        <w:rPr>
          <w:spacing w:val="-4"/>
        </w:rPr>
        <w:t> </w:t>
      </w:r>
      <w:r>
        <w:rPr/>
        <w:t>the</w:t>
      </w:r>
      <w:r>
        <w:rPr>
          <w:spacing w:val="-2"/>
        </w:rPr>
        <w:t> </w:t>
      </w:r>
      <w:r>
        <w:rPr/>
        <w:t>specific</w:t>
      </w:r>
      <w:r>
        <w:rPr>
          <w:spacing w:val="-2"/>
        </w:rPr>
        <w:t> </w:t>
      </w:r>
      <w:r>
        <w:rPr/>
        <w:t>information</w:t>
      </w:r>
      <w:r>
        <w:rPr>
          <w:spacing w:val="-2"/>
        </w:rPr>
        <w:t> </w:t>
      </w:r>
      <w:r>
        <w:rPr/>
        <w:t>that</w:t>
      </w:r>
      <w:r>
        <w:rPr>
          <w:spacing w:val="-2"/>
        </w:rPr>
        <w:t> </w:t>
      </w:r>
      <w:r>
        <w:rPr/>
        <w:t>had</w:t>
      </w:r>
      <w:r>
        <w:rPr>
          <w:spacing w:val="-4"/>
        </w:rPr>
        <w:t> </w:t>
      </w:r>
      <w:r>
        <w:rPr/>
        <w:t>been</w:t>
      </w:r>
      <w:r>
        <w:rPr>
          <w:spacing w:val="-2"/>
        </w:rPr>
        <w:t> </w:t>
      </w:r>
      <w:r>
        <w:rPr/>
        <w:t>requested.</w:t>
      </w:r>
      <w:r>
        <w:rPr>
          <w:spacing w:val="-4"/>
        </w:rPr>
        <w:t> </w:t>
      </w:r>
      <w:r>
        <w:rPr/>
        <w:t>Any</w:t>
      </w:r>
      <w:r>
        <w:rPr>
          <w:spacing w:val="-2"/>
        </w:rPr>
        <w:t> </w:t>
      </w:r>
      <w:r>
        <w:rPr/>
        <w:t>refusal of an information request can be challenged through an internal review and an appeal to the Commissioner.</w:t>
      </w:r>
    </w:p>
    <w:p xmlns:wp14="http://schemas.microsoft.com/office/word/2010/wordml" w14:paraId="0F3CABC7" wp14:textId="77777777">
      <w:pPr>
        <w:pStyle w:val="BodyText"/>
      </w:pPr>
    </w:p>
    <w:p xmlns:wp14="http://schemas.microsoft.com/office/word/2010/wordml" w14:paraId="6E64F536" wp14:textId="77777777">
      <w:pPr>
        <w:pStyle w:val="BodyText"/>
        <w:spacing w:before="1"/>
        <w:ind w:left="160" w:right="144"/>
      </w:pPr>
      <w:r>
        <w:rPr/>
        <w:t>The definition of information is interrelated with how FoISA works more broadly. Therefore,</w:t>
      </w:r>
      <w:r>
        <w:rPr>
          <w:spacing w:val="-2"/>
        </w:rPr>
        <w:t> </w:t>
      </w:r>
      <w:r>
        <w:rPr/>
        <w:t>addressing</w:t>
      </w:r>
      <w:r>
        <w:rPr>
          <w:spacing w:val="-5"/>
        </w:rPr>
        <w:t> </w:t>
      </w:r>
      <w:r>
        <w:rPr/>
        <w:t>other</w:t>
      </w:r>
      <w:r>
        <w:rPr>
          <w:spacing w:val="-3"/>
        </w:rPr>
        <w:t> </w:t>
      </w:r>
      <w:r>
        <w:rPr/>
        <w:t>issues</w:t>
      </w:r>
      <w:r>
        <w:rPr>
          <w:spacing w:val="-3"/>
        </w:rPr>
        <w:t> </w:t>
      </w:r>
      <w:r>
        <w:rPr/>
        <w:t>such</w:t>
      </w:r>
      <w:r>
        <w:rPr>
          <w:spacing w:val="-3"/>
        </w:rPr>
        <w:t> </w:t>
      </w:r>
      <w:r>
        <w:rPr/>
        <w:t>as</w:t>
      </w:r>
      <w:r>
        <w:rPr>
          <w:spacing w:val="-6"/>
        </w:rPr>
        <w:t> </w:t>
      </w:r>
      <w:r>
        <w:rPr/>
        <w:t>repealing</w:t>
      </w:r>
      <w:r>
        <w:rPr>
          <w:spacing w:val="-3"/>
        </w:rPr>
        <w:t> </w:t>
      </w:r>
      <w:r>
        <w:rPr/>
        <w:t>exemptions</w:t>
      </w:r>
      <w:r>
        <w:rPr>
          <w:spacing w:val="-3"/>
        </w:rPr>
        <w:t> </w:t>
      </w:r>
      <w:r>
        <w:rPr/>
        <w:t>to</w:t>
      </w:r>
      <w:r>
        <w:rPr>
          <w:spacing w:val="-3"/>
        </w:rPr>
        <w:t> </w:t>
      </w:r>
      <w:r>
        <w:rPr/>
        <w:t>disclosure</w:t>
      </w:r>
      <w:r>
        <w:rPr>
          <w:spacing w:val="-6"/>
        </w:rPr>
        <w:t> </w:t>
      </w:r>
      <w:r>
        <w:rPr/>
        <w:t>are important to securing information.</w:t>
      </w:r>
    </w:p>
    <w:p xmlns:wp14="http://schemas.microsoft.com/office/word/2010/wordml" w14:paraId="5B08B5D1" wp14:textId="77777777">
      <w:pPr>
        <w:pStyle w:val="BodyText"/>
        <w:spacing w:before="8"/>
        <w:rPr>
          <w:sz w:val="25"/>
        </w:rPr>
      </w:pPr>
    </w:p>
    <w:p xmlns:wp14="http://schemas.microsoft.com/office/word/2010/wordml" w14:paraId="071D1813" wp14:textId="77777777">
      <w:pPr>
        <w:pStyle w:val="Heading2"/>
        <w:numPr>
          <w:ilvl w:val="0"/>
          <w:numId w:val="3"/>
        </w:numPr>
        <w:tabs>
          <w:tab w:val="left" w:leader="none" w:pos="880"/>
          <w:tab w:val="left" w:leader="none" w:pos="881"/>
        </w:tabs>
        <w:spacing w:before="0" w:after="0" w:line="240" w:lineRule="auto"/>
        <w:ind w:left="880" w:right="0" w:hanging="721"/>
        <w:jc w:val="left"/>
      </w:pPr>
      <w:r>
        <w:rPr/>
        <w:t>Section</w:t>
      </w:r>
      <w:r>
        <w:rPr>
          <w:spacing w:val="-1"/>
        </w:rPr>
        <w:t> </w:t>
      </w:r>
      <w:r>
        <w:rPr/>
        <w:t>3</w:t>
      </w:r>
      <w:r>
        <w:rPr>
          <w:spacing w:val="-4"/>
        </w:rPr>
        <w:t> </w:t>
      </w:r>
      <w:r>
        <w:rPr/>
        <w:t>–</w:t>
      </w:r>
      <w:r>
        <w:rPr>
          <w:spacing w:val="-5"/>
        </w:rPr>
        <w:t> </w:t>
      </w:r>
      <w:r>
        <w:rPr/>
        <w:t>Scottish</w:t>
      </w:r>
      <w:r>
        <w:rPr>
          <w:spacing w:val="-4"/>
        </w:rPr>
        <w:t> </w:t>
      </w:r>
      <w:r>
        <w:rPr/>
        <w:t>Public</w:t>
      </w:r>
      <w:r>
        <w:rPr>
          <w:spacing w:val="-2"/>
        </w:rPr>
        <w:t> Authorities</w:t>
      </w:r>
    </w:p>
    <w:p xmlns:wp14="http://schemas.microsoft.com/office/word/2010/wordml" w14:paraId="16DEB4AB" wp14:textId="77777777">
      <w:pPr>
        <w:pStyle w:val="BodyText"/>
        <w:rPr>
          <w:b/>
          <w:sz w:val="20"/>
        </w:rPr>
      </w:pPr>
    </w:p>
    <w:p xmlns:wp14="http://schemas.microsoft.com/office/word/2010/wordml" w14:paraId="0AD9C6F4" wp14:textId="77777777">
      <w:pPr>
        <w:pStyle w:val="BodyText"/>
        <w:rPr>
          <w:b/>
          <w:sz w:val="20"/>
        </w:rPr>
      </w:pPr>
    </w:p>
    <w:p xmlns:wp14="http://schemas.microsoft.com/office/word/2010/wordml" w14:paraId="4B1F511A" wp14:textId="77777777">
      <w:pPr>
        <w:pStyle w:val="BodyText"/>
        <w:spacing w:before="4"/>
        <w:rPr>
          <w:b/>
          <w:sz w:val="18"/>
        </w:rPr>
      </w:pPr>
      <w:r>
        <w:rPr/>
        <w:pict w14:anchorId="5D3A71F4">
          <v:rect id="docshape18" style="position:absolute;margin-left:72.024002pt;margin-top:11.770536pt;width:144.020pt;height:.60004pt;mso-position-horizontal-relative:page;mso-position-vertical-relative:paragraph;z-index:-15723008;mso-wrap-distance-left:0;mso-wrap-distance-right:0" filled="true" fillcolor="#000000" stroked="false">
            <v:fill type="solid"/>
            <w10:wrap type="topAndBottom"/>
          </v:rect>
        </w:pict>
      </w:r>
    </w:p>
    <w:p xmlns:wp14="http://schemas.microsoft.com/office/word/2010/wordml" w14:paraId="6E324B94" wp14:textId="77777777">
      <w:pPr>
        <w:spacing w:before="100"/>
        <w:ind w:left="160" w:right="0" w:firstLine="0"/>
        <w:jc w:val="left"/>
        <w:rPr>
          <w:sz w:val="20"/>
        </w:rPr>
      </w:pPr>
      <w:r>
        <w:rPr>
          <w:position w:val="6"/>
          <w:sz w:val="13"/>
        </w:rPr>
        <w:t>27</w:t>
      </w:r>
      <w:r>
        <w:rPr>
          <w:spacing w:val="13"/>
          <w:position w:val="6"/>
          <w:sz w:val="13"/>
        </w:rPr>
        <w:t> </w:t>
      </w:r>
      <w:hyperlink r:id="rId43">
        <w:r>
          <w:rPr>
            <w:color w:val="0000FF"/>
            <w:sz w:val="20"/>
            <w:u w:val="single" w:color="0000FF"/>
          </w:rPr>
          <w:t>Guide</w:t>
        </w:r>
        <w:r>
          <w:rPr>
            <w:color w:val="0000FF"/>
            <w:spacing w:val="-6"/>
            <w:sz w:val="20"/>
            <w:u w:val="single" w:color="0000FF"/>
          </w:rPr>
          <w:t> </w:t>
        </w:r>
        <w:r>
          <w:rPr>
            <w:color w:val="0000FF"/>
            <w:sz w:val="20"/>
            <w:u w:val="single" w:color="0000FF"/>
          </w:rPr>
          <w:t>to</w:t>
        </w:r>
        <w:r>
          <w:rPr>
            <w:color w:val="0000FF"/>
            <w:spacing w:val="-3"/>
            <w:sz w:val="20"/>
            <w:u w:val="single" w:color="0000FF"/>
          </w:rPr>
          <w:t> </w:t>
        </w:r>
        <w:r>
          <w:rPr>
            <w:color w:val="0000FF"/>
            <w:sz w:val="20"/>
            <w:u w:val="single" w:color="0000FF"/>
          </w:rPr>
          <w:t>the</w:t>
        </w:r>
        <w:r>
          <w:rPr>
            <w:color w:val="0000FF"/>
            <w:spacing w:val="-4"/>
            <w:sz w:val="20"/>
            <w:u w:val="single" w:color="0000FF"/>
          </w:rPr>
          <w:t> </w:t>
        </w:r>
        <w:r>
          <w:rPr>
            <w:color w:val="0000FF"/>
            <w:sz w:val="20"/>
            <w:u w:val="single" w:color="0000FF"/>
          </w:rPr>
          <w:t>Case-Law</w:t>
        </w:r>
        <w:r>
          <w:rPr>
            <w:color w:val="0000FF"/>
            <w:spacing w:val="-5"/>
            <w:sz w:val="20"/>
            <w:u w:val="single" w:color="0000FF"/>
          </w:rPr>
          <w:t> </w:t>
        </w:r>
        <w:r>
          <w:rPr>
            <w:color w:val="0000FF"/>
            <w:sz w:val="20"/>
            <w:u w:val="single" w:color="0000FF"/>
          </w:rPr>
          <w:t>-</w:t>
        </w:r>
        <w:r>
          <w:rPr>
            <w:color w:val="0000FF"/>
            <w:spacing w:val="-4"/>
            <w:sz w:val="20"/>
            <w:u w:val="single" w:color="0000FF"/>
          </w:rPr>
          <w:t> </w:t>
        </w:r>
        <w:r>
          <w:rPr>
            <w:color w:val="0000FF"/>
            <w:sz w:val="20"/>
            <w:u w:val="single" w:color="0000FF"/>
          </w:rPr>
          <w:t>Data</w:t>
        </w:r>
        <w:r>
          <w:rPr>
            <w:color w:val="0000FF"/>
            <w:spacing w:val="-7"/>
            <w:sz w:val="20"/>
            <w:u w:val="single" w:color="0000FF"/>
          </w:rPr>
          <w:t> </w:t>
        </w:r>
        <w:r>
          <w:rPr>
            <w:color w:val="0000FF"/>
            <w:sz w:val="20"/>
            <w:u w:val="single" w:color="0000FF"/>
          </w:rPr>
          <w:t>protection</w:t>
        </w:r>
        <w:r>
          <w:rPr>
            <w:color w:val="0000FF"/>
            <w:spacing w:val="-6"/>
            <w:sz w:val="20"/>
            <w:u w:val="single" w:color="0000FF"/>
          </w:rPr>
          <w:t> </w:t>
        </w:r>
        <w:r>
          <w:rPr>
            <w:color w:val="0000FF"/>
            <w:spacing w:val="-2"/>
            <w:sz w:val="20"/>
            <w:u w:val="single" w:color="0000FF"/>
          </w:rPr>
          <w:t>(coe.int)</w:t>
        </w:r>
      </w:hyperlink>
    </w:p>
    <w:p xmlns:wp14="http://schemas.microsoft.com/office/word/2010/wordml" w14:paraId="72201D1F" wp14:textId="77777777">
      <w:pPr>
        <w:spacing w:before="1"/>
        <w:ind w:left="170" w:right="212" w:hanging="10"/>
        <w:jc w:val="left"/>
        <w:rPr>
          <w:sz w:val="20"/>
        </w:rPr>
      </w:pPr>
      <w:r>
        <w:rPr>
          <w:position w:val="6"/>
          <w:sz w:val="13"/>
        </w:rPr>
        <w:t>28</w:t>
      </w:r>
      <w:r>
        <w:rPr>
          <w:spacing w:val="15"/>
          <w:position w:val="6"/>
          <w:sz w:val="13"/>
        </w:rPr>
        <w:t> </w:t>
      </w:r>
      <w:hyperlink r:id="rId44">
        <w:r>
          <w:rPr>
            <w:color w:val="0000FF"/>
            <w:sz w:val="20"/>
            <w:u w:val="single" w:color="0000FF"/>
          </w:rPr>
          <w:t>Equality</w:t>
        </w:r>
        <w:r>
          <w:rPr>
            <w:color w:val="0000FF"/>
            <w:spacing w:val="-3"/>
            <w:sz w:val="20"/>
            <w:u w:val="single" w:color="0000FF"/>
          </w:rPr>
          <w:t> </w:t>
        </w:r>
        <w:r>
          <w:rPr>
            <w:color w:val="0000FF"/>
            <w:sz w:val="20"/>
            <w:u w:val="single" w:color="0000FF"/>
          </w:rPr>
          <w:t>watchdog</w:t>
        </w:r>
        <w:r>
          <w:rPr>
            <w:color w:val="0000FF"/>
            <w:spacing w:val="-4"/>
            <w:sz w:val="20"/>
            <w:u w:val="single" w:color="0000FF"/>
          </w:rPr>
          <w:t> </w:t>
        </w:r>
        <w:r>
          <w:rPr>
            <w:color w:val="0000FF"/>
            <w:sz w:val="20"/>
            <w:u w:val="single" w:color="0000FF"/>
          </w:rPr>
          <w:t>takes</w:t>
        </w:r>
        <w:r>
          <w:rPr>
            <w:color w:val="0000FF"/>
            <w:spacing w:val="-3"/>
            <w:sz w:val="20"/>
            <w:u w:val="single" w:color="0000FF"/>
          </w:rPr>
          <w:t> </w:t>
        </w:r>
        <w:r>
          <w:rPr>
            <w:color w:val="0000FF"/>
            <w:sz w:val="20"/>
            <w:u w:val="single" w:color="0000FF"/>
          </w:rPr>
          <w:t>action</w:t>
        </w:r>
        <w:r>
          <w:rPr>
            <w:color w:val="0000FF"/>
            <w:spacing w:val="-5"/>
            <w:sz w:val="20"/>
            <w:u w:val="single" w:color="0000FF"/>
          </w:rPr>
          <w:t> </w:t>
        </w:r>
        <w:r>
          <w:rPr>
            <w:color w:val="0000FF"/>
            <w:sz w:val="20"/>
            <w:u w:val="single" w:color="0000FF"/>
          </w:rPr>
          <w:t>to</w:t>
        </w:r>
        <w:r>
          <w:rPr>
            <w:color w:val="0000FF"/>
            <w:spacing w:val="-4"/>
            <w:sz w:val="20"/>
            <w:u w:val="single" w:color="0000FF"/>
          </w:rPr>
          <w:t> </w:t>
        </w:r>
        <w:r>
          <w:rPr>
            <w:color w:val="0000FF"/>
            <w:sz w:val="20"/>
            <w:u w:val="single" w:color="0000FF"/>
          </w:rPr>
          <w:t>address</w:t>
        </w:r>
        <w:r>
          <w:rPr>
            <w:color w:val="0000FF"/>
            <w:spacing w:val="-3"/>
            <w:sz w:val="20"/>
            <w:u w:val="single" w:color="0000FF"/>
          </w:rPr>
          <w:t> </w:t>
        </w:r>
        <w:r>
          <w:rPr>
            <w:color w:val="0000FF"/>
            <w:sz w:val="20"/>
            <w:u w:val="single" w:color="0000FF"/>
          </w:rPr>
          <w:t>discrimination</w:t>
        </w:r>
        <w:r>
          <w:rPr>
            <w:color w:val="0000FF"/>
            <w:spacing w:val="-3"/>
            <w:sz w:val="20"/>
            <w:u w:val="single" w:color="0000FF"/>
          </w:rPr>
          <w:t> </w:t>
        </w:r>
        <w:r>
          <w:rPr>
            <w:color w:val="0000FF"/>
            <w:sz w:val="20"/>
            <w:u w:val="single" w:color="0000FF"/>
          </w:rPr>
          <w:t>in</w:t>
        </w:r>
        <w:r>
          <w:rPr>
            <w:color w:val="0000FF"/>
            <w:spacing w:val="-3"/>
            <w:sz w:val="20"/>
            <w:u w:val="single" w:color="0000FF"/>
          </w:rPr>
          <w:t> </w:t>
        </w:r>
        <w:r>
          <w:rPr>
            <w:color w:val="0000FF"/>
            <w:sz w:val="20"/>
            <w:u w:val="single" w:color="0000FF"/>
          </w:rPr>
          <w:t>use</w:t>
        </w:r>
        <w:r>
          <w:rPr>
            <w:color w:val="0000FF"/>
            <w:spacing w:val="-4"/>
            <w:sz w:val="20"/>
            <w:u w:val="single" w:color="0000FF"/>
          </w:rPr>
          <w:t> </w:t>
        </w:r>
        <w:r>
          <w:rPr>
            <w:color w:val="0000FF"/>
            <w:sz w:val="20"/>
            <w:u w:val="single" w:color="0000FF"/>
          </w:rPr>
          <w:t>of</w:t>
        </w:r>
        <w:r>
          <w:rPr>
            <w:color w:val="0000FF"/>
            <w:spacing w:val="-3"/>
            <w:sz w:val="20"/>
            <w:u w:val="single" w:color="0000FF"/>
          </w:rPr>
          <w:t> </w:t>
        </w:r>
        <w:r>
          <w:rPr>
            <w:color w:val="0000FF"/>
            <w:sz w:val="20"/>
            <w:u w:val="single" w:color="0000FF"/>
          </w:rPr>
          <w:t>artificial</w:t>
        </w:r>
        <w:r>
          <w:rPr>
            <w:color w:val="0000FF"/>
            <w:spacing w:val="-3"/>
            <w:sz w:val="20"/>
            <w:u w:val="single" w:color="0000FF"/>
          </w:rPr>
          <w:t> </w:t>
        </w:r>
        <w:r>
          <w:rPr>
            <w:color w:val="0000FF"/>
            <w:sz w:val="20"/>
            <w:u w:val="single" w:color="0000FF"/>
          </w:rPr>
          <w:t>intelligence</w:t>
        </w:r>
        <w:r>
          <w:rPr>
            <w:color w:val="0000FF"/>
            <w:spacing w:val="-3"/>
            <w:sz w:val="20"/>
            <w:u w:val="single" w:color="0000FF"/>
          </w:rPr>
          <w:t> </w:t>
        </w:r>
        <w:r>
          <w:rPr>
            <w:color w:val="0000FF"/>
            <w:sz w:val="20"/>
            <w:u w:val="single" w:color="0000FF"/>
          </w:rPr>
          <w:t>|</w:t>
        </w:r>
        <w:r>
          <w:rPr>
            <w:color w:val="0000FF"/>
            <w:spacing w:val="-5"/>
            <w:sz w:val="20"/>
            <w:u w:val="single" w:color="0000FF"/>
          </w:rPr>
          <w:t> </w:t>
        </w:r>
        <w:r>
          <w:rPr>
            <w:color w:val="0000FF"/>
            <w:sz w:val="20"/>
            <w:u w:val="single" w:color="0000FF"/>
          </w:rPr>
          <w:t>Equality</w:t>
        </w:r>
      </w:hyperlink>
      <w:r>
        <w:rPr>
          <w:color w:val="0000FF"/>
          <w:sz w:val="20"/>
        </w:rPr>
        <w:t> </w:t>
      </w:r>
      <w:hyperlink r:id="rId44">
        <w:r>
          <w:rPr>
            <w:color w:val="0000FF"/>
            <w:sz w:val="20"/>
            <w:u w:val="single" w:color="0000FF"/>
          </w:rPr>
          <w:t>and Human Rights Commission (equalityhumanrights.com)</w:t>
        </w:r>
      </w:hyperlink>
      <w:r>
        <w:rPr>
          <w:color w:val="0000FF"/>
          <w:sz w:val="20"/>
        </w:rPr>
        <w:t> </w:t>
      </w:r>
      <w:r>
        <w:rPr>
          <w:sz w:val="20"/>
        </w:rPr>
        <w:t>and </w:t>
      </w:r>
      <w:hyperlink r:id="rId45">
        <w:r>
          <w:rPr>
            <w:color w:val="0000FF"/>
            <w:sz w:val="20"/>
            <w:u w:val="single" w:color="0000FF"/>
          </w:rPr>
          <w:t>Artificial intelligence: meeting the</w:t>
        </w:r>
      </w:hyperlink>
      <w:r>
        <w:rPr>
          <w:color w:val="0000FF"/>
          <w:sz w:val="20"/>
        </w:rPr>
        <w:t> </w:t>
      </w:r>
      <w:hyperlink r:id="rId45">
        <w:r>
          <w:rPr>
            <w:color w:val="0000FF"/>
            <w:sz w:val="20"/>
            <w:u w:val="single" w:color="0000FF"/>
          </w:rPr>
          <w:t>Public Sector Equality Duty (PSED) | Equality and Human Rights Commission</w:t>
        </w:r>
      </w:hyperlink>
      <w:r>
        <w:rPr>
          <w:color w:val="0000FF"/>
          <w:sz w:val="20"/>
        </w:rPr>
        <w:t> </w:t>
      </w:r>
      <w:hyperlink r:id="rId45">
        <w:r>
          <w:rPr>
            <w:color w:val="0000FF"/>
            <w:spacing w:val="-2"/>
            <w:sz w:val="20"/>
            <w:u w:val="single" w:color="0000FF"/>
          </w:rPr>
          <w:t>(equalityhumanrights.com)</w:t>
        </w:r>
      </w:hyperlink>
    </w:p>
    <w:p xmlns:wp14="http://schemas.microsoft.com/office/word/2010/wordml" w14:paraId="370BF95D" wp14:textId="77777777">
      <w:pPr>
        <w:spacing w:before="0" w:line="229" w:lineRule="exact"/>
        <w:ind w:left="160" w:right="0" w:firstLine="0"/>
        <w:jc w:val="left"/>
        <w:rPr>
          <w:sz w:val="20"/>
        </w:rPr>
      </w:pPr>
      <w:r>
        <w:rPr>
          <w:position w:val="6"/>
          <w:sz w:val="13"/>
        </w:rPr>
        <w:t>29</w:t>
      </w:r>
      <w:r>
        <w:rPr>
          <w:spacing w:val="11"/>
          <w:position w:val="6"/>
          <w:sz w:val="13"/>
        </w:rPr>
        <w:t> </w:t>
      </w:r>
      <w:hyperlink r:id="rId46">
        <w:r>
          <w:rPr>
            <w:color w:val="0000FF"/>
            <w:sz w:val="20"/>
            <w:u w:val="single" w:color="0000FF"/>
          </w:rPr>
          <w:t>Decision</w:t>
        </w:r>
        <w:r>
          <w:rPr>
            <w:color w:val="0000FF"/>
            <w:spacing w:val="-7"/>
            <w:sz w:val="20"/>
            <w:u w:val="single" w:color="0000FF"/>
          </w:rPr>
          <w:t> </w:t>
        </w:r>
        <w:r>
          <w:rPr>
            <w:color w:val="0000FF"/>
            <w:spacing w:val="-2"/>
            <w:sz w:val="20"/>
            <w:u w:val="single" w:color="0000FF"/>
          </w:rPr>
          <w:t>003/2021</w:t>
        </w:r>
      </w:hyperlink>
      <w:r>
        <w:rPr>
          <w:spacing w:val="-2"/>
          <w:sz w:val="20"/>
        </w:rPr>
        <w:t>),</w:t>
      </w:r>
    </w:p>
    <w:p xmlns:wp14="http://schemas.microsoft.com/office/word/2010/wordml" w14:paraId="65F9C3DC" wp14:textId="77777777">
      <w:pPr>
        <w:spacing w:after="0" w:line="229" w:lineRule="exact"/>
        <w:jc w:val="left"/>
        <w:rPr>
          <w:sz w:val="20"/>
        </w:rPr>
        <w:sectPr>
          <w:pgSz w:w="11910" w:h="16840" w:orient="portrait"/>
          <w:pgMar w:top="1440" w:right="1320" w:bottom="1260" w:left="1280" w:header="728" w:footer="1062"/>
          <w:cols w:num="1"/>
        </w:sectPr>
      </w:pPr>
    </w:p>
    <w:p xmlns:wp14="http://schemas.microsoft.com/office/word/2010/wordml" w14:paraId="08BFCA2A" wp14:textId="77777777">
      <w:pPr>
        <w:pStyle w:val="BodyText"/>
        <w:spacing w:before="89" w:line="249" w:lineRule="auto"/>
        <w:ind w:left="160" w:right="144"/>
      </w:pPr>
      <w:r>
        <w:rPr/>
        <w:t>Over the last 20 years, there have been huge changes in how publicly funded services</w:t>
      </w:r>
      <w:r>
        <w:rPr>
          <w:spacing w:val="-3"/>
        </w:rPr>
        <w:t> </w:t>
      </w:r>
      <w:r>
        <w:rPr/>
        <w:t>are</w:t>
      </w:r>
      <w:r>
        <w:rPr>
          <w:spacing w:val="-3"/>
        </w:rPr>
        <w:t> </w:t>
      </w:r>
      <w:r>
        <w:rPr/>
        <w:t>delivered</w:t>
      </w:r>
      <w:r>
        <w:rPr>
          <w:spacing w:val="-4"/>
        </w:rPr>
        <w:t> </w:t>
      </w:r>
      <w:r>
        <w:rPr/>
        <w:t>due</w:t>
      </w:r>
      <w:r>
        <w:rPr>
          <w:spacing w:val="-5"/>
        </w:rPr>
        <w:t> </w:t>
      </w:r>
      <w:r>
        <w:rPr/>
        <w:t>to the</w:t>
      </w:r>
      <w:r>
        <w:rPr>
          <w:spacing w:val="-3"/>
        </w:rPr>
        <w:t> </w:t>
      </w:r>
      <w:r>
        <w:rPr/>
        <w:t>creation</w:t>
      </w:r>
      <w:r>
        <w:rPr>
          <w:spacing w:val="-3"/>
        </w:rPr>
        <w:t> </w:t>
      </w:r>
      <w:r>
        <w:rPr/>
        <w:t>of</w:t>
      </w:r>
      <w:r>
        <w:rPr>
          <w:spacing w:val="-5"/>
        </w:rPr>
        <w:t> </w:t>
      </w:r>
      <w:r>
        <w:rPr/>
        <w:t>new</w:t>
      </w:r>
      <w:r>
        <w:rPr>
          <w:spacing w:val="-4"/>
        </w:rPr>
        <w:t> </w:t>
      </w:r>
      <w:r>
        <w:rPr/>
        <w:t>organisations</w:t>
      </w:r>
      <w:r>
        <w:rPr>
          <w:spacing w:val="-3"/>
        </w:rPr>
        <w:t> </w:t>
      </w:r>
      <w:r>
        <w:rPr/>
        <w:t>to</w:t>
      </w:r>
      <w:r>
        <w:rPr>
          <w:spacing w:val="-5"/>
        </w:rPr>
        <w:t> </w:t>
      </w:r>
      <w:r>
        <w:rPr/>
        <w:t>deliver specific services and an increasing reliance on third and private sector organisations.</w:t>
      </w:r>
    </w:p>
    <w:p xmlns:wp14="http://schemas.microsoft.com/office/word/2010/wordml" w14:paraId="44769802" wp14:textId="77777777">
      <w:pPr>
        <w:pStyle w:val="BodyText"/>
        <w:spacing w:line="247" w:lineRule="auto"/>
        <w:ind w:left="160" w:right="134"/>
      </w:pPr>
      <w:r>
        <w:rPr/>
        <w:t>Sometimes people may not realise there has been a change in provider as the staff, buildings</w:t>
      </w:r>
      <w:r>
        <w:rPr>
          <w:spacing w:val="-4"/>
        </w:rPr>
        <w:t> </w:t>
      </w:r>
      <w:r>
        <w:rPr/>
        <w:t>and</w:t>
      </w:r>
      <w:r>
        <w:rPr>
          <w:spacing w:val="-2"/>
        </w:rPr>
        <w:t> </w:t>
      </w:r>
      <w:r>
        <w:rPr/>
        <w:t>service</w:t>
      </w:r>
      <w:r>
        <w:rPr>
          <w:spacing w:val="-4"/>
        </w:rPr>
        <w:t> </w:t>
      </w:r>
      <w:r>
        <w:rPr/>
        <w:t>appear</w:t>
      </w:r>
      <w:r>
        <w:rPr>
          <w:spacing w:val="-2"/>
        </w:rPr>
        <w:t> </w:t>
      </w:r>
      <w:r>
        <w:rPr/>
        <w:t>the</w:t>
      </w:r>
      <w:r>
        <w:rPr>
          <w:spacing w:val="-4"/>
        </w:rPr>
        <w:t> </w:t>
      </w:r>
      <w:r>
        <w:rPr/>
        <w:t>same.</w:t>
      </w:r>
      <w:r>
        <w:rPr>
          <w:spacing w:val="-4"/>
        </w:rPr>
        <w:t> </w:t>
      </w:r>
      <w:r>
        <w:rPr/>
        <w:t>FoISA</w:t>
      </w:r>
      <w:r>
        <w:rPr>
          <w:spacing w:val="-2"/>
        </w:rPr>
        <w:t> </w:t>
      </w:r>
      <w:r>
        <w:rPr/>
        <w:t>has</w:t>
      </w:r>
      <w:r>
        <w:rPr>
          <w:spacing w:val="-4"/>
        </w:rPr>
        <w:t> </w:t>
      </w:r>
      <w:r>
        <w:rPr/>
        <w:t>not</w:t>
      </w:r>
      <w:r>
        <w:rPr>
          <w:spacing w:val="-4"/>
        </w:rPr>
        <w:t> </w:t>
      </w:r>
      <w:r>
        <w:rPr/>
        <w:t>kept</w:t>
      </w:r>
      <w:r>
        <w:rPr>
          <w:spacing w:val="-2"/>
        </w:rPr>
        <w:t> </w:t>
      </w:r>
      <w:r>
        <w:rPr/>
        <w:t>up</w:t>
      </w:r>
      <w:r>
        <w:rPr>
          <w:spacing w:val="-2"/>
        </w:rPr>
        <w:t> </w:t>
      </w:r>
      <w:r>
        <w:rPr/>
        <w:t>with</w:t>
      </w:r>
      <w:r>
        <w:rPr>
          <w:spacing w:val="-4"/>
        </w:rPr>
        <w:t> </w:t>
      </w:r>
      <w:r>
        <w:rPr/>
        <w:t>this</w:t>
      </w:r>
      <w:r>
        <w:rPr>
          <w:spacing w:val="-3"/>
        </w:rPr>
        <w:t> </w:t>
      </w:r>
      <w:r>
        <w:rPr/>
        <w:t>new</w:t>
      </w:r>
      <w:r>
        <w:rPr>
          <w:spacing w:val="-5"/>
        </w:rPr>
        <w:t> </w:t>
      </w:r>
      <w:r>
        <w:rPr/>
        <w:t>provider landscape, weakening the public’s enforceable right to access information.</w:t>
      </w:r>
    </w:p>
    <w:p xmlns:wp14="http://schemas.microsoft.com/office/word/2010/wordml" w14:paraId="5023141B" wp14:textId="77777777">
      <w:pPr>
        <w:pStyle w:val="BodyText"/>
        <w:spacing w:before="11"/>
        <w:rPr>
          <w:sz w:val="26"/>
        </w:rPr>
      </w:pPr>
    </w:p>
    <w:p xmlns:wp14="http://schemas.microsoft.com/office/word/2010/wordml" w14:paraId="5606930F" wp14:textId="77777777">
      <w:pPr>
        <w:pStyle w:val="BodyText"/>
        <w:spacing w:line="247" w:lineRule="auto"/>
        <w:ind w:left="170" w:right="195" w:hanging="10"/>
      </w:pPr>
      <w:r>
        <w:rPr/>
        <w:t>In</w:t>
      </w:r>
      <w:r>
        <w:rPr>
          <w:spacing w:val="-1"/>
        </w:rPr>
        <w:t> </w:t>
      </w:r>
      <w:r>
        <w:rPr/>
        <w:t>2018,</w:t>
      </w:r>
      <w:r>
        <w:rPr>
          <w:spacing w:val="-2"/>
        </w:rPr>
        <w:t> </w:t>
      </w:r>
      <w:r>
        <w:rPr/>
        <w:t>an</w:t>
      </w:r>
      <w:r>
        <w:rPr>
          <w:spacing w:val="-2"/>
        </w:rPr>
        <w:t> </w:t>
      </w:r>
      <w:r>
        <w:rPr/>
        <w:t>Audit</w:t>
      </w:r>
      <w:r>
        <w:rPr>
          <w:spacing w:val="-3"/>
        </w:rPr>
        <w:t> </w:t>
      </w:r>
      <w:r>
        <w:rPr/>
        <w:t>Scotland</w:t>
      </w:r>
      <w:r>
        <w:rPr>
          <w:spacing w:val="-2"/>
        </w:rPr>
        <w:t> </w:t>
      </w:r>
      <w:r>
        <w:rPr/>
        <w:t>report</w:t>
      </w:r>
      <w:r>
        <w:rPr>
          <w:spacing w:val="-5"/>
        </w:rPr>
        <w:t> </w:t>
      </w:r>
      <w:r>
        <w:rPr/>
        <w:t>gave</w:t>
      </w:r>
      <w:r>
        <w:rPr>
          <w:spacing w:val="-4"/>
        </w:rPr>
        <w:t> </w:t>
      </w:r>
      <w:r>
        <w:rPr/>
        <w:t>some</w:t>
      </w:r>
      <w:r>
        <w:rPr>
          <w:spacing w:val="-2"/>
        </w:rPr>
        <w:t> </w:t>
      </w:r>
      <w:r>
        <w:rPr/>
        <w:t>indication</w:t>
      </w:r>
      <w:r>
        <w:rPr>
          <w:spacing w:val="-2"/>
        </w:rPr>
        <w:t> </w:t>
      </w:r>
      <w:r>
        <w:rPr/>
        <w:t>of</w:t>
      </w:r>
      <w:r>
        <w:rPr>
          <w:spacing w:val="-4"/>
        </w:rPr>
        <w:t> </w:t>
      </w:r>
      <w:r>
        <w:rPr/>
        <w:t>the</w:t>
      </w:r>
      <w:r>
        <w:rPr>
          <w:spacing w:val="-2"/>
        </w:rPr>
        <w:t> </w:t>
      </w:r>
      <w:r>
        <w:rPr/>
        <w:t>range</w:t>
      </w:r>
      <w:r>
        <w:rPr>
          <w:spacing w:val="-4"/>
        </w:rPr>
        <w:t> </w:t>
      </w:r>
      <w:r>
        <w:rPr/>
        <w:t>of</w:t>
      </w:r>
      <w:r>
        <w:rPr>
          <w:spacing w:val="-2"/>
        </w:rPr>
        <w:t> </w:t>
      </w:r>
      <w:r>
        <w:rPr/>
        <w:t>organisations created by designated bodies to deliver public services. It reported that </w:t>
      </w:r>
      <w:r>
        <w:rPr>
          <w:color w:val="000000"/>
          <w:shd w:val="clear" w:color="auto" w:fill="F9F9F9"/>
        </w:rPr>
        <w:t>councils are</w:t>
      </w:r>
      <w:r>
        <w:rPr>
          <w:color w:val="000000"/>
        </w:rPr>
        <w:t> </w:t>
      </w:r>
      <w:r>
        <w:rPr>
          <w:color w:val="000000"/>
          <w:shd w:val="clear" w:color="auto" w:fill="F9F9F9"/>
        </w:rPr>
        <w:t>using an “estimated” 130 arms-length external organisations (ALEOs), which have</w:t>
      </w:r>
      <w:r>
        <w:rPr>
          <w:color w:val="000000"/>
        </w:rPr>
        <w:t> </w:t>
      </w:r>
      <w:r>
        <w:rPr>
          <w:color w:val="000000"/>
          <w:shd w:val="clear" w:color="auto" w:fill="F9F9F9"/>
        </w:rPr>
        <w:t>an annual spend of more than £1.3 billion.</w:t>
      </w:r>
      <w:r>
        <w:rPr>
          <w:color w:val="000000"/>
          <w:position w:val="8"/>
          <w:sz w:val="16"/>
          <w:shd w:val="clear" w:color="auto" w:fill="F9F9F9"/>
        </w:rPr>
        <w:t>30</w:t>
      </w:r>
      <w:r>
        <w:rPr>
          <w:color w:val="000000"/>
          <w:spacing w:val="33"/>
          <w:position w:val="8"/>
          <w:sz w:val="16"/>
        </w:rPr>
        <w:t> </w:t>
      </w:r>
      <w:r>
        <w:rPr>
          <w:color w:val="000000"/>
        </w:rPr>
        <w:t>ALEOs can be created by public authorities as</w:t>
      </w:r>
      <w:r>
        <w:rPr>
          <w:color w:val="000000"/>
          <w:spacing w:val="-1"/>
        </w:rPr>
        <w:t> </w:t>
      </w:r>
      <w:r>
        <w:rPr>
          <w:color w:val="000000"/>
        </w:rPr>
        <w:t>a joint venture to deliver services and</w:t>
      </w:r>
      <w:r>
        <w:rPr>
          <w:color w:val="000000"/>
          <w:spacing w:val="-1"/>
        </w:rPr>
        <w:t> </w:t>
      </w:r>
      <w:r>
        <w:rPr>
          <w:color w:val="000000"/>
        </w:rPr>
        <w:t>functions under</w:t>
      </w:r>
      <w:r>
        <w:rPr>
          <w:color w:val="000000"/>
          <w:spacing w:val="-2"/>
        </w:rPr>
        <w:t> </w:t>
      </w:r>
      <w:r>
        <w:rPr>
          <w:color w:val="000000"/>
        </w:rPr>
        <w:t>contract. These are everyday service</w:t>
      </w:r>
      <w:r>
        <w:rPr>
          <w:color w:val="000000"/>
          <w:spacing w:val="-1"/>
        </w:rPr>
        <w:t> </w:t>
      </w:r>
      <w:r>
        <w:rPr>
          <w:color w:val="000000"/>
        </w:rPr>
        <w:t>providers. The</w:t>
      </w:r>
      <w:r>
        <w:rPr>
          <w:color w:val="000000"/>
          <w:spacing w:val="-1"/>
        </w:rPr>
        <w:t> </w:t>
      </w:r>
      <w:r>
        <w:rPr>
          <w:color w:val="000000"/>
        </w:rPr>
        <w:t>ALEOs</w:t>
      </w:r>
      <w:r>
        <w:rPr>
          <w:color w:val="000000"/>
          <w:spacing w:val="-1"/>
        </w:rPr>
        <w:t> </w:t>
      </w:r>
      <w:r>
        <w:rPr>
          <w:color w:val="000000"/>
        </w:rPr>
        <w:t>which are specifically designated</w:t>
      </w:r>
      <w:r>
        <w:rPr>
          <w:color w:val="000000"/>
          <w:spacing w:val="-1"/>
        </w:rPr>
        <w:t> </w:t>
      </w:r>
      <w:r>
        <w:rPr>
          <w:color w:val="000000"/>
        </w:rPr>
        <w:t>under FoISA are local authority leisure and culture trusts</w:t>
      </w:r>
      <w:r>
        <w:rPr>
          <w:color w:val="000000"/>
          <w:position w:val="8"/>
          <w:sz w:val="16"/>
        </w:rPr>
        <w:t>31</w:t>
      </w:r>
      <w:r>
        <w:rPr>
          <w:color w:val="000000"/>
        </w:rPr>
        <w:t>.</w:t>
      </w:r>
    </w:p>
    <w:p xmlns:wp14="http://schemas.microsoft.com/office/word/2010/wordml" w14:paraId="1F3B1409" wp14:textId="77777777">
      <w:pPr>
        <w:pStyle w:val="BodyText"/>
        <w:spacing w:before="8"/>
        <w:rPr>
          <w:sz w:val="26"/>
        </w:rPr>
      </w:pPr>
    </w:p>
    <w:p xmlns:wp14="http://schemas.microsoft.com/office/word/2010/wordml" w14:paraId="4B7BE135" wp14:textId="77777777">
      <w:pPr>
        <w:pStyle w:val="BodyText"/>
        <w:spacing w:line="247" w:lineRule="auto"/>
        <w:ind w:left="170" w:right="144" w:hanging="10"/>
        <w:rPr>
          <w:sz w:val="16"/>
        </w:rPr>
      </w:pPr>
      <w:r>
        <w:rPr/>
        <w:t>Currently, over 10,000 bodies are already designated, the largest category being individual GP practices as most are run as independent businesses and provide services for NHS boards.</w:t>
      </w:r>
      <w:r>
        <w:rPr>
          <w:position w:val="8"/>
          <w:sz w:val="16"/>
        </w:rPr>
        <w:t>32</w:t>
      </w:r>
      <w:r>
        <w:rPr>
          <w:spacing w:val="34"/>
          <w:position w:val="8"/>
          <w:sz w:val="16"/>
        </w:rPr>
        <w:t> </w:t>
      </w:r>
      <w:r>
        <w:rPr/>
        <w:t>Instead of the Health Board being “designated” under FoISA,</w:t>
      </w:r>
      <w:r>
        <w:rPr>
          <w:spacing w:val="-4"/>
        </w:rPr>
        <w:t> </w:t>
      </w:r>
      <w:r>
        <w:rPr/>
        <w:t>it</w:t>
      </w:r>
      <w:r>
        <w:rPr>
          <w:spacing w:val="-2"/>
        </w:rPr>
        <w:t> </w:t>
      </w:r>
      <w:r>
        <w:rPr/>
        <w:t>is</w:t>
      </w:r>
      <w:r>
        <w:rPr>
          <w:spacing w:val="-3"/>
        </w:rPr>
        <w:t> </w:t>
      </w:r>
      <w:r>
        <w:rPr/>
        <w:t>the</w:t>
      </w:r>
      <w:r>
        <w:rPr>
          <w:spacing w:val="-2"/>
        </w:rPr>
        <w:t> </w:t>
      </w:r>
      <w:r>
        <w:rPr/>
        <w:t>private</w:t>
      </w:r>
      <w:r>
        <w:rPr>
          <w:spacing w:val="-4"/>
        </w:rPr>
        <w:t> </w:t>
      </w:r>
      <w:r>
        <w:rPr/>
        <w:t>company</w:t>
      </w:r>
      <w:r>
        <w:rPr>
          <w:spacing w:val="-2"/>
        </w:rPr>
        <w:t> </w:t>
      </w:r>
      <w:r>
        <w:rPr/>
        <w:t>contracted</w:t>
      </w:r>
      <w:r>
        <w:rPr>
          <w:spacing w:val="-4"/>
        </w:rPr>
        <w:t> </w:t>
      </w:r>
      <w:r>
        <w:rPr/>
        <w:t>to</w:t>
      </w:r>
      <w:r>
        <w:rPr>
          <w:spacing w:val="-4"/>
        </w:rPr>
        <w:t> </w:t>
      </w:r>
      <w:r>
        <w:rPr/>
        <w:t>deliver</w:t>
      </w:r>
      <w:r>
        <w:rPr>
          <w:spacing w:val="-2"/>
        </w:rPr>
        <w:t> </w:t>
      </w:r>
      <w:r>
        <w:rPr/>
        <w:t>a</w:t>
      </w:r>
      <w:r>
        <w:rPr>
          <w:spacing w:val="-4"/>
        </w:rPr>
        <w:t> </w:t>
      </w:r>
      <w:r>
        <w:rPr/>
        <w:t>public</w:t>
      </w:r>
      <w:r>
        <w:rPr>
          <w:spacing w:val="-2"/>
        </w:rPr>
        <w:t> </w:t>
      </w:r>
      <w:r>
        <w:rPr/>
        <w:t>service. NHS</w:t>
      </w:r>
      <w:r>
        <w:rPr>
          <w:spacing w:val="-2"/>
        </w:rPr>
        <w:t> </w:t>
      </w:r>
      <w:r>
        <w:rPr/>
        <w:t>boards specify</w:t>
      </w:r>
      <w:r>
        <w:rPr>
          <w:spacing w:val="-1"/>
        </w:rPr>
        <w:t> </w:t>
      </w:r>
      <w:r>
        <w:rPr/>
        <w:t>which</w:t>
      </w:r>
      <w:r>
        <w:rPr>
          <w:spacing w:val="-2"/>
        </w:rPr>
        <w:t> </w:t>
      </w:r>
      <w:r>
        <w:rPr/>
        <w:t>healthcare</w:t>
      </w:r>
      <w:r>
        <w:rPr>
          <w:spacing w:val="-1"/>
        </w:rPr>
        <w:t> </w:t>
      </w:r>
      <w:r>
        <w:rPr/>
        <w:t>services</w:t>
      </w:r>
      <w:r>
        <w:rPr>
          <w:spacing w:val="-1"/>
        </w:rPr>
        <w:t> </w:t>
      </w:r>
      <w:r>
        <w:rPr/>
        <w:t>they</w:t>
      </w:r>
      <w:r>
        <w:rPr>
          <w:spacing w:val="-1"/>
        </w:rPr>
        <w:t> </w:t>
      </w:r>
      <w:r>
        <w:rPr/>
        <w:t>need</w:t>
      </w:r>
      <w:r>
        <w:rPr>
          <w:spacing w:val="-5"/>
        </w:rPr>
        <w:t> </w:t>
      </w:r>
      <w:r>
        <w:rPr/>
        <w:t>and</w:t>
      </w:r>
      <w:r>
        <w:rPr>
          <w:spacing w:val="-3"/>
        </w:rPr>
        <w:t> </w:t>
      </w:r>
      <w:r>
        <w:rPr/>
        <w:t>then</w:t>
      </w:r>
      <w:r>
        <w:rPr>
          <w:spacing w:val="-1"/>
        </w:rPr>
        <w:t> </w:t>
      </w:r>
      <w:r>
        <w:rPr/>
        <w:t>fund</w:t>
      </w:r>
      <w:r>
        <w:rPr>
          <w:spacing w:val="-3"/>
        </w:rPr>
        <w:t> </w:t>
      </w:r>
      <w:r>
        <w:rPr/>
        <w:t>the</w:t>
      </w:r>
      <w:r>
        <w:rPr>
          <w:spacing w:val="-3"/>
        </w:rPr>
        <w:t> </w:t>
      </w:r>
      <w:r>
        <w:rPr/>
        <w:t>GPs</w:t>
      </w:r>
      <w:r>
        <w:rPr>
          <w:spacing w:val="-4"/>
        </w:rPr>
        <w:t> </w:t>
      </w:r>
      <w:r>
        <w:rPr/>
        <w:t>to</w:t>
      </w:r>
      <w:r>
        <w:rPr>
          <w:spacing w:val="-1"/>
        </w:rPr>
        <w:t> </w:t>
      </w:r>
      <w:r>
        <w:rPr/>
        <w:t>do</w:t>
      </w:r>
      <w:r>
        <w:rPr>
          <w:spacing w:val="-1"/>
        </w:rPr>
        <w:t> </w:t>
      </w:r>
      <w:r>
        <w:rPr/>
        <w:t>this</w:t>
      </w:r>
      <w:r>
        <w:rPr>
          <w:spacing w:val="-2"/>
        </w:rPr>
        <w:t> </w:t>
      </w:r>
      <w:r>
        <w:rPr/>
        <w:t>work through an arrangement called the General Medical Services Contract.</w:t>
      </w:r>
      <w:r>
        <w:rPr>
          <w:position w:val="8"/>
          <w:sz w:val="16"/>
        </w:rPr>
        <w:t>33</w:t>
      </w:r>
    </w:p>
    <w:p xmlns:wp14="http://schemas.microsoft.com/office/word/2010/wordml" w14:paraId="562C75D1" wp14:textId="77777777">
      <w:pPr>
        <w:pStyle w:val="BodyText"/>
        <w:spacing w:before="9"/>
        <w:rPr>
          <w:sz w:val="26"/>
        </w:rPr>
      </w:pPr>
    </w:p>
    <w:p xmlns:wp14="http://schemas.microsoft.com/office/word/2010/wordml" w14:paraId="03BEB310" wp14:textId="77777777">
      <w:pPr>
        <w:pStyle w:val="BodyText"/>
        <w:spacing w:line="247" w:lineRule="auto"/>
        <w:ind w:left="170" w:right="144" w:hanging="10"/>
      </w:pPr>
      <w:r>
        <w:rPr/>
        <w:t>Reforming FoISA will provide clarity and consistency. Broadening the definition of public</w:t>
      </w:r>
      <w:r>
        <w:rPr>
          <w:spacing w:val="-3"/>
        </w:rPr>
        <w:t> </w:t>
      </w:r>
      <w:r>
        <w:rPr/>
        <w:t>authorities</w:t>
      </w:r>
      <w:r>
        <w:rPr>
          <w:spacing w:val="-2"/>
        </w:rPr>
        <w:t> </w:t>
      </w:r>
      <w:r>
        <w:rPr/>
        <w:t>under</w:t>
      </w:r>
      <w:r>
        <w:rPr>
          <w:spacing w:val="-3"/>
        </w:rPr>
        <w:t> </w:t>
      </w:r>
      <w:r>
        <w:rPr/>
        <w:t>Section</w:t>
      </w:r>
      <w:r>
        <w:rPr>
          <w:spacing w:val="-5"/>
        </w:rPr>
        <w:t> </w:t>
      </w:r>
      <w:r>
        <w:rPr/>
        <w:t>3</w:t>
      </w:r>
      <w:r>
        <w:rPr>
          <w:spacing w:val="-4"/>
        </w:rPr>
        <w:t> </w:t>
      </w:r>
      <w:r>
        <w:rPr/>
        <w:t>of</w:t>
      </w:r>
      <w:r>
        <w:rPr>
          <w:spacing w:val="-3"/>
        </w:rPr>
        <w:t> </w:t>
      </w:r>
      <w:r>
        <w:rPr/>
        <w:t>FoISA to</w:t>
      </w:r>
      <w:r>
        <w:rPr>
          <w:spacing w:val="-5"/>
        </w:rPr>
        <w:t> </w:t>
      </w:r>
      <w:r>
        <w:rPr/>
        <w:t>cover</w:t>
      </w:r>
      <w:r>
        <w:rPr>
          <w:spacing w:val="-3"/>
        </w:rPr>
        <w:t> </w:t>
      </w:r>
      <w:r>
        <w:rPr/>
        <w:t>publicly</w:t>
      </w:r>
      <w:r>
        <w:rPr>
          <w:spacing w:val="-3"/>
        </w:rPr>
        <w:t> </w:t>
      </w:r>
      <w:r>
        <w:rPr/>
        <w:t>funded</w:t>
      </w:r>
      <w:r>
        <w:rPr>
          <w:spacing w:val="-5"/>
        </w:rPr>
        <w:t> </w:t>
      </w:r>
      <w:r>
        <w:rPr/>
        <w:t>services</w:t>
      </w:r>
      <w:r>
        <w:rPr>
          <w:spacing w:val="-3"/>
        </w:rPr>
        <w:t> </w:t>
      </w:r>
      <w:r>
        <w:rPr/>
        <w:t>is</w:t>
      </w:r>
      <w:r>
        <w:rPr>
          <w:spacing w:val="-4"/>
        </w:rPr>
        <w:t> </w:t>
      </w:r>
      <w:r>
        <w:rPr/>
        <w:t>the simplest approach to ensure consistency in designation.</w:t>
      </w:r>
    </w:p>
    <w:p xmlns:wp14="http://schemas.microsoft.com/office/word/2010/wordml" w14:paraId="664355AD" wp14:textId="77777777">
      <w:pPr>
        <w:pStyle w:val="BodyText"/>
        <w:spacing w:before="2"/>
        <w:rPr>
          <w:sz w:val="27"/>
        </w:rPr>
      </w:pPr>
    </w:p>
    <w:p xmlns:wp14="http://schemas.microsoft.com/office/word/2010/wordml" w14:paraId="6BC1BE7B" wp14:textId="77777777">
      <w:pPr>
        <w:pStyle w:val="Heading2"/>
        <w:numPr>
          <w:ilvl w:val="0"/>
          <w:numId w:val="3"/>
        </w:numPr>
        <w:tabs>
          <w:tab w:val="left" w:leader="none" w:pos="880"/>
          <w:tab w:val="left" w:leader="none" w:pos="881"/>
        </w:tabs>
        <w:spacing w:before="0" w:after="0" w:line="240" w:lineRule="auto"/>
        <w:ind w:left="880" w:right="0" w:hanging="721"/>
        <w:jc w:val="left"/>
      </w:pPr>
      <w:r>
        <w:rPr/>
        <w:t>Consistency</w:t>
      </w:r>
      <w:r>
        <w:rPr>
          <w:spacing w:val="-9"/>
        </w:rPr>
        <w:t> </w:t>
      </w:r>
      <w:r>
        <w:rPr/>
        <w:t>in</w:t>
      </w:r>
      <w:r>
        <w:rPr>
          <w:spacing w:val="-6"/>
        </w:rPr>
        <w:t> </w:t>
      </w:r>
      <w:r>
        <w:rPr>
          <w:spacing w:val="-2"/>
        </w:rPr>
        <w:t>Coverage</w:t>
      </w:r>
    </w:p>
    <w:p xmlns:wp14="http://schemas.microsoft.com/office/word/2010/wordml" w14:paraId="6BB0191B" wp14:textId="77777777">
      <w:pPr>
        <w:pStyle w:val="BodyText"/>
        <w:spacing w:before="25" w:line="247" w:lineRule="auto"/>
        <w:ind w:left="170" w:right="144" w:hanging="10"/>
        <w:rPr>
          <w:sz w:val="16"/>
        </w:rPr>
      </w:pPr>
      <w:r>
        <w:rPr/>
        <w:t>In</w:t>
      </w:r>
      <w:r>
        <w:rPr>
          <w:spacing w:val="-2"/>
        </w:rPr>
        <w:t> </w:t>
      </w:r>
      <w:r>
        <w:rPr/>
        <w:t>too</w:t>
      </w:r>
      <w:r>
        <w:rPr>
          <w:spacing w:val="-4"/>
        </w:rPr>
        <w:t> </w:t>
      </w:r>
      <w:r>
        <w:rPr/>
        <w:t>many</w:t>
      </w:r>
      <w:r>
        <w:rPr>
          <w:spacing w:val="-5"/>
        </w:rPr>
        <w:t> </w:t>
      </w:r>
      <w:r>
        <w:rPr/>
        <w:t>cases,</w:t>
      </w:r>
      <w:r>
        <w:rPr>
          <w:spacing w:val="-2"/>
        </w:rPr>
        <w:t> </w:t>
      </w:r>
      <w:r>
        <w:rPr/>
        <w:t>there</w:t>
      </w:r>
      <w:r>
        <w:rPr>
          <w:spacing w:val="-2"/>
        </w:rPr>
        <w:t> </w:t>
      </w:r>
      <w:r>
        <w:rPr/>
        <w:t>is</w:t>
      </w:r>
      <w:r>
        <w:rPr>
          <w:spacing w:val="-2"/>
        </w:rPr>
        <w:t> </w:t>
      </w:r>
      <w:r>
        <w:rPr/>
        <w:t>a</w:t>
      </w:r>
      <w:r>
        <w:rPr>
          <w:spacing w:val="-2"/>
        </w:rPr>
        <w:t> </w:t>
      </w:r>
      <w:r>
        <w:rPr/>
        <w:t>loss</w:t>
      </w:r>
      <w:r>
        <w:rPr>
          <w:spacing w:val="-4"/>
        </w:rPr>
        <w:t> </w:t>
      </w:r>
      <w:r>
        <w:rPr/>
        <w:t>of</w:t>
      </w:r>
      <w:r>
        <w:rPr>
          <w:spacing w:val="-2"/>
        </w:rPr>
        <w:t> </w:t>
      </w:r>
      <w:r>
        <w:rPr/>
        <w:t>the</w:t>
      </w:r>
      <w:r>
        <w:rPr>
          <w:spacing w:val="-4"/>
        </w:rPr>
        <w:t> </w:t>
      </w:r>
      <w:r>
        <w:rPr/>
        <w:t>enforceable</w:t>
      </w:r>
      <w:r>
        <w:rPr>
          <w:spacing w:val="-4"/>
        </w:rPr>
        <w:t> </w:t>
      </w:r>
      <w:r>
        <w:rPr/>
        <w:t>FoI</w:t>
      </w:r>
      <w:r>
        <w:rPr>
          <w:spacing w:val="-2"/>
        </w:rPr>
        <w:t> </w:t>
      </w:r>
      <w:r>
        <w:rPr/>
        <w:t>rights</w:t>
      </w:r>
      <w:r>
        <w:rPr>
          <w:spacing w:val="-2"/>
        </w:rPr>
        <w:t> </w:t>
      </w:r>
      <w:r>
        <w:rPr/>
        <w:t>due</w:t>
      </w:r>
      <w:r>
        <w:rPr>
          <w:spacing w:val="-2"/>
        </w:rPr>
        <w:t> </w:t>
      </w:r>
      <w:r>
        <w:rPr/>
        <w:t>to</w:t>
      </w:r>
      <w:r>
        <w:rPr>
          <w:spacing w:val="-2"/>
        </w:rPr>
        <w:t> </w:t>
      </w:r>
      <w:r>
        <w:rPr/>
        <w:t>diversification of publicly funded service providers. This was identified as a problem in the Commissioner’s report of 2015 ‘FoI 10 years on: Are the right organisations covered?’.</w:t>
      </w:r>
      <w:r>
        <w:rPr>
          <w:position w:val="8"/>
          <w:sz w:val="16"/>
        </w:rPr>
        <w:t>34</w:t>
      </w:r>
      <w:r>
        <w:rPr>
          <w:spacing w:val="31"/>
          <w:position w:val="8"/>
          <w:sz w:val="16"/>
        </w:rPr>
        <w:t> </w:t>
      </w:r>
      <w:r>
        <w:rPr/>
        <w:t>It was also raised by Audit Scotland in its written submission to the PAPLS inquiry.</w:t>
      </w:r>
      <w:r>
        <w:rPr>
          <w:position w:val="8"/>
          <w:sz w:val="16"/>
        </w:rPr>
        <w:t>35</w:t>
      </w:r>
    </w:p>
    <w:p xmlns:wp14="http://schemas.microsoft.com/office/word/2010/wordml" w14:paraId="1A965116" wp14:textId="77777777">
      <w:pPr>
        <w:pStyle w:val="BodyText"/>
        <w:spacing w:before="8"/>
        <w:rPr>
          <w:sz w:val="26"/>
        </w:rPr>
      </w:pPr>
    </w:p>
    <w:p xmlns:wp14="http://schemas.microsoft.com/office/word/2010/wordml" w14:paraId="77972D92" wp14:textId="77777777">
      <w:pPr>
        <w:pStyle w:val="BodyText"/>
        <w:spacing w:line="259" w:lineRule="auto"/>
        <w:ind w:left="160" w:right="212"/>
      </w:pPr>
      <w:r>
        <w:rPr/>
        <w:t>The Commissioner’s report warned that immediate steps must be taken to protect FoI</w:t>
      </w:r>
      <w:r>
        <w:rPr>
          <w:spacing w:val="-3"/>
        </w:rPr>
        <w:t> </w:t>
      </w:r>
      <w:r>
        <w:rPr/>
        <w:t>rights</w:t>
      </w:r>
      <w:r>
        <w:rPr>
          <w:spacing w:val="-5"/>
        </w:rPr>
        <w:t> </w:t>
      </w:r>
      <w:r>
        <w:rPr/>
        <w:t>from</w:t>
      </w:r>
      <w:r>
        <w:rPr>
          <w:spacing w:val="-4"/>
        </w:rPr>
        <w:t> </w:t>
      </w:r>
      <w:r>
        <w:rPr/>
        <w:t>the</w:t>
      </w:r>
      <w:r>
        <w:rPr>
          <w:spacing w:val="-3"/>
        </w:rPr>
        <w:t> </w:t>
      </w:r>
      <w:r>
        <w:rPr/>
        <w:t>damage</w:t>
      </w:r>
      <w:r>
        <w:rPr>
          <w:spacing w:val="-3"/>
        </w:rPr>
        <w:t> </w:t>
      </w:r>
      <w:r>
        <w:rPr/>
        <w:t>caused</w:t>
      </w:r>
      <w:r>
        <w:rPr>
          <w:spacing w:val="-3"/>
        </w:rPr>
        <w:t> </w:t>
      </w:r>
      <w:r>
        <w:rPr/>
        <w:t>by</w:t>
      </w:r>
      <w:r>
        <w:rPr>
          <w:spacing w:val="-5"/>
        </w:rPr>
        <w:t> </w:t>
      </w:r>
      <w:r>
        <w:rPr/>
        <w:t>the</w:t>
      </w:r>
      <w:r>
        <w:rPr>
          <w:spacing w:val="-1"/>
        </w:rPr>
        <w:t> </w:t>
      </w:r>
      <w:r>
        <w:rPr/>
        <w:t>outsourcing</w:t>
      </w:r>
      <w:r>
        <w:rPr>
          <w:spacing w:val="-3"/>
        </w:rPr>
        <w:t> </w:t>
      </w:r>
      <w:r>
        <w:rPr/>
        <w:t>of</w:t>
      </w:r>
      <w:r>
        <w:rPr>
          <w:spacing w:val="-5"/>
        </w:rPr>
        <w:t> </w:t>
      </w:r>
      <w:r>
        <w:rPr/>
        <w:t>important</w:t>
      </w:r>
      <w:r>
        <w:rPr>
          <w:spacing w:val="-5"/>
        </w:rPr>
        <w:t> </w:t>
      </w:r>
      <w:r>
        <w:rPr/>
        <w:t>public</w:t>
      </w:r>
      <w:r>
        <w:rPr>
          <w:spacing w:val="-3"/>
        </w:rPr>
        <w:t> </w:t>
      </w:r>
      <w:r>
        <w:rPr/>
        <w:t>services. Little progress has been made. For example, the 2019 consultation on extending FoISA to care homes run by the private sector using the existing Section 5 power has not been progressed despite the urgency of the situation, as exposed by the</w:t>
      </w:r>
    </w:p>
    <w:p xmlns:wp14="http://schemas.microsoft.com/office/word/2010/wordml" w14:paraId="7DF4E37C" wp14:textId="77777777">
      <w:pPr>
        <w:pStyle w:val="BodyText"/>
        <w:rPr>
          <w:sz w:val="20"/>
        </w:rPr>
      </w:pPr>
    </w:p>
    <w:p xmlns:wp14="http://schemas.microsoft.com/office/word/2010/wordml" w14:paraId="44FB30F8" wp14:textId="77777777">
      <w:pPr>
        <w:pStyle w:val="BodyText"/>
        <w:rPr>
          <w:sz w:val="20"/>
        </w:rPr>
      </w:pPr>
    </w:p>
    <w:p xmlns:wp14="http://schemas.microsoft.com/office/word/2010/wordml" w14:paraId="1DA6542E" wp14:textId="77777777">
      <w:pPr>
        <w:pStyle w:val="BodyText"/>
        <w:spacing w:before="2"/>
        <w:rPr>
          <w:sz w:val="26"/>
        </w:rPr>
      </w:pPr>
      <w:r>
        <w:rPr/>
        <w:pict w14:anchorId="6C9ECA9E">
          <v:rect id="docshape19" style="position:absolute;margin-left:72.024002pt;margin-top:16.261747pt;width:144.020pt;height:.60004pt;mso-position-horizontal-relative:page;mso-position-vertical-relative:paragraph;z-index:-15722496;mso-wrap-distance-left:0;mso-wrap-distance-right:0" filled="true" fillcolor="#000000" stroked="false">
            <v:fill type="solid"/>
            <w10:wrap type="topAndBottom"/>
          </v:rect>
        </w:pict>
      </w:r>
    </w:p>
    <w:p xmlns:wp14="http://schemas.microsoft.com/office/word/2010/wordml" w14:paraId="090A6A8A" wp14:textId="77777777">
      <w:pPr>
        <w:spacing w:before="98"/>
        <w:ind w:left="160" w:right="0" w:firstLine="0"/>
        <w:jc w:val="left"/>
        <w:rPr>
          <w:sz w:val="20"/>
        </w:rPr>
      </w:pPr>
      <w:r>
        <w:rPr>
          <w:position w:val="6"/>
          <w:sz w:val="13"/>
        </w:rPr>
        <w:t>30</w:t>
      </w:r>
      <w:r>
        <w:rPr>
          <w:spacing w:val="11"/>
          <w:position w:val="6"/>
          <w:sz w:val="13"/>
        </w:rPr>
        <w:t> </w:t>
      </w:r>
      <w:r>
        <w:rPr>
          <w:sz w:val="20"/>
        </w:rPr>
        <w:t>17</w:t>
      </w:r>
      <w:r>
        <w:rPr>
          <w:position w:val="6"/>
          <w:sz w:val="13"/>
        </w:rPr>
        <w:t>th</w:t>
      </w:r>
      <w:r>
        <w:rPr>
          <w:spacing w:val="13"/>
          <w:position w:val="6"/>
          <w:sz w:val="13"/>
        </w:rPr>
        <w:t> </w:t>
      </w:r>
      <w:r>
        <w:rPr>
          <w:sz w:val="20"/>
        </w:rPr>
        <w:t>May</w:t>
      </w:r>
      <w:r>
        <w:rPr>
          <w:spacing w:val="-7"/>
          <w:sz w:val="20"/>
        </w:rPr>
        <w:t> </w:t>
      </w:r>
      <w:r>
        <w:rPr>
          <w:sz w:val="20"/>
        </w:rPr>
        <w:t>2018</w:t>
      </w:r>
      <w:r>
        <w:rPr>
          <w:spacing w:val="-6"/>
          <w:sz w:val="20"/>
        </w:rPr>
        <w:t> </w:t>
      </w:r>
      <w:hyperlink r:id="rId47">
        <w:r>
          <w:rPr>
            <w:color w:val="0000FF"/>
            <w:sz w:val="20"/>
            <w:u w:val="single" w:color="0000FF"/>
          </w:rPr>
          <w:t>Councils'</w:t>
        </w:r>
        <w:r>
          <w:rPr>
            <w:color w:val="0000FF"/>
            <w:spacing w:val="-8"/>
            <w:sz w:val="20"/>
            <w:u w:val="single" w:color="0000FF"/>
          </w:rPr>
          <w:t> </w:t>
        </w:r>
        <w:r>
          <w:rPr>
            <w:color w:val="0000FF"/>
            <w:sz w:val="20"/>
            <w:u w:val="single" w:color="0000FF"/>
          </w:rPr>
          <w:t>use</w:t>
        </w:r>
        <w:r>
          <w:rPr>
            <w:color w:val="0000FF"/>
            <w:spacing w:val="-7"/>
            <w:sz w:val="20"/>
            <w:u w:val="single" w:color="0000FF"/>
          </w:rPr>
          <w:t> </w:t>
        </w:r>
        <w:r>
          <w:rPr>
            <w:color w:val="0000FF"/>
            <w:sz w:val="20"/>
            <w:u w:val="single" w:color="0000FF"/>
          </w:rPr>
          <w:t>of</w:t>
        </w:r>
        <w:r>
          <w:rPr>
            <w:color w:val="0000FF"/>
            <w:spacing w:val="-7"/>
            <w:sz w:val="20"/>
            <w:u w:val="single" w:color="0000FF"/>
          </w:rPr>
          <w:t> </w:t>
        </w:r>
        <w:r>
          <w:rPr>
            <w:color w:val="0000FF"/>
            <w:sz w:val="20"/>
            <w:u w:val="single" w:color="0000FF"/>
          </w:rPr>
          <w:t>arm's-length</w:t>
        </w:r>
        <w:r>
          <w:rPr>
            <w:color w:val="0000FF"/>
            <w:spacing w:val="-6"/>
            <w:sz w:val="20"/>
            <w:u w:val="single" w:color="0000FF"/>
          </w:rPr>
          <w:t> </w:t>
        </w:r>
        <w:r>
          <w:rPr>
            <w:color w:val="0000FF"/>
            <w:sz w:val="20"/>
            <w:u w:val="single" w:color="0000FF"/>
          </w:rPr>
          <w:t>organisations</w:t>
        </w:r>
        <w:r>
          <w:rPr>
            <w:color w:val="0000FF"/>
            <w:spacing w:val="-7"/>
            <w:sz w:val="20"/>
            <w:u w:val="single" w:color="0000FF"/>
          </w:rPr>
          <w:t> </w:t>
        </w:r>
        <w:r>
          <w:rPr>
            <w:color w:val="0000FF"/>
            <w:sz w:val="20"/>
            <w:u w:val="single" w:color="0000FF"/>
          </w:rPr>
          <w:t>|</w:t>
        </w:r>
        <w:r>
          <w:rPr>
            <w:color w:val="0000FF"/>
            <w:spacing w:val="-7"/>
            <w:sz w:val="20"/>
            <w:u w:val="single" w:color="0000FF"/>
          </w:rPr>
          <w:t> </w:t>
        </w:r>
        <w:r>
          <w:rPr>
            <w:color w:val="0000FF"/>
            <w:sz w:val="20"/>
            <w:u w:val="single" w:color="0000FF"/>
          </w:rPr>
          <w:t>Audit</w:t>
        </w:r>
        <w:r>
          <w:rPr>
            <w:color w:val="0000FF"/>
            <w:spacing w:val="-6"/>
            <w:sz w:val="20"/>
            <w:u w:val="single" w:color="0000FF"/>
          </w:rPr>
          <w:t> </w:t>
        </w:r>
        <w:r>
          <w:rPr>
            <w:color w:val="0000FF"/>
            <w:sz w:val="20"/>
            <w:u w:val="single" w:color="0000FF"/>
          </w:rPr>
          <w:t>Scotland</w:t>
        </w:r>
        <w:r>
          <w:rPr>
            <w:color w:val="0000FF"/>
            <w:spacing w:val="-8"/>
            <w:sz w:val="20"/>
            <w:u w:val="single" w:color="0000FF"/>
          </w:rPr>
          <w:t> </w:t>
        </w:r>
        <w:r>
          <w:rPr>
            <w:color w:val="0000FF"/>
            <w:sz w:val="20"/>
            <w:u w:val="single" w:color="0000FF"/>
          </w:rPr>
          <w:t>(audit-</w:t>
        </w:r>
        <w:r>
          <w:rPr>
            <w:color w:val="0000FF"/>
            <w:spacing w:val="-2"/>
            <w:sz w:val="20"/>
            <w:u w:val="single" w:color="0000FF"/>
          </w:rPr>
          <w:t>scotland.gov.uk)</w:t>
        </w:r>
      </w:hyperlink>
    </w:p>
    <w:p xmlns:wp14="http://schemas.microsoft.com/office/word/2010/wordml" w14:paraId="2FE8A109" wp14:textId="77777777">
      <w:pPr>
        <w:spacing w:before="0"/>
        <w:ind w:left="160" w:right="0" w:firstLine="0"/>
        <w:jc w:val="left"/>
        <w:rPr>
          <w:sz w:val="20"/>
        </w:rPr>
      </w:pPr>
      <w:r>
        <w:rPr>
          <w:position w:val="6"/>
          <w:sz w:val="13"/>
        </w:rPr>
        <w:t>31</w:t>
      </w:r>
      <w:r>
        <w:rPr>
          <w:spacing w:val="12"/>
          <w:position w:val="6"/>
          <w:sz w:val="13"/>
        </w:rPr>
        <w:t> </w:t>
      </w:r>
      <w:r>
        <w:rPr>
          <w:sz w:val="20"/>
        </w:rPr>
        <w:t>Who</w:t>
      </w:r>
      <w:r>
        <w:rPr>
          <w:spacing w:val="-7"/>
          <w:sz w:val="20"/>
        </w:rPr>
        <w:t> </w:t>
      </w:r>
      <w:r>
        <w:rPr>
          <w:sz w:val="20"/>
        </w:rPr>
        <w:t>can</w:t>
      </w:r>
      <w:r>
        <w:rPr>
          <w:spacing w:val="-8"/>
          <w:sz w:val="20"/>
        </w:rPr>
        <w:t> </w:t>
      </w:r>
      <w:r>
        <w:rPr>
          <w:sz w:val="20"/>
        </w:rPr>
        <w:t>I</w:t>
      </w:r>
      <w:r>
        <w:rPr>
          <w:spacing w:val="-6"/>
          <w:sz w:val="20"/>
        </w:rPr>
        <w:t> </w:t>
      </w:r>
      <w:r>
        <w:rPr>
          <w:sz w:val="20"/>
        </w:rPr>
        <w:t>ask?</w:t>
      </w:r>
      <w:r>
        <w:rPr>
          <w:spacing w:val="-6"/>
          <w:sz w:val="20"/>
        </w:rPr>
        <w:t> </w:t>
      </w:r>
      <w:hyperlink r:id="rId48">
        <w:r>
          <w:rPr>
            <w:color w:val="0000FF"/>
            <w:sz w:val="20"/>
            <w:u w:val="single" w:color="0000FF"/>
          </w:rPr>
          <w:t>Scottish</w:t>
        </w:r>
        <w:r>
          <w:rPr>
            <w:color w:val="0000FF"/>
            <w:spacing w:val="-7"/>
            <w:sz w:val="20"/>
            <w:u w:val="single" w:color="0000FF"/>
          </w:rPr>
          <w:t> </w:t>
        </w:r>
        <w:r>
          <w:rPr>
            <w:color w:val="0000FF"/>
            <w:sz w:val="20"/>
            <w:u w:val="single" w:color="0000FF"/>
          </w:rPr>
          <w:t>Information</w:t>
        </w:r>
        <w:r>
          <w:rPr>
            <w:color w:val="0000FF"/>
            <w:spacing w:val="-5"/>
            <w:sz w:val="20"/>
            <w:u w:val="single" w:color="0000FF"/>
          </w:rPr>
          <w:t> </w:t>
        </w:r>
        <w:r>
          <w:rPr>
            <w:color w:val="0000FF"/>
            <w:sz w:val="20"/>
            <w:u w:val="single" w:color="0000FF"/>
          </w:rPr>
          <w:t>Commissioner</w:t>
        </w:r>
        <w:r>
          <w:rPr>
            <w:color w:val="0000FF"/>
            <w:spacing w:val="-7"/>
            <w:sz w:val="20"/>
            <w:u w:val="single" w:color="0000FF"/>
          </w:rPr>
          <w:t> </w:t>
        </w:r>
        <w:r>
          <w:rPr>
            <w:color w:val="0000FF"/>
            <w:spacing w:val="-2"/>
            <w:sz w:val="20"/>
            <w:u w:val="single" w:color="0000FF"/>
          </w:rPr>
          <w:t>(itspublicknowledge.info)</w:t>
        </w:r>
      </w:hyperlink>
    </w:p>
    <w:p xmlns:wp14="http://schemas.microsoft.com/office/word/2010/wordml" w14:paraId="47696BDB" wp14:textId="77777777">
      <w:pPr>
        <w:spacing w:before="1"/>
        <w:ind w:left="170" w:right="212" w:hanging="10"/>
        <w:jc w:val="left"/>
        <w:rPr>
          <w:sz w:val="20"/>
        </w:rPr>
      </w:pPr>
      <w:r>
        <w:rPr>
          <w:position w:val="6"/>
          <w:sz w:val="13"/>
        </w:rPr>
        <w:t>32</w:t>
      </w:r>
      <w:r>
        <w:rPr>
          <w:spacing w:val="15"/>
          <w:position w:val="6"/>
          <w:sz w:val="13"/>
        </w:rPr>
        <w:t> </w:t>
      </w:r>
      <w:r>
        <w:rPr>
          <w:color w:val="0000FF"/>
          <w:sz w:val="20"/>
          <w:u w:val="single" w:color="0000FF"/>
        </w:rPr>
        <w:t>General</w:t>
      </w:r>
      <w:r>
        <w:rPr>
          <w:color w:val="0000FF"/>
          <w:spacing w:val="-5"/>
          <w:sz w:val="20"/>
          <w:u w:val="single" w:color="0000FF"/>
        </w:rPr>
        <w:t> </w:t>
      </w:r>
      <w:r>
        <w:rPr>
          <w:color w:val="0000FF"/>
          <w:sz w:val="20"/>
          <w:u w:val="single" w:color="0000FF"/>
        </w:rPr>
        <w:t>Practice</w:t>
      </w:r>
      <w:r>
        <w:rPr>
          <w:color w:val="0000FF"/>
          <w:spacing w:val="-3"/>
          <w:sz w:val="20"/>
          <w:u w:val="single" w:color="0000FF"/>
        </w:rPr>
        <w:t> </w:t>
      </w:r>
      <w:r>
        <w:rPr>
          <w:color w:val="0000FF"/>
          <w:sz w:val="20"/>
          <w:u w:val="single" w:color="0000FF"/>
        </w:rPr>
        <w:t>-</w:t>
      </w:r>
      <w:r>
        <w:rPr>
          <w:color w:val="0000FF"/>
          <w:spacing w:val="-3"/>
          <w:sz w:val="20"/>
          <w:u w:val="single" w:color="0000FF"/>
        </w:rPr>
        <w:t> </w:t>
      </w:r>
      <w:r>
        <w:rPr>
          <w:color w:val="0000FF"/>
          <w:sz w:val="20"/>
          <w:u w:val="single" w:color="0000FF"/>
        </w:rPr>
        <w:t>Primary</w:t>
      </w:r>
      <w:r>
        <w:rPr>
          <w:color w:val="0000FF"/>
          <w:spacing w:val="-2"/>
          <w:sz w:val="20"/>
          <w:u w:val="single" w:color="0000FF"/>
        </w:rPr>
        <w:t> </w:t>
      </w:r>
      <w:r>
        <w:rPr>
          <w:color w:val="0000FF"/>
          <w:sz w:val="20"/>
          <w:u w:val="single" w:color="0000FF"/>
        </w:rPr>
        <w:t>care</w:t>
      </w:r>
      <w:r>
        <w:rPr>
          <w:color w:val="0000FF"/>
          <w:spacing w:val="-4"/>
          <w:sz w:val="20"/>
          <w:u w:val="single" w:color="0000FF"/>
        </w:rPr>
        <w:t> </w:t>
      </w:r>
      <w:r>
        <w:rPr>
          <w:color w:val="0000FF"/>
          <w:sz w:val="20"/>
          <w:u w:val="single" w:color="0000FF"/>
        </w:rPr>
        <w:t>services</w:t>
      </w:r>
      <w:r>
        <w:rPr>
          <w:color w:val="0000FF"/>
          <w:spacing w:val="-1"/>
          <w:sz w:val="20"/>
          <w:u w:val="single" w:color="0000FF"/>
        </w:rPr>
        <w:t> </w:t>
      </w:r>
      <w:r>
        <w:rPr>
          <w:color w:val="0000FF"/>
          <w:sz w:val="20"/>
          <w:u w:val="single" w:color="0000FF"/>
        </w:rPr>
        <w:t>-</w:t>
      </w:r>
      <w:r>
        <w:rPr>
          <w:color w:val="0000FF"/>
          <w:spacing w:val="-3"/>
          <w:sz w:val="20"/>
          <w:u w:val="single" w:color="0000FF"/>
        </w:rPr>
        <w:t> </w:t>
      </w:r>
      <w:r>
        <w:rPr>
          <w:color w:val="0000FF"/>
          <w:sz w:val="20"/>
          <w:u w:val="single" w:color="0000FF"/>
        </w:rPr>
        <w:t>gov.scot</w:t>
      </w:r>
      <w:r>
        <w:rPr>
          <w:color w:val="0000FF"/>
          <w:spacing w:val="-5"/>
          <w:sz w:val="20"/>
          <w:u w:val="single" w:color="0000FF"/>
        </w:rPr>
        <w:t> </w:t>
      </w:r>
      <w:r>
        <w:rPr>
          <w:color w:val="0000FF"/>
          <w:sz w:val="20"/>
          <w:u w:val="single" w:color="0000FF"/>
        </w:rPr>
        <w:t>(www.gov.scot)</w:t>
      </w:r>
      <w:r>
        <w:rPr>
          <w:color w:val="0000FF"/>
          <w:spacing w:val="-1"/>
          <w:sz w:val="20"/>
        </w:rPr>
        <w:t> </w:t>
      </w:r>
      <w:r>
        <w:rPr>
          <w:sz w:val="20"/>
        </w:rPr>
        <w:t>and</w:t>
      </w:r>
      <w:r>
        <w:rPr>
          <w:spacing w:val="-4"/>
          <w:sz w:val="20"/>
        </w:rPr>
        <w:t> </w:t>
      </w:r>
      <w:hyperlink r:id="rId49">
        <w:r>
          <w:rPr>
            <w:color w:val="0000FF"/>
            <w:sz w:val="20"/>
            <w:u w:val="single" w:color="0000FF"/>
          </w:rPr>
          <w:t>GP</w:t>
        </w:r>
        <w:r>
          <w:rPr>
            <w:color w:val="0000FF"/>
            <w:spacing w:val="-2"/>
            <w:sz w:val="20"/>
            <w:u w:val="single" w:color="0000FF"/>
          </w:rPr>
          <w:t> </w:t>
        </w:r>
        <w:r>
          <w:rPr>
            <w:color w:val="0000FF"/>
            <w:sz w:val="20"/>
            <w:u w:val="single" w:color="0000FF"/>
          </w:rPr>
          <w:t>Practice</w:t>
        </w:r>
        <w:r>
          <w:rPr>
            <w:color w:val="0000FF"/>
            <w:spacing w:val="-4"/>
            <w:sz w:val="20"/>
            <w:u w:val="single" w:color="0000FF"/>
          </w:rPr>
          <w:t> </w:t>
        </w:r>
        <w:r>
          <w:rPr>
            <w:color w:val="0000FF"/>
            <w:sz w:val="20"/>
            <w:u w:val="single" w:color="0000FF"/>
          </w:rPr>
          <w:t>Contact</w:t>
        </w:r>
      </w:hyperlink>
      <w:r>
        <w:rPr>
          <w:color w:val="0000FF"/>
          <w:sz w:val="20"/>
        </w:rPr>
        <w:t> </w:t>
      </w:r>
      <w:hyperlink r:id="rId49">
        <w:r>
          <w:rPr>
            <w:color w:val="0000FF"/>
            <w:sz w:val="20"/>
            <w:u w:val="single" w:color="0000FF"/>
          </w:rPr>
          <w:t>Details and List Sizes - Datasets - Scottish Health and Social Care Open Data (nhs.scot)</w:t>
        </w:r>
      </w:hyperlink>
    </w:p>
    <w:p xmlns:wp14="http://schemas.microsoft.com/office/word/2010/wordml" w14:paraId="4863EF45" wp14:textId="77777777">
      <w:pPr>
        <w:spacing w:before="0"/>
        <w:ind w:left="170" w:right="144" w:hanging="10"/>
        <w:jc w:val="left"/>
        <w:rPr>
          <w:sz w:val="20"/>
        </w:rPr>
      </w:pPr>
      <w:r>
        <w:rPr>
          <w:position w:val="6"/>
          <w:sz w:val="13"/>
        </w:rPr>
        <w:t>33</w:t>
      </w:r>
      <w:r>
        <w:rPr>
          <w:spacing w:val="15"/>
          <w:position w:val="6"/>
          <w:sz w:val="13"/>
        </w:rPr>
        <w:t> </w:t>
      </w:r>
      <w:hyperlink r:id="rId50">
        <w:r>
          <w:rPr>
            <w:color w:val="0000FF"/>
            <w:sz w:val="20"/>
            <w:u w:val="single" w:color="0000FF"/>
          </w:rPr>
          <w:t>General</w:t>
        </w:r>
        <w:r>
          <w:rPr>
            <w:color w:val="0000FF"/>
            <w:spacing w:val="-5"/>
            <w:sz w:val="20"/>
            <w:u w:val="single" w:color="0000FF"/>
          </w:rPr>
          <w:t> </w:t>
        </w:r>
        <w:r>
          <w:rPr>
            <w:color w:val="0000FF"/>
            <w:sz w:val="20"/>
            <w:u w:val="single" w:color="0000FF"/>
          </w:rPr>
          <w:t>Medical</w:t>
        </w:r>
        <w:r>
          <w:rPr>
            <w:color w:val="0000FF"/>
            <w:spacing w:val="-3"/>
            <w:sz w:val="20"/>
            <w:u w:val="single" w:color="0000FF"/>
          </w:rPr>
          <w:t> </w:t>
        </w:r>
        <w:r>
          <w:rPr>
            <w:color w:val="0000FF"/>
            <w:sz w:val="20"/>
            <w:u w:val="single" w:color="0000FF"/>
          </w:rPr>
          <w:t>Services</w:t>
        </w:r>
        <w:r>
          <w:rPr>
            <w:color w:val="0000FF"/>
            <w:spacing w:val="-1"/>
            <w:sz w:val="20"/>
            <w:u w:val="single" w:color="0000FF"/>
          </w:rPr>
          <w:t> </w:t>
        </w:r>
        <w:r>
          <w:rPr>
            <w:color w:val="0000FF"/>
            <w:sz w:val="20"/>
            <w:u w:val="single" w:color="0000FF"/>
          </w:rPr>
          <w:t>contract</w:t>
        </w:r>
        <w:r>
          <w:rPr>
            <w:color w:val="0000FF"/>
            <w:spacing w:val="-4"/>
            <w:sz w:val="20"/>
            <w:u w:val="single" w:color="0000FF"/>
          </w:rPr>
          <w:t> </w:t>
        </w:r>
        <w:r>
          <w:rPr>
            <w:color w:val="0000FF"/>
            <w:sz w:val="20"/>
            <w:u w:val="single" w:color="0000FF"/>
          </w:rPr>
          <w:t>in</w:t>
        </w:r>
        <w:r>
          <w:rPr>
            <w:color w:val="0000FF"/>
            <w:spacing w:val="-2"/>
            <w:sz w:val="20"/>
            <w:u w:val="single" w:color="0000FF"/>
          </w:rPr>
          <w:t> </w:t>
        </w:r>
        <w:r>
          <w:rPr>
            <w:color w:val="0000FF"/>
            <w:sz w:val="20"/>
            <w:u w:val="single" w:color="0000FF"/>
          </w:rPr>
          <w:t>Scotland:</w:t>
        </w:r>
        <w:r>
          <w:rPr>
            <w:color w:val="0000FF"/>
            <w:spacing w:val="-2"/>
            <w:sz w:val="20"/>
            <w:u w:val="single" w:color="0000FF"/>
          </w:rPr>
          <w:t> </w:t>
        </w:r>
        <w:r>
          <w:rPr>
            <w:color w:val="0000FF"/>
            <w:sz w:val="20"/>
            <w:u w:val="single" w:color="0000FF"/>
          </w:rPr>
          <w:t>a</w:t>
        </w:r>
        <w:r>
          <w:rPr>
            <w:color w:val="0000FF"/>
            <w:spacing w:val="-4"/>
            <w:sz w:val="20"/>
            <w:u w:val="single" w:color="0000FF"/>
          </w:rPr>
          <w:t> </w:t>
        </w:r>
        <w:r>
          <w:rPr>
            <w:color w:val="0000FF"/>
            <w:sz w:val="20"/>
            <w:u w:val="single" w:color="0000FF"/>
          </w:rPr>
          <w:t>short</w:t>
        </w:r>
        <w:r>
          <w:rPr>
            <w:color w:val="0000FF"/>
            <w:spacing w:val="-4"/>
            <w:sz w:val="20"/>
            <w:u w:val="single" w:color="0000FF"/>
          </w:rPr>
          <w:t> </w:t>
        </w:r>
        <w:r>
          <w:rPr>
            <w:color w:val="0000FF"/>
            <w:sz w:val="20"/>
            <w:u w:val="single" w:color="0000FF"/>
          </w:rPr>
          <w:t>guide</w:t>
        </w:r>
        <w:r>
          <w:rPr>
            <w:color w:val="0000FF"/>
            <w:spacing w:val="-5"/>
            <w:sz w:val="20"/>
            <w:u w:val="single" w:color="0000FF"/>
          </w:rPr>
          <w:t> </w:t>
        </w:r>
        <w:r>
          <w:rPr>
            <w:color w:val="0000FF"/>
            <w:sz w:val="20"/>
            <w:u w:val="single" w:color="0000FF"/>
          </w:rPr>
          <w:t>(audit-scotland.gov.uk)</w:t>
        </w:r>
      </w:hyperlink>
      <w:r>
        <w:rPr>
          <w:color w:val="0000FF"/>
          <w:spacing w:val="-1"/>
          <w:sz w:val="20"/>
        </w:rPr>
        <w:t> </w:t>
      </w:r>
      <w:r>
        <w:rPr>
          <w:sz w:val="20"/>
        </w:rPr>
        <w:t>pub.</w:t>
      </w:r>
      <w:r>
        <w:rPr>
          <w:spacing w:val="-2"/>
          <w:sz w:val="20"/>
        </w:rPr>
        <w:t> </w:t>
      </w:r>
      <w:r>
        <w:rPr>
          <w:sz w:val="20"/>
        </w:rPr>
        <w:t>by</w:t>
      </w:r>
      <w:r>
        <w:rPr>
          <w:spacing w:val="-3"/>
          <w:sz w:val="20"/>
        </w:rPr>
        <w:t> </w:t>
      </w:r>
      <w:r>
        <w:rPr>
          <w:sz w:val="20"/>
        </w:rPr>
        <w:t>Audit Scotland 2019</w:t>
      </w:r>
    </w:p>
    <w:p xmlns:wp14="http://schemas.microsoft.com/office/word/2010/wordml" w14:paraId="1CCD5D2A" wp14:textId="77777777">
      <w:pPr>
        <w:spacing w:before="1"/>
        <w:ind w:left="160" w:right="0" w:firstLine="0"/>
        <w:jc w:val="left"/>
        <w:rPr>
          <w:sz w:val="20"/>
        </w:rPr>
      </w:pPr>
      <w:r>
        <w:rPr>
          <w:position w:val="6"/>
          <w:sz w:val="13"/>
        </w:rPr>
        <w:t>34</w:t>
      </w:r>
      <w:r>
        <w:rPr>
          <w:spacing w:val="9"/>
          <w:position w:val="6"/>
          <w:sz w:val="13"/>
        </w:rPr>
        <w:t> </w:t>
      </w:r>
      <w:hyperlink r:id="rId51">
        <w:r>
          <w:rPr>
            <w:color w:val="0000FF"/>
            <w:sz w:val="20"/>
            <w:u w:val="single" w:color="0000FF"/>
          </w:rPr>
          <w:t>Special</w:t>
        </w:r>
        <w:r>
          <w:rPr>
            <w:color w:val="0000FF"/>
            <w:spacing w:val="-7"/>
            <w:sz w:val="20"/>
            <w:u w:val="single" w:color="0000FF"/>
          </w:rPr>
          <w:t> </w:t>
        </w:r>
        <w:r>
          <w:rPr>
            <w:color w:val="0000FF"/>
            <w:sz w:val="20"/>
            <w:u w:val="single" w:color="0000FF"/>
          </w:rPr>
          <w:t>Reports</w:t>
        </w:r>
        <w:r>
          <w:rPr>
            <w:color w:val="0000FF"/>
            <w:spacing w:val="-6"/>
            <w:sz w:val="20"/>
            <w:u w:val="single" w:color="0000FF"/>
          </w:rPr>
          <w:t> </w:t>
        </w:r>
        <w:r>
          <w:rPr>
            <w:color w:val="0000FF"/>
            <w:spacing w:val="-2"/>
            <w:sz w:val="20"/>
            <w:u w:val="single" w:color="0000FF"/>
          </w:rPr>
          <w:t>(itspublicknowledge.info)</w:t>
        </w:r>
      </w:hyperlink>
    </w:p>
    <w:p xmlns:wp14="http://schemas.microsoft.com/office/word/2010/wordml" w14:paraId="666476B3" wp14:textId="77777777">
      <w:pPr>
        <w:spacing w:before="20"/>
        <w:ind w:left="160" w:right="0" w:firstLine="0"/>
        <w:jc w:val="left"/>
        <w:rPr>
          <w:sz w:val="20"/>
        </w:rPr>
      </w:pPr>
      <w:r>
        <w:rPr>
          <w:position w:val="6"/>
          <w:sz w:val="13"/>
        </w:rPr>
        <w:t>35</w:t>
      </w:r>
      <w:r>
        <w:rPr>
          <w:spacing w:val="15"/>
          <w:position w:val="6"/>
          <w:sz w:val="13"/>
        </w:rPr>
        <w:t> </w:t>
      </w:r>
      <w:hyperlink r:id="rId52">
        <w:r>
          <w:rPr>
            <w:color w:val="0000FF"/>
            <w:spacing w:val="-2"/>
            <w:sz w:val="20"/>
            <w:u w:val="single" w:color="0000FF"/>
          </w:rPr>
          <w:t>https://archive2021.parliament.scot/S5_Public_Audit/General%20Documents/50_Audit_Scotland.pd</w:t>
        </w:r>
      </w:hyperlink>
    </w:p>
    <w:p xmlns:wp14="http://schemas.microsoft.com/office/word/2010/wordml" w14:paraId="3041E394"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5FC735D1" wp14:textId="77777777">
      <w:pPr>
        <w:pStyle w:val="BodyText"/>
        <w:spacing w:before="84" w:line="261" w:lineRule="auto"/>
        <w:ind w:left="160" w:right="144"/>
      </w:pPr>
      <w:r>
        <w:rPr/>
        <w:t>high</w:t>
      </w:r>
      <w:r>
        <w:rPr>
          <w:spacing w:val="-3"/>
        </w:rPr>
        <w:t> </w:t>
      </w:r>
      <w:r>
        <w:rPr/>
        <w:t>number</w:t>
      </w:r>
      <w:r>
        <w:rPr>
          <w:spacing w:val="-4"/>
        </w:rPr>
        <w:t> </w:t>
      </w:r>
      <w:r>
        <w:rPr/>
        <w:t>of</w:t>
      </w:r>
      <w:r>
        <w:rPr>
          <w:spacing w:val="-2"/>
        </w:rPr>
        <w:t> </w:t>
      </w:r>
      <w:r>
        <w:rPr/>
        <w:t>deaths</w:t>
      </w:r>
      <w:r>
        <w:rPr>
          <w:spacing w:val="-4"/>
        </w:rPr>
        <w:t> </w:t>
      </w:r>
      <w:r>
        <w:rPr/>
        <w:t>in</w:t>
      </w:r>
      <w:r>
        <w:rPr>
          <w:spacing w:val="-2"/>
        </w:rPr>
        <w:t> </w:t>
      </w:r>
      <w:r>
        <w:rPr/>
        <w:t>Scottish</w:t>
      </w:r>
      <w:r>
        <w:rPr>
          <w:spacing w:val="-2"/>
        </w:rPr>
        <w:t> </w:t>
      </w:r>
      <w:r>
        <w:rPr/>
        <w:t>care</w:t>
      </w:r>
      <w:r>
        <w:rPr>
          <w:spacing w:val="-5"/>
        </w:rPr>
        <w:t> </w:t>
      </w:r>
      <w:r>
        <w:rPr/>
        <w:t>homes</w:t>
      </w:r>
      <w:r>
        <w:rPr>
          <w:spacing w:val="-5"/>
        </w:rPr>
        <w:t> </w:t>
      </w:r>
      <w:r>
        <w:rPr/>
        <w:t>during</w:t>
      </w:r>
      <w:r>
        <w:rPr>
          <w:spacing w:val="-4"/>
        </w:rPr>
        <w:t> </w:t>
      </w:r>
      <w:r>
        <w:rPr/>
        <w:t>the</w:t>
      </w:r>
      <w:r>
        <w:rPr>
          <w:spacing w:val="-4"/>
        </w:rPr>
        <w:t> </w:t>
      </w:r>
      <w:r>
        <w:rPr/>
        <w:t>pandemic.</w:t>
      </w:r>
      <w:r>
        <w:rPr>
          <w:position w:val="8"/>
          <w:sz w:val="16"/>
        </w:rPr>
        <w:t>36</w:t>
      </w:r>
      <w:r>
        <w:rPr>
          <w:spacing w:val="20"/>
          <w:position w:val="8"/>
          <w:sz w:val="16"/>
        </w:rPr>
        <w:t> </w:t>
      </w:r>
      <w:r>
        <w:rPr/>
        <w:t>The</w:t>
      </w:r>
      <w:r>
        <w:rPr>
          <w:spacing w:val="-2"/>
        </w:rPr>
        <w:t> </w:t>
      </w:r>
      <w:r>
        <w:rPr/>
        <w:t>STUC’s report on social care in June 2022 reported:</w:t>
      </w:r>
    </w:p>
    <w:p xmlns:wp14="http://schemas.microsoft.com/office/word/2010/wordml" w14:paraId="3BE1EA73" wp14:textId="77777777">
      <w:pPr>
        <w:pStyle w:val="ListParagraph"/>
        <w:numPr>
          <w:ilvl w:val="0"/>
          <w:numId w:val="6"/>
        </w:numPr>
        <w:tabs>
          <w:tab w:val="left" w:leader="none" w:pos="880"/>
          <w:tab w:val="left" w:leader="none" w:pos="881"/>
        </w:tabs>
        <w:spacing w:before="156" w:after="0" w:line="240" w:lineRule="auto"/>
        <w:ind w:left="880" w:right="232" w:hanging="360"/>
        <w:jc w:val="left"/>
        <w:rPr>
          <w:sz w:val="24"/>
        </w:rPr>
      </w:pPr>
      <w:r>
        <w:rPr>
          <w:sz w:val="24"/>
        </w:rPr>
        <w:t>Nearly 25% of care homes run by big private providers had at least one complaint</w:t>
      </w:r>
      <w:r>
        <w:rPr>
          <w:spacing w:val="-5"/>
          <w:sz w:val="24"/>
        </w:rPr>
        <w:t> </w:t>
      </w:r>
      <w:r>
        <w:rPr>
          <w:sz w:val="24"/>
        </w:rPr>
        <w:t>upheld against</w:t>
      </w:r>
      <w:r>
        <w:rPr>
          <w:spacing w:val="-3"/>
          <w:sz w:val="24"/>
        </w:rPr>
        <w:t> </w:t>
      </w:r>
      <w:r>
        <w:rPr>
          <w:sz w:val="24"/>
        </w:rPr>
        <w:t>them</w:t>
      </w:r>
      <w:r>
        <w:rPr>
          <w:spacing w:val="-3"/>
          <w:sz w:val="24"/>
        </w:rPr>
        <w:t> </w:t>
      </w:r>
      <w:r>
        <w:rPr>
          <w:sz w:val="24"/>
        </w:rPr>
        <w:t>in</w:t>
      </w:r>
      <w:r>
        <w:rPr>
          <w:spacing w:val="-3"/>
          <w:sz w:val="24"/>
        </w:rPr>
        <w:t> </w:t>
      </w:r>
      <w:r>
        <w:rPr>
          <w:sz w:val="24"/>
        </w:rPr>
        <w:t>2019/20,</w:t>
      </w:r>
      <w:r>
        <w:rPr>
          <w:spacing w:val="-3"/>
          <w:sz w:val="24"/>
        </w:rPr>
        <w:t> </w:t>
      </w:r>
      <w:r>
        <w:rPr>
          <w:sz w:val="24"/>
        </w:rPr>
        <w:t>compared</w:t>
      </w:r>
      <w:r>
        <w:rPr>
          <w:spacing w:val="-5"/>
          <w:sz w:val="24"/>
        </w:rPr>
        <w:t> </w:t>
      </w:r>
      <w:r>
        <w:rPr>
          <w:sz w:val="24"/>
        </w:rPr>
        <w:t>to</w:t>
      </w:r>
      <w:r>
        <w:rPr>
          <w:spacing w:val="-5"/>
          <w:sz w:val="24"/>
        </w:rPr>
        <w:t> </w:t>
      </w:r>
      <w:r>
        <w:rPr>
          <w:sz w:val="24"/>
        </w:rPr>
        <w:t>6%</w:t>
      </w:r>
      <w:r>
        <w:rPr>
          <w:spacing w:val="-3"/>
          <w:sz w:val="24"/>
        </w:rPr>
        <w:t> </w:t>
      </w:r>
      <w:r>
        <w:rPr>
          <w:sz w:val="24"/>
        </w:rPr>
        <w:t>of</w:t>
      </w:r>
      <w:r>
        <w:rPr>
          <w:spacing w:val="-3"/>
          <w:sz w:val="24"/>
        </w:rPr>
        <w:t> </w:t>
      </w:r>
      <w:r>
        <w:rPr>
          <w:sz w:val="24"/>
        </w:rPr>
        <w:t>homes</w:t>
      </w:r>
      <w:r>
        <w:rPr>
          <w:spacing w:val="-3"/>
          <w:sz w:val="24"/>
        </w:rPr>
        <w:t> </w:t>
      </w:r>
      <w:r>
        <w:rPr>
          <w:sz w:val="24"/>
        </w:rPr>
        <w:t>not</w:t>
      </w:r>
      <w:r>
        <w:rPr>
          <w:spacing w:val="-3"/>
          <w:sz w:val="24"/>
        </w:rPr>
        <w:t> </w:t>
      </w:r>
      <w:r>
        <w:rPr>
          <w:sz w:val="24"/>
        </w:rPr>
        <w:t>run for profit</w:t>
      </w:r>
    </w:p>
    <w:p xmlns:wp14="http://schemas.microsoft.com/office/word/2010/wordml" w14:paraId="722B00AE" wp14:textId="77777777">
      <w:pPr>
        <w:pStyle w:val="BodyText"/>
        <w:spacing w:before="10"/>
        <w:rPr>
          <w:sz w:val="23"/>
        </w:rPr>
      </w:pPr>
    </w:p>
    <w:p xmlns:wp14="http://schemas.microsoft.com/office/word/2010/wordml" w14:paraId="3758F738" wp14:textId="77777777">
      <w:pPr>
        <w:pStyle w:val="ListParagraph"/>
        <w:numPr>
          <w:ilvl w:val="0"/>
          <w:numId w:val="6"/>
        </w:numPr>
        <w:tabs>
          <w:tab w:val="left" w:leader="none" w:pos="880"/>
          <w:tab w:val="left" w:leader="none" w:pos="881"/>
        </w:tabs>
        <w:spacing w:before="0" w:after="0" w:line="240" w:lineRule="auto"/>
        <w:ind w:left="880" w:right="211" w:hanging="360"/>
        <w:jc w:val="left"/>
        <w:rPr>
          <w:sz w:val="24"/>
        </w:rPr>
      </w:pPr>
      <w:r>
        <w:rPr>
          <w:sz w:val="24"/>
        </w:rPr>
        <w:t>In</w:t>
      </w:r>
      <w:r>
        <w:rPr>
          <w:spacing w:val="-2"/>
          <w:sz w:val="24"/>
        </w:rPr>
        <w:t> </w:t>
      </w:r>
      <w:r>
        <w:rPr>
          <w:sz w:val="24"/>
        </w:rPr>
        <w:t>older</w:t>
      </w:r>
      <w:r>
        <w:rPr>
          <w:spacing w:val="-3"/>
          <w:sz w:val="24"/>
        </w:rPr>
        <w:t> </w:t>
      </w:r>
      <w:r>
        <w:rPr>
          <w:sz w:val="24"/>
        </w:rPr>
        <w:t>people’s</w:t>
      </w:r>
      <w:r>
        <w:rPr>
          <w:spacing w:val="-4"/>
          <w:sz w:val="24"/>
        </w:rPr>
        <w:t> </w:t>
      </w:r>
      <w:r>
        <w:rPr>
          <w:sz w:val="24"/>
        </w:rPr>
        <w:t>care</w:t>
      </w:r>
      <w:r>
        <w:rPr>
          <w:spacing w:val="-5"/>
          <w:sz w:val="24"/>
        </w:rPr>
        <w:t> </w:t>
      </w:r>
      <w:r>
        <w:rPr>
          <w:sz w:val="24"/>
        </w:rPr>
        <w:t>homes,</w:t>
      </w:r>
      <w:r>
        <w:rPr>
          <w:spacing w:val="-3"/>
          <w:sz w:val="24"/>
        </w:rPr>
        <w:t> </w:t>
      </w:r>
      <w:r>
        <w:rPr>
          <w:sz w:val="24"/>
        </w:rPr>
        <w:t>staffing</w:t>
      </w:r>
      <w:r>
        <w:rPr>
          <w:spacing w:val="-3"/>
          <w:sz w:val="24"/>
        </w:rPr>
        <w:t> </w:t>
      </w:r>
      <w:r>
        <w:rPr>
          <w:sz w:val="24"/>
        </w:rPr>
        <w:t>resources</w:t>
      </w:r>
      <w:r>
        <w:rPr>
          <w:spacing w:val="-3"/>
          <w:sz w:val="24"/>
        </w:rPr>
        <w:t> </w:t>
      </w:r>
      <w:r>
        <w:rPr>
          <w:sz w:val="24"/>
        </w:rPr>
        <w:t>are</w:t>
      </w:r>
      <w:r>
        <w:rPr>
          <w:spacing w:val="-5"/>
          <w:sz w:val="24"/>
        </w:rPr>
        <w:t> </w:t>
      </w:r>
      <w:r>
        <w:rPr>
          <w:sz w:val="24"/>
        </w:rPr>
        <w:t>20%</w:t>
      </w:r>
      <w:r>
        <w:rPr>
          <w:spacing w:val="-4"/>
          <w:sz w:val="24"/>
        </w:rPr>
        <w:t> </w:t>
      </w:r>
      <w:r>
        <w:rPr>
          <w:sz w:val="24"/>
        </w:rPr>
        <w:t>worse</w:t>
      </w:r>
      <w:r>
        <w:rPr>
          <w:spacing w:val="-3"/>
          <w:sz w:val="24"/>
        </w:rPr>
        <w:t> </w:t>
      </w:r>
      <w:r>
        <w:rPr>
          <w:sz w:val="24"/>
        </w:rPr>
        <w:t>in</w:t>
      </w:r>
      <w:r>
        <w:rPr>
          <w:spacing w:val="-3"/>
          <w:sz w:val="24"/>
        </w:rPr>
        <w:t> </w:t>
      </w:r>
      <w:r>
        <w:rPr>
          <w:sz w:val="24"/>
        </w:rPr>
        <w:t>the</w:t>
      </w:r>
      <w:r>
        <w:rPr>
          <w:spacing w:val="-3"/>
          <w:sz w:val="24"/>
        </w:rPr>
        <w:t> </w:t>
      </w:r>
      <w:r>
        <w:rPr>
          <w:sz w:val="24"/>
        </w:rPr>
        <w:t>private sector compared to the not-for-profit sector</w:t>
      </w:r>
    </w:p>
    <w:p xmlns:wp14="http://schemas.microsoft.com/office/word/2010/wordml" w14:paraId="42C6D796" wp14:textId="77777777">
      <w:pPr>
        <w:pStyle w:val="BodyText"/>
        <w:spacing w:before="8"/>
        <w:rPr>
          <w:sz w:val="23"/>
        </w:rPr>
      </w:pPr>
    </w:p>
    <w:p xmlns:wp14="http://schemas.microsoft.com/office/word/2010/wordml" w14:paraId="7DB05302" wp14:textId="77777777">
      <w:pPr>
        <w:pStyle w:val="ListParagraph"/>
        <w:numPr>
          <w:ilvl w:val="0"/>
          <w:numId w:val="6"/>
        </w:numPr>
        <w:tabs>
          <w:tab w:val="left" w:leader="none" w:pos="880"/>
          <w:tab w:val="left" w:leader="none" w:pos="881"/>
        </w:tabs>
        <w:spacing w:before="0" w:after="0" w:line="240" w:lineRule="auto"/>
        <w:ind w:left="880" w:right="662" w:hanging="360"/>
        <w:jc w:val="left"/>
        <w:rPr>
          <w:sz w:val="24"/>
        </w:rPr>
      </w:pPr>
      <w:r>
        <w:rPr>
          <w:sz w:val="24"/>
        </w:rPr>
        <w:t>Privately</w:t>
      </w:r>
      <w:r>
        <w:rPr>
          <w:spacing w:val="-4"/>
          <w:sz w:val="24"/>
        </w:rPr>
        <w:t> </w:t>
      </w:r>
      <w:r>
        <w:rPr>
          <w:sz w:val="24"/>
        </w:rPr>
        <w:t>owned</w:t>
      </w:r>
      <w:r>
        <w:rPr>
          <w:spacing w:val="-3"/>
          <w:sz w:val="24"/>
        </w:rPr>
        <w:t> </w:t>
      </w:r>
      <w:r>
        <w:rPr>
          <w:sz w:val="24"/>
        </w:rPr>
        <w:t>care</w:t>
      </w:r>
      <w:r>
        <w:rPr>
          <w:spacing w:val="-3"/>
          <w:sz w:val="24"/>
        </w:rPr>
        <w:t> </w:t>
      </w:r>
      <w:r>
        <w:rPr>
          <w:sz w:val="24"/>
        </w:rPr>
        <w:t>homes</w:t>
      </w:r>
      <w:r>
        <w:rPr>
          <w:spacing w:val="-6"/>
          <w:sz w:val="24"/>
        </w:rPr>
        <w:t> </w:t>
      </w:r>
      <w:r>
        <w:rPr>
          <w:sz w:val="24"/>
        </w:rPr>
        <w:t>only</w:t>
      </w:r>
      <w:r>
        <w:rPr>
          <w:spacing w:val="-4"/>
          <w:sz w:val="24"/>
        </w:rPr>
        <w:t> </w:t>
      </w:r>
      <w:r>
        <w:rPr>
          <w:sz w:val="24"/>
        </w:rPr>
        <w:t>spend</w:t>
      </w:r>
      <w:r>
        <w:rPr>
          <w:spacing w:val="-5"/>
          <w:sz w:val="24"/>
        </w:rPr>
        <w:t> </w:t>
      </w:r>
      <w:r>
        <w:rPr>
          <w:sz w:val="24"/>
        </w:rPr>
        <w:t>58%</w:t>
      </w:r>
      <w:r>
        <w:rPr>
          <w:spacing w:val="-5"/>
          <w:sz w:val="24"/>
        </w:rPr>
        <w:t> </w:t>
      </w:r>
      <w:r>
        <w:rPr>
          <w:sz w:val="24"/>
        </w:rPr>
        <w:t>of</w:t>
      </w:r>
      <w:r>
        <w:rPr>
          <w:spacing w:val="-3"/>
          <w:sz w:val="24"/>
        </w:rPr>
        <w:t> </w:t>
      </w:r>
      <w:r>
        <w:rPr>
          <w:sz w:val="24"/>
        </w:rPr>
        <w:t>their</w:t>
      </w:r>
      <w:r>
        <w:rPr>
          <w:spacing w:val="-5"/>
          <w:sz w:val="24"/>
        </w:rPr>
        <w:t> </w:t>
      </w:r>
      <w:r>
        <w:rPr>
          <w:sz w:val="24"/>
        </w:rPr>
        <w:t>revenue</w:t>
      </w:r>
      <w:r>
        <w:rPr>
          <w:spacing w:val="-5"/>
          <w:sz w:val="24"/>
        </w:rPr>
        <w:t> </w:t>
      </w:r>
      <w:r>
        <w:rPr>
          <w:sz w:val="24"/>
        </w:rPr>
        <w:t>on</w:t>
      </w:r>
      <w:r>
        <w:rPr>
          <w:spacing w:val="-3"/>
          <w:sz w:val="24"/>
        </w:rPr>
        <w:t> </w:t>
      </w:r>
      <w:r>
        <w:rPr>
          <w:sz w:val="24"/>
        </w:rPr>
        <w:t>staffing, compared to 75% in not-for-profit care homes</w:t>
      </w:r>
    </w:p>
    <w:p xmlns:wp14="http://schemas.microsoft.com/office/word/2010/wordml" w14:paraId="6E1831B3" wp14:textId="77777777">
      <w:pPr>
        <w:pStyle w:val="BodyText"/>
        <w:spacing w:before="3"/>
      </w:pPr>
    </w:p>
    <w:p xmlns:wp14="http://schemas.microsoft.com/office/word/2010/wordml" w14:paraId="1D207395" wp14:textId="77777777">
      <w:pPr>
        <w:pStyle w:val="BodyText"/>
        <w:spacing w:line="235" w:lineRule="auto"/>
        <w:ind w:left="160" w:right="144"/>
        <w:rPr>
          <w:sz w:val="16"/>
        </w:rPr>
      </w:pPr>
      <w:r>
        <w:rPr/>
        <w:t>One</w:t>
      </w:r>
      <w:r>
        <w:rPr>
          <w:spacing w:val="-6"/>
        </w:rPr>
        <w:t> </w:t>
      </w:r>
      <w:r>
        <w:rPr/>
        <w:t>of</w:t>
      </w:r>
      <w:r>
        <w:rPr>
          <w:spacing w:val="-4"/>
        </w:rPr>
        <w:t> </w:t>
      </w:r>
      <w:r>
        <w:rPr/>
        <w:t>the</w:t>
      </w:r>
      <w:r>
        <w:rPr>
          <w:spacing w:val="-4"/>
        </w:rPr>
        <w:t> </w:t>
      </w:r>
      <w:r>
        <w:rPr/>
        <w:t>report’s</w:t>
      </w:r>
      <w:r>
        <w:rPr>
          <w:spacing w:val="-4"/>
        </w:rPr>
        <w:t> </w:t>
      </w:r>
      <w:r>
        <w:rPr/>
        <w:t>recommendations</w:t>
      </w:r>
      <w:r>
        <w:rPr>
          <w:spacing w:val="-4"/>
        </w:rPr>
        <w:t> </w:t>
      </w:r>
      <w:r>
        <w:rPr/>
        <w:t>is</w:t>
      </w:r>
      <w:r>
        <w:rPr>
          <w:spacing w:val="-5"/>
        </w:rPr>
        <w:t> </w:t>
      </w:r>
      <w:r>
        <w:rPr/>
        <w:t>that</w:t>
      </w:r>
      <w:r>
        <w:rPr>
          <w:spacing w:val="-6"/>
        </w:rPr>
        <w:t> </w:t>
      </w:r>
      <w:r>
        <w:rPr/>
        <w:t>“Freedom</w:t>
      </w:r>
      <w:r>
        <w:rPr>
          <w:spacing w:val="-3"/>
        </w:rPr>
        <w:t> </w:t>
      </w:r>
      <w:r>
        <w:rPr/>
        <w:t>of</w:t>
      </w:r>
      <w:r>
        <w:rPr>
          <w:spacing w:val="-4"/>
        </w:rPr>
        <w:t> </w:t>
      </w:r>
      <w:r>
        <w:rPr/>
        <w:t>Information</w:t>
      </w:r>
      <w:r>
        <w:rPr>
          <w:spacing w:val="-4"/>
        </w:rPr>
        <w:t> </w:t>
      </w:r>
      <w:r>
        <w:rPr/>
        <w:t>legislation should be extended to all care providers in receipt of public funding”.</w:t>
      </w:r>
      <w:r>
        <w:rPr>
          <w:position w:val="8"/>
          <w:sz w:val="16"/>
        </w:rPr>
        <w:t>37</w:t>
      </w:r>
    </w:p>
    <w:p xmlns:wp14="http://schemas.microsoft.com/office/word/2010/wordml" w14:paraId="54E11D2A" wp14:textId="77777777">
      <w:pPr>
        <w:pStyle w:val="BodyText"/>
        <w:spacing w:before="2"/>
      </w:pPr>
    </w:p>
    <w:p xmlns:wp14="http://schemas.microsoft.com/office/word/2010/wordml" w14:paraId="084EC841" wp14:textId="77777777">
      <w:pPr>
        <w:pStyle w:val="BodyText"/>
        <w:ind w:left="160" w:right="126"/>
      </w:pPr>
      <w:r>
        <w:rPr/>
        <w:t>Scotland will soon set up a National Care Service and a Bill has been published by the Scottish Government.</w:t>
      </w:r>
      <w:r>
        <w:rPr>
          <w:position w:val="8"/>
          <w:sz w:val="16"/>
        </w:rPr>
        <w:t>38</w:t>
      </w:r>
      <w:r>
        <w:rPr>
          <w:spacing w:val="32"/>
          <w:position w:val="8"/>
          <w:sz w:val="16"/>
        </w:rPr>
        <w:t> </w:t>
      </w:r>
      <w:r>
        <w:rPr/>
        <w:t>In paragraph 3, schedule 2 of the Bill, care boards are added to the list of Scottish public authorities in schedule 1 of FoISA. The bill reads: “This</w:t>
      </w:r>
      <w:r>
        <w:rPr>
          <w:spacing w:val="-1"/>
        </w:rPr>
        <w:t> </w:t>
      </w:r>
      <w:r>
        <w:rPr/>
        <w:t>means that</w:t>
      </w:r>
      <w:r>
        <w:rPr>
          <w:spacing w:val="-2"/>
        </w:rPr>
        <w:t> </w:t>
      </w:r>
      <w:r>
        <w:rPr/>
        <w:t>they</w:t>
      </w:r>
      <w:r>
        <w:rPr>
          <w:spacing w:val="-5"/>
        </w:rPr>
        <w:t> </w:t>
      </w:r>
      <w:r>
        <w:rPr/>
        <w:t>will</w:t>
      </w:r>
      <w:r>
        <w:rPr>
          <w:spacing w:val="-1"/>
        </w:rPr>
        <w:t> </w:t>
      </w:r>
      <w:r>
        <w:rPr/>
        <w:t>be subject</w:t>
      </w:r>
      <w:r>
        <w:rPr>
          <w:spacing w:val="-2"/>
        </w:rPr>
        <w:t> </w:t>
      </w:r>
      <w:r>
        <w:rPr/>
        <w:t>to</w:t>
      </w:r>
      <w:r>
        <w:rPr>
          <w:spacing w:val="-2"/>
        </w:rPr>
        <w:t> </w:t>
      </w:r>
      <w:r>
        <w:rPr/>
        <w:t>the</w:t>
      </w:r>
      <w:r>
        <w:rPr>
          <w:spacing w:val="-2"/>
        </w:rPr>
        <w:t> </w:t>
      </w:r>
      <w:r>
        <w:rPr/>
        <w:t>requirements</w:t>
      </w:r>
      <w:r>
        <w:rPr>
          <w:spacing w:val="-2"/>
        </w:rPr>
        <w:t> </w:t>
      </w:r>
      <w:r>
        <w:rPr/>
        <w:t>that FoISA</w:t>
      </w:r>
      <w:r>
        <w:rPr>
          <w:spacing w:val="-1"/>
        </w:rPr>
        <w:t> </w:t>
      </w:r>
      <w:r>
        <w:rPr/>
        <w:t>places</w:t>
      </w:r>
      <w:r>
        <w:rPr>
          <w:spacing w:val="-2"/>
        </w:rPr>
        <w:t> </w:t>
      </w:r>
      <w:r>
        <w:rPr/>
        <w:t>on public bodies, including requirements to respond to information requests and adopt a scheme for the pro-active publication of information they hold.”</w:t>
      </w:r>
      <w:r>
        <w:rPr>
          <w:position w:val="8"/>
          <w:sz w:val="16"/>
        </w:rPr>
        <w:t>39</w:t>
      </w:r>
      <w:r>
        <w:rPr>
          <w:spacing w:val="35"/>
          <w:position w:val="8"/>
          <w:sz w:val="16"/>
        </w:rPr>
        <w:t> </w:t>
      </w:r>
      <w:r>
        <w:rPr/>
        <w:t>However, this approach avoids designation of the providers of health and social care services. An unequal environment persists: public providers will be individually covered by FoISA but</w:t>
      </w:r>
      <w:r>
        <w:rPr>
          <w:spacing w:val="-5"/>
        </w:rPr>
        <w:t> </w:t>
      </w:r>
      <w:r>
        <w:rPr/>
        <w:t>not</w:t>
      </w:r>
      <w:r>
        <w:rPr>
          <w:spacing w:val="-5"/>
        </w:rPr>
        <w:t> </w:t>
      </w:r>
      <w:r>
        <w:rPr/>
        <w:t>those</w:t>
      </w:r>
      <w:r>
        <w:rPr>
          <w:spacing w:val="-3"/>
        </w:rPr>
        <w:t> </w:t>
      </w:r>
      <w:r>
        <w:rPr/>
        <w:t>from</w:t>
      </w:r>
      <w:r>
        <w:rPr>
          <w:spacing w:val="-2"/>
        </w:rPr>
        <w:t> </w:t>
      </w:r>
      <w:r>
        <w:rPr/>
        <w:t>the</w:t>
      </w:r>
      <w:r>
        <w:rPr>
          <w:spacing w:val="-2"/>
        </w:rPr>
        <w:t> </w:t>
      </w:r>
      <w:r>
        <w:rPr/>
        <w:t>third</w:t>
      </w:r>
      <w:r>
        <w:rPr>
          <w:spacing w:val="-1"/>
        </w:rPr>
        <w:t> </w:t>
      </w:r>
      <w:r>
        <w:rPr/>
        <w:t>and</w:t>
      </w:r>
      <w:r>
        <w:rPr>
          <w:spacing w:val="-3"/>
        </w:rPr>
        <w:t> </w:t>
      </w:r>
      <w:r>
        <w:rPr/>
        <w:t>private</w:t>
      </w:r>
      <w:r>
        <w:rPr>
          <w:spacing w:val="-3"/>
        </w:rPr>
        <w:t> </w:t>
      </w:r>
      <w:r>
        <w:rPr/>
        <w:t>sectors.</w:t>
      </w:r>
      <w:r>
        <w:rPr>
          <w:spacing w:val="-1"/>
        </w:rPr>
        <w:t> </w:t>
      </w:r>
      <w:r>
        <w:rPr/>
        <w:t>Therefore,</w:t>
      </w:r>
      <w:r>
        <w:rPr>
          <w:spacing w:val="-5"/>
        </w:rPr>
        <w:t> </w:t>
      </w:r>
      <w:r>
        <w:rPr/>
        <w:t>addressing</w:t>
      </w:r>
      <w:r>
        <w:rPr>
          <w:spacing w:val="-3"/>
        </w:rPr>
        <w:t> </w:t>
      </w:r>
      <w:r>
        <w:rPr/>
        <w:t>designation</w:t>
      </w:r>
      <w:r>
        <w:rPr>
          <w:spacing w:val="-5"/>
        </w:rPr>
        <w:t> </w:t>
      </w:r>
      <w:r>
        <w:rPr/>
        <w:t>of all providers of social care is a matter to be agreed now to ensure there are consistent standards of transparency and accountability regardless of who delivers the service.</w:t>
      </w:r>
      <w:r>
        <w:rPr>
          <w:position w:val="8"/>
          <w:sz w:val="16"/>
        </w:rPr>
        <w:t>40</w:t>
      </w:r>
      <w:r>
        <w:rPr>
          <w:spacing w:val="31"/>
          <w:position w:val="8"/>
          <w:sz w:val="16"/>
        </w:rPr>
        <w:t> </w:t>
      </w:r>
      <w:r>
        <w:rPr/>
        <w:t>If a potential provider does not wish to be covered, they need not </w:t>
      </w:r>
      <w:r>
        <w:rPr>
          <w:spacing w:val="-2"/>
        </w:rPr>
        <w:t>tender.</w:t>
      </w:r>
    </w:p>
    <w:p xmlns:wp14="http://schemas.microsoft.com/office/word/2010/wordml" w14:paraId="31126E5D" wp14:textId="77777777">
      <w:pPr>
        <w:pStyle w:val="BodyText"/>
        <w:spacing w:before="9"/>
        <w:rPr>
          <w:sz w:val="22"/>
        </w:rPr>
      </w:pPr>
    </w:p>
    <w:p xmlns:wp14="http://schemas.microsoft.com/office/word/2010/wordml" w14:paraId="2496F69B" wp14:textId="77777777">
      <w:pPr>
        <w:pStyle w:val="BodyText"/>
        <w:ind w:left="160" w:right="144"/>
      </w:pPr>
      <w:r>
        <w:rPr/>
        <w:t>From</w:t>
      </w:r>
      <w:r>
        <w:rPr>
          <w:spacing w:val="-2"/>
        </w:rPr>
        <w:t> </w:t>
      </w:r>
      <w:r>
        <w:rPr/>
        <w:t>FoI</w:t>
      </w:r>
      <w:r>
        <w:rPr>
          <w:spacing w:val="-5"/>
        </w:rPr>
        <w:t> </w:t>
      </w:r>
      <w:r>
        <w:rPr/>
        <w:t>requests,</w:t>
      </w:r>
      <w:r>
        <w:rPr>
          <w:spacing w:val="-1"/>
        </w:rPr>
        <w:t> </w:t>
      </w:r>
      <w:r>
        <w:rPr/>
        <w:t>we</w:t>
      </w:r>
      <w:r>
        <w:rPr>
          <w:spacing w:val="-5"/>
        </w:rPr>
        <w:t> </w:t>
      </w:r>
      <w:r>
        <w:rPr/>
        <w:t>can</w:t>
      </w:r>
      <w:r>
        <w:rPr>
          <w:spacing w:val="-3"/>
        </w:rPr>
        <w:t> </w:t>
      </w:r>
      <w:r>
        <w:rPr/>
        <w:t>see</w:t>
      </w:r>
      <w:r>
        <w:rPr>
          <w:spacing w:val="-1"/>
        </w:rPr>
        <w:t> </w:t>
      </w:r>
      <w:r>
        <w:rPr/>
        <w:t>the</w:t>
      </w:r>
      <w:r>
        <w:rPr>
          <w:spacing w:val="-5"/>
        </w:rPr>
        <w:t> </w:t>
      </w:r>
      <w:r>
        <w:rPr/>
        <w:t>extent</w:t>
      </w:r>
      <w:r>
        <w:rPr>
          <w:spacing w:val="-5"/>
        </w:rPr>
        <w:t> </w:t>
      </w:r>
      <w:r>
        <w:rPr/>
        <w:t>of</w:t>
      </w:r>
      <w:r>
        <w:rPr>
          <w:spacing w:val="-5"/>
        </w:rPr>
        <w:t> </w:t>
      </w:r>
      <w:r>
        <w:rPr/>
        <w:t>private</w:t>
      </w:r>
      <w:r>
        <w:rPr>
          <w:spacing w:val="-2"/>
        </w:rPr>
        <w:t> </w:t>
      </w:r>
      <w:r>
        <w:rPr/>
        <w:t>sector</w:t>
      </w:r>
      <w:r>
        <w:rPr>
          <w:spacing w:val="-3"/>
        </w:rPr>
        <w:t> </w:t>
      </w:r>
      <w:r>
        <w:rPr/>
        <w:t>contracts in</w:t>
      </w:r>
      <w:r>
        <w:rPr>
          <w:spacing w:val="-3"/>
        </w:rPr>
        <w:t> </w:t>
      </w:r>
      <w:r>
        <w:rPr/>
        <w:t>other</w:t>
      </w:r>
      <w:r>
        <w:rPr>
          <w:spacing w:val="-3"/>
        </w:rPr>
        <w:t> </w:t>
      </w:r>
      <w:r>
        <w:rPr/>
        <w:t>publicly funded services:</w:t>
      </w:r>
    </w:p>
    <w:p xmlns:wp14="http://schemas.microsoft.com/office/word/2010/wordml" w14:paraId="2DE403A5" wp14:textId="77777777">
      <w:pPr>
        <w:pStyle w:val="BodyText"/>
        <w:spacing w:before="5"/>
      </w:pPr>
    </w:p>
    <w:p xmlns:wp14="http://schemas.microsoft.com/office/word/2010/wordml" w14:paraId="4F530606" wp14:textId="77777777">
      <w:pPr>
        <w:pStyle w:val="ListParagraph"/>
        <w:numPr>
          <w:ilvl w:val="0"/>
          <w:numId w:val="6"/>
        </w:numPr>
        <w:tabs>
          <w:tab w:val="left" w:leader="none" w:pos="880"/>
          <w:tab w:val="left" w:leader="none" w:pos="881"/>
        </w:tabs>
        <w:spacing w:before="0" w:after="0" w:line="235" w:lineRule="auto"/>
        <w:ind w:left="880" w:right="984" w:hanging="360"/>
        <w:jc w:val="left"/>
        <w:rPr>
          <w:sz w:val="16"/>
        </w:rPr>
      </w:pPr>
      <w:r>
        <w:rPr>
          <w:sz w:val="24"/>
        </w:rPr>
        <w:t>In</w:t>
      </w:r>
      <w:r>
        <w:rPr>
          <w:spacing w:val="-2"/>
          <w:sz w:val="24"/>
        </w:rPr>
        <w:t> </w:t>
      </w:r>
      <w:r>
        <w:rPr>
          <w:sz w:val="24"/>
        </w:rPr>
        <w:t>2018/19,</w:t>
      </w:r>
      <w:r>
        <w:rPr>
          <w:spacing w:val="-3"/>
          <w:sz w:val="24"/>
        </w:rPr>
        <w:t> </w:t>
      </w:r>
      <w:r>
        <w:rPr>
          <w:sz w:val="24"/>
        </w:rPr>
        <w:t>NHS</w:t>
      </w:r>
      <w:r>
        <w:rPr>
          <w:spacing w:val="-3"/>
          <w:sz w:val="24"/>
        </w:rPr>
        <w:t> </w:t>
      </w:r>
      <w:r>
        <w:rPr>
          <w:sz w:val="24"/>
        </w:rPr>
        <w:t>Boards</w:t>
      </w:r>
      <w:r>
        <w:rPr>
          <w:spacing w:val="-3"/>
          <w:sz w:val="24"/>
        </w:rPr>
        <w:t> </w:t>
      </w:r>
      <w:r>
        <w:rPr>
          <w:sz w:val="24"/>
        </w:rPr>
        <w:t>in</w:t>
      </w:r>
      <w:r>
        <w:rPr>
          <w:spacing w:val="-3"/>
          <w:sz w:val="24"/>
        </w:rPr>
        <w:t> </w:t>
      </w:r>
      <w:r>
        <w:rPr>
          <w:sz w:val="24"/>
        </w:rPr>
        <w:t>Scotland</w:t>
      </w:r>
      <w:r>
        <w:rPr>
          <w:spacing w:val="-3"/>
          <w:sz w:val="24"/>
        </w:rPr>
        <w:t> </w:t>
      </w:r>
      <w:r>
        <w:rPr>
          <w:sz w:val="24"/>
        </w:rPr>
        <w:t>spent</w:t>
      </w:r>
      <w:r>
        <w:rPr>
          <w:spacing w:val="-5"/>
          <w:sz w:val="24"/>
        </w:rPr>
        <w:t> </w:t>
      </w:r>
      <w:r>
        <w:rPr>
          <w:sz w:val="24"/>
        </w:rPr>
        <w:t>£80.5</w:t>
      </w:r>
      <w:r>
        <w:rPr>
          <w:spacing w:val="-4"/>
          <w:sz w:val="24"/>
        </w:rPr>
        <w:t> </w:t>
      </w:r>
      <w:r>
        <w:rPr>
          <w:sz w:val="24"/>
        </w:rPr>
        <w:t>million</w:t>
      </w:r>
      <w:r>
        <w:rPr>
          <w:spacing w:val="-5"/>
          <w:sz w:val="24"/>
        </w:rPr>
        <w:t> </w:t>
      </w:r>
      <w:r>
        <w:rPr>
          <w:sz w:val="24"/>
        </w:rPr>
        <w:t>on</w:t>
      </w:r>
      <w:r>
        <w:rPr>
          <w:spacing w:val="-5"/>
          <w:sz w:val="24"/>
        </w:rPr>
        <w:t> </w:t>
      </w:r>
      <w:r>
        <w:rPr>
          <w:sz w:val="24"/>
        </w:rPr>
        <w:t>the</w:t>
      </w:r>
      <w:r>
        <w:rPr>
          <w:spacing w:val="-5"/>
          <w:sz w:val="24"/>
        </w:rPr>
        <w:t> </w:t>
      </w:r>
      <w:r>
        <w:rPr>
          <w:sz w:val="24"/>
        </w:rPr>
        <w:t>private </w:t>
      </w:r>
      <w:r>
        <w:rPr>
          <w:spacing w:val="-2"/>
          <w:sz w:val="24"/>
        </w:rPr>
        <w:t>sector</w:t>
      </w:r>
      <w:r>
        <w:rPr>
          <w:spacing w:val="-2"/>
          <w:position w:val="8"/>
          <w:sz w:val="16"/>
        </w:rPr>
        <w:t>41</w:t>
      </w:r>
    </w:p>
    <w:p xmlns:wp14="http://schemas.microsoft.com/office/word/2010/wordml" w14:paraId="62431CDC" wp14:textId="77777777">
      <w:pPr>
        <w:pStyle w:val="BodyText"/>
        <w:spacing w:before="5"/>
      </w:pPr>
    </w:p>
    <w:p xmlns:wp14="http://schemas.microsoft.com/office/word/2010/wordml" w14:paraId="63340178" wp14:textId="77777777">
      <w:pPr>
        <w:pStyle w:val="ListParagraph"/>
        <w:numPr>
          <w:ilvl w:val="0"/>
          <w:numId w:val="6"/>
        </w:numPr>
        <w:tabs>
          <w:tab w:val="left" w:leader="none" w:pos="880"/>
          <w:tab w:val="left" w:leader="none" w:pos="881"/>
        </w:tabs>
        <w:spacing w:before="1" w:after="0" w:line="235" w:lineRule="auto"/>
        <w:ind w:left="880" w:right="486" w:hanging="360"/>
        <w:jc w:val="left"/>
        <w:rPr>
          <w:sz w:val="16"/>
        </w:rPr>
      </w:pPr>
      <w:r>
        <w:rPr>
          <w:sz w:val="24"/>
        </w:rPr>
        <w:t>The</w:t>
      </w:r>
      <w:r>
        <w:rPr>
          <w:spacing w:val="-3"/>
          <w:sz w:val="24"/>
        </w:rPr>
        <w:t> </w:t>
      </w:r>
      <w:r>
        <w:rPr>
          <w:sz w:val="24"/>
        </w:rPr>
        <w:t>total</w:t>
      </w:r>
      <w:r>
        <w:rPr>
          <w:spacing w:val="-4"/>
          <w:sz w:val="24"/>
        </w:rPr>
        <w:t> </w:t>
      </w:r>
      <w:r>
        <w:rPr>
          <w:sz w:val="24"/>
        </w:rPr>
        <w:t>value</w:t>
      </w:r>
      <w:r>
        <w:rPr>
          <w:spacing w:val="-5"/>
          <w:sz w:val="24"/>
        </w:rPr>
        <w:t> </w:t>
      </w:r>
      <w:r>
        <w:rPr>
          <w:sz w:val="24"/>
        </w:rPr>
        <w:t>of</w:t>
      </w:r>
      <w:r>
        <w:rPr>
          <w:spacing w:val="-3"/>
          <w:sz w:val="24"/>
        </w:rPr>
        <w:t> </w:t>
      </w:r>
      <w:r>
        <w:rPr>
          <w:sz w:val="24"/>
        </w:rPr>
        <w:t>all</w:t>
      </w:r>
      <w:r>
        <w:rPr>
          <w:spacing w:val="-4"/>
          <w:sz w:val="24"/>
        </w:rPr>
        <w:t> </w:t>
      </w:r>
      <w:r>
        <w:rPr>
          <w:sz w:val="24"/>
        </w:rPr>
        <w:t>contracts</w:t>
      </w:r>
      <w:r>
        <w:rPr>
          <w:spacing w:val="-1"/>
          <w:sz w:val="24"/>
        </w:rPr>
        <w:t> </w:t>
      </w:r>
      <w:r>
        <w:rPr>
          <w:sz w:val="24"/>
        </w:rPr>
        <w:t>awarded</w:t>
      </w:r>
      <w:r>
        <w:rPr>
          <w:spacing w:val="-3"/>
          <w:sz w:val="24"/>
        </w:rPr>
        <w:t> </w:t>
      </w:r>
      <w:r>
        <w:rPr>
          <w:sz w:val="24"/>
        </w:rPr>
        <w:t>by</w:t>
      </w:r>
      <w:r>
        <w:rPr>
          <w:spacing w:val="-6"/>
          <w:sz w:val="24"/>
        </w:rPr>
        <w:t> </w:t>
      </w:r>
      <w:r>
        <w:rPr>
          <w:sz w:val="24"/>
        </w:rPr>
        <w:t>the</w:t>
      </w:r>
      <w:r>
        <w:rPr>
          <w:spacing w:val="-3"/>
          <w:sz w:val="24"/>
        </w:rPr>
        <w:t> </w:t>
      </w:r>
      <w:r>
        <w:rPr>
          <w:sz w:val="24"/>
        </w:rPr>
        <w:t>Scottish</w:t>
      </w:r>
      <w:r>
        <w:rPr>
          <w:spacing w:val="-3"/>
          <w:sz w:val="24"/>
        </w:rPr>
        <w:t> </w:t>
      </w:r>
      <w:r>
        <w:rPr>
          <w:sz w:val="24"/>
        </w:rPr>
        <w:t>Government</w:t>
      </w:r>
      <w:r>
        <w:rPr>
          <w:spacing w:val="-5"/>
          <w:sz w:val="24"/>
        </w:rPr>
        <w:t> </w:t>
      </w:r>
      <w:r>
        <w:rPr>
          <w:sz w:val="24"/>
        </w:rPr>
        <w:t>during the 2016-2021 parliamentary session was £3,209,786,818</w:t>
      </w:r>
      <w:r>
        <w:rPr>
          <w:position w:val="8"/>
          <w:sz w:val="16"/>
        </w:rPr>
        <w:t>42</w:t>
      </w:r>
    </w:p>
    <w:p xmlns:wp14="http://schemas.microsoft.com/office/word/2010/wordml" w14:paraId="49E398E2" wp14:textId="77777777">
      <w:pPr>
        <w:pStyle w:val="BodyText"/>
        <w:rPr>
          <w:sz w:val="20"/>
        </w:rPr>
      </w:pPr>
    </w:p>
    <w:p xmlns:wp14="http://schemas.microsoft.com/office/word/2010/wordml" w14:paraId="16287F21" wp14:textId="77777777">
      <w:pPr>
        <w:pStyle w:val="BodyText"/>
        <w:rPr>
          <w:sz w:val="20"/>
        </w:rPr>
      </w:pPr>
    </w:p>
    <w:p xmlns:wp14="http://schemas.microsoft.com/office/word/2010/wordml" w14:paraId="5BE93A62" wp14:textId="77777777">
      <w:pPr>
        <w:pStyle w:val="BodyText"/>
        <w:rPr>
          <w:sz w:val="20"/>
        </w:rPr>
      </w:pPr>
    </w:p>
    <w:p xmlns:wp14="http://schemas.microsoft.com/office/word/2010/wordml" w14:paraId="384BA73E" wp14:textId="77777777">
      <w:pPr>
        <w:pStyle w:val="BodyText"/>
        <w:spacing w:before="5"/>
        <w:rPr>
          <w:sz w:val="15"/>
        </w:rPr>
      </w:pPr>
      <w:r>
        <w:rPr/>
        <w:pict w14:anchorId="679412B1">
          <v:rect id="docshape20" style="position:absolute;margin-left:72.024002pt;margin-top:10.10463pt;width:144.020pt;height:.599980pt;mso-position-horizontal-relative:page;mso-position-vertical-relative:paragraph;z-index:-15721984;mso-wrap-distance-left:0;mso-wrap-distance-right:0" filled="true" fillcolor="#000000" stroked="false">
            <v:fill type="solid"/>
            <w10:wrap type="topAndBottom"/>
          </v:rect>
        </w:pict>
      </w:r>
    </w:p>
    <w:p xmlns:wp14="http://schemas.microsoft.com/office/word/2010/wordml" w14:paraId="07AE5E39" wp14:textId="77777777">
      <w:pPr>
        <w:spacing w:before="101"/>
        <w:ind w:left="160" w:right="0" w:firstLine="0"/>
        <w:jc w:val="left"/>
        <w:rPr>
          <w:sz w:val="20"/>
        </w:rPr>
      </w:pPr>
      <w:r>
        <w:rPr>
          <w:position w:val="6"/>
          <w:sz w:val="13"/>
        </w:rPr>
        <w:t>36</w:t>
      </w:r>
      <w:r>
        <w:rPr>
          <w:spacing w:val="11"/>
          <w:position w:val="6"/>
          <w:sz w:val="13"/>
        </w:rPr>
        <w:t> </w:t>
      </w:r>
      <w:hyperlink r:id="rId53">
        <w:r>
          <w:rPr>
            <w:color w:val="0000FF"/>
            <w:sz w:val="20"/>
            <w:u w:val="single" w:color="0000FF"/>
          </w:rPr>
          <w:t>Coronavirus</w:t>
        </w:r>
        <w:r>
          <w:rPr>
            <w:color w:val="0000FF"/>
            <w:spacing w:val="-6"/>
            <w:sz w:val="20"/>
            <w:u w:val="single" w:color="0000FF"/>
          </w:rPr>
          <w:t> </w:t>
        </w:r>
        <w:r>
          <w:rPr>
            <w:color w:val="0000FF"/>
            <w:sz w:val="20"/>
            <w:u w:val="single" w:color="0000FF"/>
          </w:rPr>
          <w:t>(COVID-19):</w:t>
        </w:r>
        <w:r>
          <w:rPr>
            <w:color w:val="0000FF"/>
            <w:spacing w:val="-5"/>
            <w:sz w:val="20"/>
            <w:u w:val="single" w:color="0000FF"/>
          </w:rPr>
          <w:t> </w:t>
        </w:r>
        <w:r>
          <w:rPr>
            <w:color w:val="0000FF"/>
            <w:sz w:val="20"/>
            <w:u w:val="single" w:color="0000FF"/>
          </w:rPr>
          <w:t>adult</w:t>
        </w:r>
        <w:r>
          <w:rPr>
            <w:color w:val="0000FF"/>
            <w:spacing w:val="-7"/>
            <w:sz w:val="20"/>
            <w:u w:val="single" w:color="0000FF"/>
          </w:rPr>
          <w:t> </w:t>
        </w:r>
        <w:r>
          <w:rPr>
            <w:color w:val="0000FF"/>
            <w:sz w:val="20"/>
            <w:u w:val="single" w:color="0000FF"/>
          </w:rPr>
          <w:t>care</w:t>
        </w:r>
        <w:r>
          <w:rPr>
            <w:color w:val="0000FF"/>
            <w:spacing w:val="-8"/>
            <w:sz w:val="20"/>
            <w:u w:val="single" w:color="0000FF"/>
          </w:rPr>
          <w:t> </w:t>
        </w:r>
        <w:r>
          <w:rPr>
            <w:color w:val="0000FF"/>
            <w:sz w:val="20"/>
            <w:u w:val="single" w:color="0000FF"/>
          </w:rPr>
          <w:t>homes</w:t>
        </w:r>
        <w:r>
          <w:rPr>
            <w:color w:val="0000FF"/>
            <w:spacing w:val="-4"/>
            <w:sz w:val="20"/>
            <w:u w:val="single" w:color="0000FF"/>
          </w:rPr>
          <w:t> </w:t>
        </w:r>
        <w:r>
          <w:rPr>
            <w:color w:val="0000FF"/>
            <w:sz w:val="20"/>
            <w:u w:val="single" w:color="0000FF"/>
          </w:rPr>
          <w:t>-</w:t>
        </w:r>
        <w:r>
          <w:rPr>
            <w:color w:val="0000FF"/>
            <w:spacing w:val="-7"/>
            <w:sz w:val="20"/>
            <w:u w:val="single" w:color="0000FF"/>
          </w:rPr>
          <w:t> </w:t>
        </w:r>
        <w:r>
          <w:rPr>
            <w:color w:val="0000FF"/>
            <w:sz w:val="20"/>
            <w:u w:val="single" w:color="0000FF"/>
          </w:rPr>
          <w:t>additional</w:t>
        </w:r>
        <w:r>
          <w:rPr>
            <w:color w:val="0000FF"/>
            <w:spacing w:val="-8"/>
            <w:sz w:val="20"/>
            <w:u w:val="single" w:color="0000FF"/>
          </w:rPr>
          <w:t> </w:t>
        </w:r>
        <w:r>
          <w:rPr>
            <w:color w:val="0000FF"/>
            <w:sz w:val="20"/>
            <w:u w:val="single" w:color="0000FF"/>
          </w:rPr>
          <w:t>data</w:t>
        </w:r>
        <w:r>
          <w:rPr>
            <w:color w:val="0000FF"/>
            <w:spacing w:val="-7"/>
            <w:sz w:val="20"/>
            <w:u w:val="single" w:color="0000FF"/>
          </w:rPr>
          <w:t> </w:t>
        </w:r>
        <w:r>
          <w:rPr>
            <w:color w:val="0000FF"/>
            <w:sz w:val="20"/>
            <w:u w:val="single" w:color="0000FF"/>
          </w:rPr>
          <w:t>-</w:t>
        </w:r>
        <w:r>
          <w:rPr>
            <w:color w:val="0000FF"/>
            <w:spacing w:val="-5"/>
            <w:sz w:val="20"/>
            <w:u w:val="single" w:color="0000FF"/>
          </w:rPr>
          <w:t> </w:t>
        </w:r>
        <w:r>
          <w:rPr>
            <w:color w:val="0000FF"/>
            <w:sz w:val="20"/>
            <w:u w:val="single" w:color="0000FF"/>
          </w:rPr>
          <w:t>gov.scot</w:t>
        </w:r>
        <w:r>
          <w:rPr>
            <w:color w:val="0000FF"/>
            <w:spacing w:val="-8"/>
            <w:sz w:val="20"/>
            <w:u w:val="single" w:color="0000FF"/>
          </w:rPr>
          <w:t> </w:t>
        </w:r>
        <w:r>
          <w:rPr>
            <w:color w:val="0000FF"/>
            <w:spacing w:val="-2"/>
            <w:sz w:val="20"/>
            <w:u w:val="single" w:color="0000FF"/>
          </w:rPr>
          <w:t>(www.gov.scot)</w:t>
        </w:r>
      </w:hyperlink>
    </w:p>
    <w:p xmlns:wp14="http://schemas.microsoft.com/office/word/2010/wordml" w14:paraId="3925D59C" wp14:textId="77777777">
      <w:pPr>
        <w:spacing w:before="0"/>
        <w:ind w:left="160" w:right="0" w:firstLine="0"/>
        <w:jc w:val="left"/>
        <w:rPr>
          <w:sz w:val="20"/>
        </w:rPr>
      </w:pPr>
      <w:r>
        <w:rPr>
          <w:position w:val="6"/>
          <w:sz w:val="13"/>
        </w:rPr>
        <w:t>37</w:t>
      </w:r>
      <w:r>
        <w:rPr>
          <w:spacing w:val="13"/>
          <w:position w:val="6"/>
          <w:sz w:val="13"/>
        </w:rPr>
        <w:t> </w:t>
      </w:r>
      <w:r>
        <w:rPr>
          <w:sz w:val="20"/>
        </w:rPr>
        <w:t>Pg</w:t>
      </w:r>
      <w:r>
        <w:rPr>
          <w:spacing w:val="-1"/>
          <w:sz w:val="20"/>
        </w:rPr>
        <w:t> </w:t>
      </w:r>
      <w:r>
        <w:rPr>
          <w:sz w:val="20"/>
        </w:rPr>
        <w:t>4</w:t>
      </w:r>
      <w:r>
        <w:rPr>
          <w:spacing w:val="-3"/>
          <w:sz w:val="20"/>
        </w:rPr>
        <w:t> </w:t>
      </w:r>
      <w:r>
        <w:rPr>
          <w:spacing w:val="-2"/>
          <w:sz w:val="20"/>
        </w:rPr>
        <w:t>Ibid.</w:t>
      </w:r>
    </w:p>
    <w:p xmlns:wp14="http://schemas.microsoft.com/office/word/2010/wordml" w14:paraId="08BCD8CC" wp14:textId="77777777">
      <w:pPr>
        <w:spacing w:before="1"/>
        <w:ind w:left="170" w:right="144" w:hanging="10"/>
        <w:jc w:val="left"/>
        <w:rPr>
          <w:sz w:val="20"/>
        </w:rPr>
      </w:pPr>
      <w:r>
        <w:rPr>
          <w:position w:val="6"/>
          <w:sz w:val="13"/>
        </w:rPr>
        <w:t>38</w:t>
      </w:r>
      <w:r>
        <w:rPr>
          <w:spacing w:val="15"/>
          <w:position w:val="6"/>
          <w:sz w:val="13"/>
        </w:rPr>
        <w:t> </w:t>
      </w:r>
      <w:r>
        <w:rPr>
          <w:sz w:val="20"/>
        </w:rPr>
        <w:t>20</w:t>
      </w:r>
      <w:r>
        <w:rPr>
          <w:position w:val="6"/>
          <w:sz w:val="13"/>
        </w:rPr>
        <w:t>th</w:t>
      </w:r>
      <w:r>
        <w:rPr>
          <w:spacing w:val="15"/>
          <w:position w:val="6"/>
          <w:sz w:val="13"/>
        </w:rPr>
        <w:t> </w:t>
      </w:r>
      <w:r>
        <w:rPr>
          <w:sz w:val="20"/>
        </w:rPr>
        <w:t>June</w:t>
      </w:r>
      <w:r>
        <w:rPr>
          <w:spacing w:val="-5"/>
          <w:sz w:val="20"/>
        </w:rPr>
        <w:t> </w:t>
      </w:r>
      <w:r>
        <w:rPr>
          <w:sz w:val="20"/>
        </w:rPr>
        <w:t>2022</w:t>
      </w:r>
      <w:r>
        <w:rPr>
          <w:spacing w:val="-1"/>
          <w:sz w:val="20"/>
        </w:rPr>
        <w:t> </w:t>
      </w:r>
      <w:hyperlink r:id="rId54">
        <w:r>
          <w:rPr>
            <w:color w:val="0000FF"/>
            <w:sz w:val="20"/>
            <w:u w:val="single" w:color="0000FF"/>
          </w:rPr>
          <w:t>National</w:t>
        </w:r>
        <w:r>
          <w:rPr>
            <w:color w:val="0000FF"/>
            <w:spacing w:val="-3"/>
            <w:sz w:val="20"/>
            <w:u w:val="single" w:color="0000FF"/>
          </w:rPr>
          <w:t> </w:t>
        </w:r>
        <w:r>
          <w:rPr>
            <w:color w:val="0000FF"/>
            <w:sz w:val="20"/>
            <w:u w:val="single" w:color="0000FF"/>
          </w:rPr>
          <w:t>Care</w:t>
        </w:r>
        <w:r>
          <w:rPr>
            <w:color w:val="0000FF"/>
            <w:spacing w:val="-4"/>
            <w:sz w:val="20"/>
            <w:u w:val="single" w:color="0000FF"/>
          </w:rPr>
          <w:t> </w:t>
        </w:r>
        <w:r>
          <w:rPr>
            <w:color w:val="0000FF"/>
            <w:sz w:val="20"/>
            <w:u w:val="single" w:color="0000FF"/>
          </w:rPr>
          <w:t>Service</w:t>
        </w:r>
        <w:r>
          <w:rPr>
            <w:color w:val="0000FF"/>
            <w:spacing w:val="-4"/>
            <w:sz w:val="20"/>
            <w:u w:val="single" w:color="0000FF"/>
          </w:rPr>
          <w:t> </w:t>
        </w:r>
        <w:r>
          <w:rPr>
            <w:color w:val="0000FF"/>
            <w:sz w:val="20"/>
            <w:u w:val="single" w:color="0000FF"/>
          </w:rPr>
          <w:t>(Scotland)</w:t>
        </w:r>
        <w:r>
          <w:rPr>
            <w:color w:val="0000FF"/>
            <w:spacing w:val="-4"/>
            <w:sz w:val="20"/>
            <w:u w:val="single" w:color="0000FF"/>
          </w:rPr>
          <w:t> </w:t>
        </w:r>
        <w:r>
          <w:rPr>
            <w:color w:val="0000FF"/>
            <w:sz w:val="20"/>
            <w:u w:val="single" w:color="0000FF"/>
          </w:rPr>
          <w:t>Bill –</w:t>
        </w:r>
        <w:r>
          <w:rPr>
            <w:color w:val="0000FF"/>
            <w:spacing w:val="-4"/>
            <w:sz w:val="20"/>
            <w:u w:val="single" w:color="0000FF"/>
          </w:rPr>
          <w:t> </w:t>
        </w:r>
        <w:r>
          <w:rPr>
            <w:color w:val="0000FF"/>
            <w:sz w:val="20"/>
            <w:u w:val="single" w:color="0000FF"/>
          </w:rPr>
          <w:t>Bills</w:t>
        </w:r>
        <w:r>
          <w:rPr>
            <w:color w:val="0000FF"/>
            <w:spacing w:val="-3"/>
            <w:sz w:val="20"/>
            <w:u w:val="single" w:color="0000FF"/>
          </w:rPr>
          <w:t> </w:t>
        </w:r>
        <w:r>
          <w:rPr>
            <w:color w:val="0000FF"/>
            <w:sz w:val="20"/>
            <w:u w:val="single" w:color="0000FF"/>
          </w:rPr>
          <w:t>(proposed</w:t>
        </w:r>
        <w:r>
          <w:rPr>
            <w:color w:val="0000FF"/>
            <w:spacing w:val="-4"/>
            <w:sz w:val="20"/>
            <w:u w:val="single" w:color="0000FF"/>
          </w:rPr>
          <w:t> </w:t>
        </w:r>
        <w:r>
          <w:rPr>
            <w:color w:val="0000FF"/>
            <w:sz w:val="20"/>
            <w:u w:val="single" w:color="0000FF"/>
          </w:rPr>
          <w:t>laws)</w:t>
        </w:r>
        <w:r>
          <w:rPr>
            <w:color w:val="0000FF"/>
            <w:spacing w:val="-1"/>
            <w:sz w:val="20"/>
            <w:u w:val="single" w:color="0000FF"/>
          </w:rPr>
          <w:t> </w:t>
        </w:r>
        <w:r>
          <w:rPr>
            <w:color w:val="0000FF"/>
            <w:sz w:val="20"/>
            <w:u w:val="single" w:color="0000FF"/>
          </w:rPr>
          <w:t>–</w:t>
        </w:r>
        <w:r>
          <w:rPr>
            <w:color w:val="0000FF"/>
            <w:spacing w:val="-2"/>
            <w:sz w:val="20"/>
            <w:u w:val="single" w:color="0000FF"/>
          </w:rPr>
          <w:t> </w:t>
        </w:r>
        <w:r>
          <w:rPr>
            <w:color w:val="0000FF"/>
            <w:sz w:val="20"/>
            <w:u w:val="single" w:color="0000FF"/>
          </w:rPr>
          <w:t>Scottish</w:t>
        </w:r>
        <w:r>
          <w:rPr>
            <w:color w:val="0000FF"/>
            <w:spacing w:val="-2"/>
            <w:sz w:val="20"/>
            <w:u w:val="single" w:color="0000FF"/>
          </w:rPr>
          <w:t> </w:t>
        </w:r>
        <w:r>
          <w:rPr>
            <w:color w:val="0000FF"/>
            <w:sz w:val="20"/>
            <w:u w:val="single" w:color="0000FF"/>
          </w:rPr>
          <w:t>Parliament</w:t>
        </w:r>
        <w:r>
          <w:rPr>
            <w:color w:val="0000FF"/>
            <w:spacing w:val="-2"/>
            <w:sz w:val="20"/>
            <w:u w:val="single" w:color="0000FF"/>
          </w:rPr>
          <w:t> </w:t>
        </w:r>
        <w:r>
          <w:rPr>
            <w:color w:val="0000FF"/>
            <w:sz w:val="20"/>
            <w:u w:val="single" w:color="0000FF"/>
          </w:rPr>
          <w:t>|</w:t>
        </w:r>
      </w:hyperlink>
      <w:r>
        <w:rPr>
          <w:color w:val="0000FF"/>
          <w:sz w:val="20"/>
        </w:rPr>
        <w:t> </w:t>
      </w:r>
      <w:hyperlink r:id="rId54">
        <w:r>
          <w:rPr>
            <w:color w:val="0000FF"/>
            <w:sz w:val="20"/>
            <w:u w:val="single" w:color="0000FF"/>
          </w:rPr>
          <w:t>Scottish Parliament Website</w:t>
        </w:r>
      </w:hyperlink>
    </w:p>
    <w:p xmlns:wp14="http://schemas.microsoft.com/office/word/2010/wordml" w14:paraId="539DEBEF" wp14:textId="77777777">
      <w:pPr>
        <w:spacing w:before="0" w:line="229" w:lineRule="exact"/>
        <w:ind w:left="160" w:right="0" w:firstLine="0"/>
        <w:jc w:val="left"/>
        <w:rPr>
          <w:sz w:val="20"/>
        </w:rPr>
      </w:pPr>
      <w:r>
        <w:rPr>
          <w:position w:val="6"/>
          <w:sz w:val="13"/>
        </w:rPr>
        <w:t>39</w:t>
      </w:r>
      <w:r>
        <w:rPr>
          <w:spacing w:val="11"/>
          <w:position w:val="6"/>
          <w:sz w:val="13"/>
        </w:rPr>
        <w:t> </w:t>
      </w:r>
      <w:r>
        <w:rPr>
          <w:sz w:val="20"/>
        </w:rPr>
        <w:t>Pg</w:t>
      </w:r>
      <w:r>
        <w:rPr>
          <w:spacing w:val="-5"/>
          <w:sz w:val="20"/>
        </w:rPr>
        <w:t> </w:t>
      </w:r>
      <w:r>
        <w:rPr>
          <w:sz w:val="20"/>
        </w:rPr>
        <w:t>20</w:t>
      </w:r>
      <w:r>
        <w:rPr>
          <w:spacing w:val="-7"/>
          <w:sz w:val="20"/>
        </w:rPr>
        <w:t> </w:t>
      </w:r>
      <w:r>
        <w:rPr>
          <w:sz w:val="20"/>
        </w:rPr>
        <w:t>of</w:t>
      </w:r>
      <w:r>
        <w:rPr>
          <w:spacing w:val="-8"/>
          <w:sz w:val="20"/>
        </w:rPr>
        <w:t> </w:t>
      </w:r>
      <w:r>
        <w:rPr>
          <w:sz w:val="20"/>
        </w:rPr>
        <w:t>the</w:t>
      </w:r>
      <w:r>
        <w:rPr>
          <w:spacing w:val="-7"/>
          <w:sz w:val="20"/>
        </w:rPr>
        <w:t> </w:t>
      </w:r>
      <w:r>
        <w:rPr>
          <w:sz w:val="20"/>
        </w:rPr>
        <w:t>Explanatory</w:t>
      </w:r>
      <w:r>
        <w:rPr>
          <w:spacing w:val="-5"/>
          <w:sz w:val="20"/>
        </w:rPr>
        <w:t> </w:t>
      </w:r>
      <w:r>
        <w:rPr>
          <w:sz w:val="20"/>
        </w:rPr>
        <w:t>Notes</w:t>
      </w:r>
      <w:r>
        <w:rPr>
          <w:spacing w:val="-5"/>
          <w:sz w:val="20"/>
        </w:rPr>
        <w:t> </w:t>
      </w:r>
      <w:hyperlink r:id="rId55">
        <w:r>
          <w:rPr>
            <w:color w:val="0000FF"/>
            <w:sz w:val="20"/>
            <w:u w:val="single" w:color="0000FF"/>
          </w:rPr>
          <w:t>Explanatory</w:t>
        </w:r>
        <w:r>
          <w:rPr>
            <w:color w:val="0000FF"/>
            <w:spacing w:val="-6"/>
            <w:sz w:val="20"/>
            <w:u w:val="single" w:color="0000FF"/>
          </w:rPr>
          <w:t> </w:t>
        </w:r>
        <w:r>
          <w:rPr>
            <w:color w:val="0000FF"/>
            <w:sz w:val="20"/>
            <w:u w:val="single" w:color="0000FF"/>
          </w:rPr>
          <w:t>Notes</w:t>
        </w:r>
        <w:r>
          <w:rPr>
            <w:color w:val="0000FF"/>
            <w:spacing w:val="-7"/>
            <w:sz w:val="20"/>
            <w:u w:val="single" w:color="0000FF"/>
          </w:rPr>
          <w:t> </w:t>
        </w:r>
        <w:r>
          <w:rPr>
            <w:color w:val="0000FF"/>
            <w:sz w:val="20"/>
            <w:u w:val="single" w:color="0000FF"/>
          </w:rPr>
          <w:t>accessible</w:t>
        </w:r>
        <w:r>
          <w:rPr>
            <w:color w:val="0000FF"/>
            <w:spacing w:val="-5"/>
            <w:sz w:val="20"/>
            <w:u w:val="single" w:color="0000FF"/>
          </w:rPr>
          <w:t> </w:t>
        </w:r>
        <w:r>
          <w:rPr>
            <w:color w:val="0000FF"/>
            <w:spacing w:val="-2"/>
            <w:sz w:val="20"/>
            <w:u w:val="single" w:color="0000FF"/>
          </w:rPr>
          <w:t>(parliament.scot)</w:t>
        </w:r>
      </w:hyperlink>
    </w:p>
    <w:p xmlns:wp14="http://schemas.microsoft.com/office/word/2010/wordml" w14:paraId="2B7FCF9C" wp14:textId="77777777">
      <w:pPr>
        <w:spacing w:before="0" w:line="229" w:lineRule="exact"/>
        <w:ind w:left="160" w:right="0" w:firstLine="0"/>
        <w:jc w:val="left"/>
        <w:rPr>
          <w:sz w:val="20"/>
        </w:rPr>
      </w:pPr>
      <w:r>
        <w:rPr>
          <w:position w:val="6"/>
          <w:sz w:val="13"/>
        </w:rPr>
        <w:t>40</w:t>
      </w:r>
      <w:r>
        <w:rPr>
          <w:spacing w:val="12"/>
          <w:position w:val="6"/>
          <w:sz w:val="13"/>
        </w:rPr>
        <w:t> </w:t>
      </w:r>
      <w:r>
        <w:rPr>
          <w:sz w:val="20"/>
        </w:rPr>
        <w:t>The</w:t>
      </w:r>
      <w:r>
        <w:rPr>
          <w:spacing w:val="-8"/>
          <w:sz w:val="20"/>
        </w:rPr>
        <w:t> </w:t>
      </w:r>
      <w:r>
        <w:rPr>
          <w:sz w:val="20"/>
        </w:rPr>
        <w:t>submission</w:t>
      </w:r>
      <w:r>
        <w:rPr>
          <w:spacing w:val="-7"/>
          <w:sz w:val="20"/>
        </w:rPr>
        <w:t> </w:t>
      </w:r>
      <w:r>
        <w:rPr>
          <w:sz w:val="20"/>
        </w:rPr>
        <w:t>appears</w:t>
      </w:r>
      <w:r>
        <w:rPr>
          <w:spacing w:val="-5"/>
          <w:sz w:val="20"/>
        </w:rPr>
        <w:t> </w:t>
      </w:r>
      <w:r>
        <w:rPr>
          <w:sz w:val="20"/>
        </w:rPr>
        <w:t>at</w:t>
      </w:r>
      <w:r>
        <w:rPr>
          <w:spacing w:val="-4"/>
          <w:sz w:val="20"/>
        </w:rPr>
        <w:t> </w:t>
      </w:r>
      <w:hyperlink r:id="rId56">
        <w:r>
          <w:rPr>
            <w:color w:val="0000FF"/>
            <w:sz w:val="20"/>
            <w:u w:val="single" w:color="0000FF"/>
          </w:rPr>
          <w:t>CFoIS</w:t>
        </w:r>
        <w:r>
          <w:rPr>
            <w:color w:val="0000FF"/>
            <w:spacing w:val="-6"/>
            <w:sz w:val="20"/>
            <w:u w:val="single" w:color="0000FF"/>
          </w:rPr>
          <w:t> </w:t>
        </w:r>
        <w:r>
          <w:rPr>
            <w:color w:val="0000FF"/>
            <w:sz w:val="20"/>
            <w:u w:val="single" w:color="0000FF"/>
          </w:rPr>
          <w:t>–</w:t>
        </w:r>
        <w:r>
          <w:rPr>
            <w:color w:val="0000FF"/>
            <w:spacing w:val="-6"/>
            <w:sz w:val="20"/>
            <w:u w:val="single" w:color="0000FF"/>
          </w:rPr>
          <w:t> </w:t>
        </w:r>
        <w:r>
          <w:rPr>
            <w:color w:val="0000FF"/>
            <w:sz w:val="20"/>
            <w:u w:val="single" w:color="0000FF"/>
          </w:rPr>
          <w:t>The</w:t>
        </w:r>
        <w:r>
          <w:rPr>
            <w:color w:val="0000FF"/>
            <w:spacing w:val="-7"/>
            <w:sz w:val="20"/>
            <w:u w:val="single" w:color="0000FF"/>
          </w:rPr>
          <w:t> </w:t>
        </w:r>
        <w:r>
          <w:rPr>
            <w:color w:val="0000FF"/>
            <w:sz w:val="20"/>
            <w:u w:val="single" w:color="0000FF"/>
          </w:rPr>
          <w:t>Campaign</w:t>
        </w:r>
        <w:r>
          <w:rPr>
            <w:color w:val="0000FF"/>
            <w:spacing w:val="-7"/>
            <w:sz w:val="20"/>
            <w:u w:val="single" w:color="0000FF"/>
          </w:rPr>
          <w:t> </w:t>
        </w:r>
        <w:r>
          <w:rPr>
            <w:color w:val="0000FF"/>
            <w:sz w:val="20"/>
            <w:u w:val="single" w:color="0000FF"/>
          </w:rPr>
          <w:t>for</w:t>
        </w:r>
        <w:r>
          <w:rPr>
            <w:color w:val="0000FF"/>
            <w:spacing w:val="-6"/>
            <w:sz w:val="20"/>
            <w:u w:val="single" w:color="0000FF"/>
          </w:rPr>
          <w:t> </w:t>
        </w:r>
        <w:r>
          <w:rPr>
            <w:color w:val="0000FF"/>
            <w:sz w:val="20"/>
            <w:u w:val="single" w:color="0000FF"/>
          </w:rPr>
          <w:t>Freedom</w:t>
        </w:r>
        <w:r>
          <w:rPr>
            <w:color w:val="0000FF"/>
            <w:spacing w:val="-5"/>
            <w:sz w:val="20"/>
            <w:u w:val="single" w:color="0000FF"/>
          </w:rPr>
          <w:t> </w:t>
        </w:r>
        <w:r>
          <w:rPr>
            <w:color w:val="0000FF"/>
            <w:sz w:val="20"/>
            <w:u w:val="single" w:color="0000FF"/>
          </w:rPr>
          <w:t>of</w:t>
        </w:r>
        <w:r>
          <w:rPr>
            <w:color w:val="0000FF"/>
            <w:spacing w:val="-7"/>
            <w:sz w:val="20"/>
            <w:u w:val="single" w:color="0000FF"/>
          </w:rPr>
          <w:t> </w:t>
        </w:r>
        <w:r>
          <w:rPr>
            <w:color w:val="0000FF"/>
            <w:sz w:val="20"/>
            <w:u w:val="single" w:color="0000FF"/>
          </w:rPr>
          <w:t>Information</w:t>
        </w:r>
        <w:r>
          <w:rPr>
            <w:color w:val="0000FF"/>
            <w:spacing w:val="-6"/>
            <w:sz w:val="20"/>
            <w:u w:val="single" w:color="0000FF"/>
          </w:rPr>
          <w:t> </w:t>
        </w:r>
        <w:r>
          <w:rPr>
            <w:color w:val="0000FF"/>
            <w:sz w:val="20"/>
            <w:u w:val="single" w:color="0000FF"/>
          </w:rPr>
          <w:t>in</w:t>
        </w:r>
        <w:r>
          <w:rPr>
            <w:color w:val="0000FF"/>
            <w:spacing w:val="-5"/>
            <w:sz w:val="20"/>
            <w:u w:val="single" w:color="0000FF"/>
          </w:rPr>
          <w:t> </w:t>
        </w:r>
        <w:r>
          <w:rPr>
            <w:color w:val="0000FF"/>
            <w:spacing w:val="-2"/>
            <w:sz w:val="20"/>
            <w:u w:val="single" w:color="0000FF"/>
          </w:rPr>
          <w:t>Scotland</w:t>
        </w:r>
      </w:hyperlink>
    </w:p>
    <w:p xmlns:wp14="http://schemas.microsoft.com/office/word/2010/wordml" w14:paraId="48247B36" wp14:textId="77777777">
      <w:pPr>
        <w:spacing w:before="1"/>
        <w:ind w:left="160" w:right="212" w:firstLine="0"/>
        <w:jc w:val="left"/>
        <w:rPr>
          <w:sz w:val="20"/>
        </w:rPr>
      </w:pPr>
      <w:r>
        <w:rPr>
          <w:position w:val="6"/>
          <w:sz w:val="13"/>
        </w:rPr>
        <w:t>41</w:t>
      </w:r>
      <w:r>
        <w:rPr>
          <w:spacing w:val="15"/>
          <w:position w:val="6"/>
          <w:sz w:val="13"/>
        </w:rPr>
        <w:t> </w:t>
      </w:r>
      <w:r>
        <w:rPr>
          <w:sz w:val="20"/>
        </w:rPr>
        <w:t>10</w:t>
      </w:r>
      <w:r>
        <w:rPr>
          <w:position w:val="6"/>
          <w:sz w:val="13"/>
        </w:rPr>
        <w:t>th</w:t>
      </w:r>
      <w:r>
        <w:rPr>
          <w:spacing w:val="15"/>
          <w:position w:val="6"/>
          <w:sz w:val="13"/>
        </w:rPr>
        <w:t> </w:t>
      </w:r>
      <w:r>
        <w:rPr>
          <w:sz w:val="20"/>
        </w:rPr>
        <w:t>January</w:t>
      </w:r>
      <w:r>
        <w:rPr>
          <w:spacing w:val="-2"/>
          <w:sz w:val="20"/>
        </w:rPr>
        <w:t> </w:t>
      </w:r>
      <w:r>
        <w:rPr>
          <w:sz w:val="20"/>
        </w:rPr>
        <w:t>2020</w:t>
      </w:r>
      <w:r>
        <w:rPr>
          <w:spacing w:val="-1"/>
          <w:sz w:val="20"/>
        </w:rPr>
        <w:t> </w:t>
      </w:r>
      <w:hyperlink r:id="rId57">
        <w:r>
          <w:rPr>
            <w:color w:val="0000FF"/>
            <w:sz w:val="20"/>
            <w:u w:val="single" w:color="0000FF"/>
          </w:rPr>
          <w:t>NHS</w:t>
        </w:r>
        <w:r>
          <w:rPr>
            <w:color w:val="0000FF"/>
            <w:spacing w:val="-2"/>
            <w:sz w:val="20"/>
            <w:u w:val="single" w:color="0000FF"/>
          </w:rPr>
          <w:t> </w:t>
        </w:r>
        <w:r>
          <w:rPr>
            <w:color w:val="0000FF"/>
            <w:sz w:val="20"/>
            <w:u w:val="single" w:color="0000FF"/>
          </w:rPr>
          <w:t>Boards</w:t>
        </w:r>
        <w:r>
          <w:rPr>
            <w:color w:val="0000FF"/>
            <w:spacing w:val="-3"/>
            <w:sz w:val="20"/>
            <w:u w:val="single" w:color="0000FF"/>
          </w:rPr>
          <w:t> </w:t>
        </w:r>
        <w:r>
          <w:rPr>
            <w:color w:val="0000FF"/>
            <w:sz w:val="20"/>
            <w:u w:val="single" w:color="0000FF"/>
          </w:rPr>
          <w:t>expenditure</w:t>
        </w:r>
        <w:r>
          <w:rPr>
            <w:color w:val="0000FF"/>
            <w:spacing w:val="-4"/>
            <w:sz w:val="20"/>
            <w:u w:val="single" w:color="0000FF"/>
          </w:rPr>
          <w:t> </w:t>
        </w:r>
        <w:r>
          <w:rPr>
            <w:color w:val="0000FF"/>
            <w:sz w:val="20"/>
            <w:u w:val="single" w:color="0000FF"/>
          </w:rPr>
          <w:t>on</w:t>
        </w:r>
        <w:r>
          <w:rPr>
            <w:color w:val="0000FF"/>
            <w:spacing w:val="-4"/>
            <w:sz w:val="20"/>
            <w:u w:val="single" w:color="0000FF"/>
          </w:rPr>
          <w:t> </w:t>
        </w:r>
        <w:r>
          <w:rPr>
            <w:color w:val="0000FF"/>
            <w:sz w:val="20"/>
            <w:u w:val="single" w:color="0000FF"/>
          </w:rPr>
          <w:t>private sector:</w:t>
        </w:r>
        <w:r>
          <w:rPr>
            <w:color w:val="0000FF"/>
            <w:spacing w:val="-4"/>
            <w:sz w:val="20"/>
            <w:u w:val="single" w:color="0000FF"/>
          </w:rPr>
          <w:t> </w:t>
        </w:r>
        <w:r>
          <w:rPr>
            <w:color w:val="0000FF"/>
            <w:sz w:val="20"/>
            <w:u w:val="single" w:color="0000FF"/>
          </w:rPr>
          <w:t>FOI</w:t>
        </w:r>
        <w:r>
          <w:rPr>
            <w:color w:val="0000FF"/>
            <w:spacing w:val="-4"/>
            <w:sz w:val="20"/>
            <w:u w:val="single" w:color="0000FF"/>
          </w:rPr>
          <w:t> </w:t>
        </w:r>
        <w:r>
          <w:rPr>
            <w:color w:val="0000FF"/>
            <w:sz w:val="20"/>
            <w:u w:val="single" w:color="0000FF"/>
          </w:rPr>
          <w:t>release</w:t>
        </w:r>
        <w:r>
          <w:rPr>
            <w:color w:val="0000FF"/>
            <w:spacing w:val="-3"/>
            <w:sz w:val="20"/>
            <w:u w:val="single" w:color="0000FF"/>
          </w:rPr>
          <w:t> </w:t>
        </w:r>
        <w:r>
          <w:rPr>
            <w:color w:val="0000FF"/>
            <w:sz w:val="20"/>
            <w:u w:val="single" w:color="0000FF"/>
          </w:rPr>
          <w:t>-</w:t>
        </w:r>
        <w:r>
          <w:rPr>
            <w:color w:val="0000FF"/>
            <w:spacing w:val="-3"/>
            <w:sz w:val="20"/>
            <w:u w:val="single" w:color="0000FF"/>
          </w:rPr>
          <w:t> </w:t>
        </w:r>
        <w:r>
          <w:rPr>
            <w:color w:val="0000FF"/>
            <w:sz w:val="20"/>
            <w:u w:val="single" w:color="0000FF"/>
          </w:rPr>
          <w:t>gov.scot</w:t>
        </w:r>
      </w:hyperlink>
      <w:r>
        <w:rPr>
          <w:color w:val="0000FF"/>
          <w:sz w:val="20"/>
        </w:rPr>
        <w:t> </w:t>
      </w:r>
      <w:hyperlink r:id="rId57">
        <w:r>
          <w:rPr>
            <w:color w:val="0000FF"/>
            <w:spacing w:val="-2"/>
            <w:sz w:val="20"/>
            <w:u w:val="single" w:color="0000FF"/>
          </w:rPr>
          <w:t>(www.gov.scot)</w:t>
        </w:r>
      </w:hyperlink>
    </w:p>
    <w:p xmlns:wp14="http://schemas.microsoft.com/office/word/2010/wordml" w14:paraId="325EC705" wp14:textId="77777777">
      <w:pPr>
        <w:spacing w:before="0" w:line="247" w:lineRule="auto"/>
        <w:ind w:left="160" w:right="144" w:firstLine="0"/>
        <w:jc w:val="left"/>
        <w:rPr>
          <w:sz w:val="20"/>
        </w:rPr>
      </w:pPr>
      <w:r>
        <w:rPr>
          <w:position w:val="8"/>
          <w:sz w:val="16"/>
        </w:rPr>
        <w:t>42</w:t>
      </w:r>
      <w:r>
        <w:rPr>
          <w:spacing w:val="18"/>
          <w:position w:val="8"/>
          <w:sz w:val="16"/>
        </w:rPr>
        <w:t> </w:t>
      </w:r>
      <w:r>
        <w:rPr>
          <w:sz w:val="20"/>
        </w:rPr>
        <w:t>15</w:t>
      </w:r>
      <w:r>
        <w:rPr>
          <w:position w:val="6"/>
          <w:sz w:val="13"/>
        </w:rPr>
        <w:t>th</w:t>
      </w:r>
      <w:r>
        <w:rPr>
          <w:spacing w:val="15"/>
          <w:position w:val="6"/>
          <w:sz w:val="13"/>
        </w:rPr>
        <w:t> </w:t>
      </w:r>
      <w:r>
        <w:rPr>
          <w:sz w:val="20"/>
        </w:rPr>
        <w:t>April</w:t>
      </w:r>
      <w:r>
        <w:rPr>
          <w:spacing w:val="-5"/>
          <w:sz w:val="20"/>
        </w:rPr>
        <w:t> </w:t>
      </w:r>
      <w:r>
        <w:rPr>
          <w:sz w:val="20"/>
        </w:rPr>
        <w:t>2021</w:t>
      </w:r>
      <w:r>
        <w:rPr>
          <w:spacing w:val="-4"/>
          <w:sz w:val="20"/>
        </w:rPr>
        <w:t> </w:t>
      </w:r>
      <w:hyperlink r:id="rId58">
        <w:r>
          <w:rPr>
            <w:color w:val="0000FF"/>
            <w:sz w:val="20"/>
            <w:u w:val="single" w:color="0000FF"/>
          </w:rPr>
          <w:t>Contracts</w:t>
        </w:r>
        <w:r>
          <w:rPr>
            <w:color w:val="0000FF"/>
            <w:spacing w:val="-3"/>
            <w:sz w:val="20"/>
            <w:u w:val="single" w:color="0000FF"/>
          </w:rPr>
          <w:t> </w:t>
        </w:r>
        <w:r>
          <w:rPr>
            <w:color w:val="0000FF"/>
            <w:sz w:val="20"/>
            <w:u w:val="single" w:color="0000FF"/>
          </w:rPr>
          <w:t>during</w:t>
        </w:r>
        <w:r>
          <w:rPr>
            <w:color w:val="0000FF"/>
            <w:spacing w:val="-2"/>
            <w:sz w:val="20"/>
            <w:u w:val="single" w:color="0000FF"/>
          </w:rPr>
          <w:t> </w:t>
        </w:r>
        <w:r>
          <w:rPr>
            <w:color w:val="0000FF"/>
            <w:sz w:val="20"/>
            <w:u w:val="single" w:color="0000FF"/>
          </w:rPr>
          <w:t>2016-2021</w:t>
        </w:r>
        <w:r>
          <w:rPr>
            <w:color w:val="0000FF"/>
            <w:spacing w:val="-2"/>
            <w:sz w:val="20"/>
            <w:u w:val="single" w:color="0000FF"/>
          </w:rPr>
          <w:t> </w:t>
        </w:r>
        <w:r>
          <w:rPr>
            <w:color w:val="0000FF"/>
            <w:sz w:val="20"/>
            <w:u w:val="single" w:color="0000FF"/>
          </w:rPr>
          <w:t>parliamentary</w:t>
        </w:r>
        <w:r>
          <w:rPr>
            <w:color w:val="0000FF"/>
            <w:spacing w:val="-2"/>
            <w:sz w:val="20"/>
            <w:u w:val="single" w:color="0000FF"/>
          </w:rPr>
          <w:t> </w:t>
        </w:r>
        <w:r>
          <w:rPr>
            <w:color w:val="0000FF"/>
            <w:sz w:val="20"/>
            <w:u w:val="single" w:color="0000FF"/>
          </w:rPr>
          <w:t>sessions:</w:t>
        </w:r>
        <w:r>
          <w:rPr>
            <w:color w:val="0000FF"/>
            <w:spacing w:val="-4"/>
            <w:sz w:val="20"/>
            <w:u w:val="single" w:color="0000FF"/>
          </w:rPr>
          <w:t> </w:t>
        </w:r>
        <w:r>
          <w:rPr>
            <w:color w:val="0000FF"/>
            <w:sz w:val="20"/>
            <w:u w:val="single" w:color="0000FF"/>
          </w:rPr>
          <w:t>FOI</w:t>
        </w:r>
        <w:r>
          <w:rPr>
            <w:color w:val="0000FF"/>
            <w:spacing w:val="-4"/>
            <w:sz w:val="20"/>
            <w:u w:val="single" w:color="0000FF"/>
          </w:rPr>
          <w:t> </w:t>
        </w:r>
        <w:r>
          <w:rPr>
            <w:color w:val="0000FF"/>
            <w:sz w:val="20"/>
            <w:u w:val="single" w:color="0000FF"/>
          </w:rPr>
          <w:t>release</w:t>
        </w:r>
        <w:r>
          <w:rPr>
            <w:color w:val="0000FF"/>
            <w:spacing w:val="-2"/>
            <w:sz w:val="20"/>
            <w:u w:val="single" w:color="0000FF"/>
          </w:rPr>
          <w:t> </w:t>
        </w:r>
        <w:r>
          <w:rPr>
            <w:color w:val="0000FF"/>
            <w:sz w:val="20"/>
            <w:u w:val="single" w:color="0000FF"/>
          </w:rPr>
          <w:t>-</w:t>
        </w:r>
        <w:r>
          <w:rPr>
            <w:color w:val="0000FF"/>
            <w:spacing w:val="-2"/>
            <w:sz w:val="20"/>
            <w:u w:val="single" w:color="0000FF"/>
          </w:rPr>
          <w:t> </w:t>
        </w:r>
        <w:r>
          <w:rPr>
            <w:color w:val="0000FF"/>
            <w:sz w:val="20"/>
            <w:u w:val="single" w:color="0000FF"/>
          </w:rPr>
          <w:t>gov.scot</w:t>
        </w:r>
      </w:hyperlink>
      <w:r>
        <w:rPr>
          <w:color w:val="0000FF"/>
          <w:sz w:val="20"/>
        </w:rPr>
        <w:t> </w:t>
      </w:r>
      <w:hyperlink r:id="rId58">
        <w:r>
          <w:rPr>
            <w:color w:val="0000FF"/>
            <w:sz w:val="20"/>
            <w:u w:val="single" w:color="0000FF"/>
          </w:rPr>
          <w:t>(www.gov.scot)</w:t>
        </w:r>
      </w:hyperlink>
      <w:r>
        <w:rPr>
          <w:color w:val="0000FF"/>
          <w:sz w:val="20"/>
          <w:u w:val="single" w:color="0000FF"/>
        </w:rPr>
        <w:t> 5</w:t>
      </w:r>
    </w:p>
    <w:p xmlns:wp14="http://schemas.microsoft.com/office/word/2010/wordml" w14:paraId="34B3F2EB" wp14:textId="77777777">
      <w:pPr>
        <w:spacing w:after="0" w:line="247" w:lineRule="auto"/>
        <w:jc w:val="left"/>
        <w:rPr>
          <w:sz w:val="20"/>
        </w:rPr>
        <w:sectPr>
          <w:pgSz w:w="11910" w:h="16840" w:orient="portrait"/>
          <w:pgMar w:top="1440" w:right="1320" w:bottom="1260" w:left="1280" w:header="728" w:footer="1062"/>
          <w:cols w:num="1"/>
        </w:sectPr>
      </w:pPr>
    </w:p>
    <w:p xmlns:wp14="http://schemas.microsoft.com/office/word/2010/wordml" w14:paraId="30FCCAF9" wp14:textId="77777777">
      <w:pPr>
        <w:pStyle w:val="BodyText"/>
        <w:spacing w:before="89"/>
        <w:ind w:left="160" w:right="158"/>
        <w:rPr>
          <w:sz w:val="16"/>
        </w:rPr>
      </w:pPr>
      <w:r>
        <w:rPr/>
        <w:t>The PAPLS Committee concluded: “The overarching principle should be that information held by non-public sector bodies which relates to the delivery of public services and/or the spending of public funds should be accessible under freedom of information legislation. The Committee notes that the Scottish Government’s consultation on the extension of FoISA invites views on whether to include ‘organisations</w:t>
      </w:r>
      <w:r>
        <w:rPr>
          <w:spacing w:val="-3"/>
        </w:rPr>
        <w:t> </w:t>
      </w:r>
      <w:r>
        <w:rPr/>
        <w:t>providing</w:t>
      </w:r>
      <w:r>
        <w:rPr>
          <w:spacing w:val="-2"/>
        </w:rPr>
        <w:t> </w:t>
      </w:r>
      <w:r>
        <w:rPr/>
        <w:t>services</w:t>
      </w:r>
      <w:r>
        <w:rPr>
          <w:spacing w:val="-2"/>
        </w:rPr>
        <w:t> </w:t>
      </w:r>
      <w:r>
        <w:rPr/>
        <w:t>on</w:t>
      </w:r>
      <w:r>
        <w:rPr>
          <w:spacing w:val="-2"/>
        </w:rPr>
        <w:t> </w:t>
      </w:r>
      <w:r>
        <w:rPr/>
        <w:t>behalf</w:t>
      </w:r>
      <w:r>
        <w:rPr>
          <w:spacing w:val="-3"/>
        </w:rPr>
        <w:t> </w:t>
      </w:r>
      <w:r>
        <w:rPr/>
        <w:t>of</w:t>
      </w:r>
      <w:r>
        <w:rPr>
          <w:spacing w:val="-4"/>
        </w:rPr>
        <w:t> </w:t>
      </w:r>
      <w:r>
        <w:rPr/>
        <w:t>the</w:t>
      </w:r>
      <w:r>
        <w:rPr>
          <w:spacing w:val="-4"/>
        </w:rPr>
        <w:t> </w:t>
      </w:r>
      <w:r>
        <w:rPr/>
        <w:t>public</w:t>
      </w:r>
      <w:r>
        <w:rPr>
          <w:spacing w:val="-2"/>
        </w:rPr>
        <w:t> </w:t>
      </w:r>
      <w:r>
        <w:rPr/>
        <w:t>sector’</w:t>
      </w:r>
      <w:r>
        <w:rPr>
          <w:spacing w:val="-2"/>
        </w:rPr>
        <w:t> </w:t>
      </w:r>
      <w:r>
        <w:rPr/>
        <w:t>not</w:t>
      </w:r>
      <w:r>
        <w:rPr>
          <w:spacing w:val="-4"/>
        </w:rPr>
        <w:t> </w:t>
      </w:r>
      <w:r>
        <w:rPr/>
        <w:t>already</w:t>
      </w:r>
      <w:r>
        <w:rPr>
          <w:spacing w:val="-2"/>
        </w:rPr>
        <w:t> </w:t>
      </w:r>
      <w:r>
        <w:rPr/>
        <w:t>subject</w:t>
      </w:r>
      <w:r>
        <w:rPr>
          <w:spacing w:val="-4"/>
        </w:rPr>
        <w:t> </w:t>
      </w:r>
      <w:r>
        <w:rPr/>
        <w:t>to the Act. The Committee agrees that, in principle, organisations that provide public services on behalf of the public sector should be covered by FoISA in a</w:t>
      </w:r>
      <w:r>
        <w:rPr>
          <w:spacing w:val="40"/>
        </w:rPr>
        <w:t> </w:t>
      </w:r>
      <w:r>
        <w:rPr/>
        <w:t>proportionate manner.”</w:t>
      </w:r>
      <w:r>
        <w:rPr>
          <w:position w:val="8"/>
          <w:sz w:val="16"/>
        </w:rPr>
        <w:t>43</w:t>
      </w:r>
      <w:r>
        <w:rPr>
          <w:spacing w:val="35"/>
          <w:position w:val="8"/>
          <w:sz w:val="16"/>
        </w:rPr>
        <w:t> </w:t>
      </w:r>
      <w:r>
        <w:rPr/>
        <w:t>This view is consistent with the UN Human Rights Committee’s General</w:t>
      </w:r>
      <w:r>
        <w:rPr>
          <w:spacing w:val="-2"/>
        </w:rPr>
        <w:t> </w:t>
      </w:r>
      <w:r>
        <w:rPr/>
        <w:t>Comment 34</w:t>
      </w:r>
      <w:r>
        <w:rPr>
          <w:spacing w:val="-1"/>
        </w:rPr>
        <w:t> </w:t>
      </w:r>
      <w:r>
        <w:rPr/>
        <w:t>which</w:t>
      </w:r>
      <w:r>
        <w:rPr>
          <w:spacing w:val="-1"/>
        </w:rPr>
        <w:t> </w:t>
      </w:r>
      <w:r>
        <w:rPr/>
        <w:t>defines “public bodies” and states that “the designation of such bodies may also include other entities when such entities are carrying out public functions”.</w:t>
      </w:r>
      <w:r>
        <w:rPr>
          <w:position w:val="8"/>
          <w:sz w:val="16"/>
        </w:rPr>
        <w:t>44</w:t>
      </w:r>
    </w:p>
    <w:p xmlns:wp14="http://schemas.microsoft.com/office/word/2010/wordml" w14:paraId="7D34F5C7" wp14:textId="77777777">
      <w:pPr>
        <w:pStyle w:val="BodyText"/>
        <w:spacing w:before="3"/>
        <w:rPr>
          <w:sz w:val="25"/>
        </w:rPr>
      </w:pPr>
    </w:p>
    <w:p xmlns:wp14="http://schemas.microsoft.com/office/word/2010/wordml" w14:paraId="23DEEAB7" wp14:textId="77777777">
      <w:pPr>
        <w:pStyle w:val="BodyText"/>
        <w:spacing w:before="1" w:line="249" w:lineRule="auto"/>
        <w:ind w:left="160" w:right="144"/>
      </w:pPr>
      <w:r>
        <w:rPr/>
        <w:t>In</w:t>
      </w:r>
      <w:r>
        <w:rPr>
          <w:spacing w:val="-2"/>
        </w:rPr>
        <w:t> </w:t>
      </w:r>
      <w:r>
        <w:rPr/>
        <w:t>practice</w:t>
      </w:r>
      <w:r>
        <w:rPr>
          <w:spacing w:val="-3"/>
        </w:rPr>
        <w:t> </w:t>
      </w:r>
      <w:r>
        <w:rPr/>
        <w:t>there</w:t>
      </w:r>
      <w:r>
        <w:rPr>
          <w:spacing w:val="-3"/>
        </w:rPr>
        <w:t> </w:t>
      </w:r>
      <w:r>
        <w:rPr/>
        <w:t>will</w:t>
      </w:r>
      <w:r>
        <w:rPr>
          <w:spacing w:val="-4"/>
        </w:rPr>
        <w:t> </w:t>
      </w:r>
      <w:r>
        <w:rPr/>
        <w:t>be</w:t>
      </w:r>
      <w:r>
        <w:rPr>
          <w:spacing w:val="-5"/>
        </w:rPr>
        <w:t> </w:t>
      </w:r>
      <w:r>
        <w:rPr/>
        <w:t>operational</w:t>
      </w:r>
      <w:r>
        <w:rPr>
          <w:spacing w:val="-4"/>
        </w:rPr>
        <w:t> </w:t>
      </w:r>
      <w:r>
        <w:rPr/>
        <w:t>issues:</w:t>
      </w:r>
      <w:r>
        <w:rPr>
          <w:spacing w:val="-5"/>
        </w:rPr>
        <w:t> </w:t>
      </w:r>
      <w:r>
        <w:rPr/>
        <w:t>for</w:t>
      </w:r>
      <w:r>
        <w:rPr>
          <w:spacing w:val="-7"/>
        </w:rPr>
        <w:t> </w:t>
      </w:r>
      <w:r>
        <w:rPr/>
        <w:t>example</w:t>
      </w:r>
      <w:r>
        <w:rPr>
          <w:spacing w:val="-3"/>
        </w:rPr>
        <w:t> </w:t>
      </w:r>
      <w:r>
        <w:rPr/>
        <w:t>when</w:t>
      </w:r>
      <w:r>
        <w:rPr>
          <w:spacing w:val="-5"/>
        </w:rPr>
        <w:t> </w:t>
      </w:r>
      <w:r>
        <w:rPr/>
        <w:t>contracts</w:t>
      </w:r>
      <w:r>
        <w:rPr>
          <w:spacing w:val="-3"/>
        </w:rPr>
        <w:t> </w:t>
      </w:r>
      <w:r>
        <w:rPr/>
        <w:t>are</w:t>
      </w:r>
      <w:r>
        <w:rPr>
          <w:spacing w:val="-3"/>
        </w:rPr>
        <w:t> </w:t>
      </w:r>
      <w:r>
        <w:rPr/>
        <w:t>awarded, will the designation under FoISA have to be secured by the private company or by the public authority who has issued the contract for services? When the contract ends,</w:t>
      </w:r>
      <w:r>
        <w:rPr>
          <w:spacing w:val="-4"/>
        </w:rPr>
        <w:t> </w:t>
      </w:r>
      <w:r>
        <w:rPr/>
        <w:t>people</w:t>
      </w:r>
      <w:r>
        <w:rPr>
          <w:spacing w:val="-3"/>
        </w:rPr>
        <w:t> </w:t>
      </w:r>
      <w:r>
        <w:rPr/>
        <w:t>may</w:t>
      </w:r>
      <w:r>
        <w:rPr>
          <w:spacing w:val="-2"/>
        </w:rPr>
        <w:t> </w:t>
      </w:r>
      <w:r>
        <w:rPr/>
        <w:t>still</w:t>
      </w:r>
      <w:r>
        <w:rPr>
          <w:spacing w:val="-5"/>
        </w:rPr>
        <w:t> </w:t>
      </w:r>
      <w:r>
        <w:rPr/>
        <w:t>make</w:t>
      </w:r>
      <w:r>
        <w:rPr>
          <w:spacing w:val="-4"/>
        </w:rPr>
        <w:t> </w:t>
      </w:r>
      <w:r>
        <w:rPr/>
        <w:t>FoI</w:t>
      </w:r>
      <w:r>
        <w:rPr>
          <w:spacing w:val="-2"/>
        </w:rPr>
        <w:t> </w:t>
      </w:r>
      <w:r>
        <w:rPr/>
        <w:t>requests</w:t>
      </w:r>
      <w:r>
        <w:rPr>
          <w:spacing w:val="-2"/>
        </w:rPr>
        <w:t> </w:t>
      </w:r>
      <w:r>
        <w:rPr/>
        <w:t>for</w:t>
      </w:r>
      <w:r>
        <w:rPr>
          <w:spacing w:val="-2"/>
        </w:rPr>
        <w:t> </w:t>
      </w:r>
      <w:r>
        <w:rPr/>
        <w:t>information</w:t>
      </w:r>
      <w:r>
        <w:rPr>
          <w:spacing w:val="-2"/>
        </w:rPr>
        <w:t> </w:t>
      </w:r>
      <w:r>
        <w:rPr/>
        <w:t>obtained</w:t>
      </w:r>
      <w:r>
        <w:rPr>
          <w:spacing w:val="-4"/>
        </w:rPr>
        <w:t> </w:t>
      </w:r>
      <w:r>
        <w:rPr/>
        <w:t>during</w:t>
      </w:r>
      <w:r>
        <w:rPr>
          <w:spacing w:val="-2"/>
        </w:rPr>
        <w:t> </w:t>
      </w:r>
      <w:r>
        <w:rPr/>
        <w:t>the</w:t>
      </w:r>
      <w:r>
        <w:rPr>
          <w:spacing w:val="-4"/>
        </w:rPr>
        <w:t> </w:t>
      </w:r>
      <w:r>
        <w:rPr/>
        <w:t>delivery of the contract, so will the duties contained under FoISA remain in perpetuity?</w:t>
      </w:r>
    </w:p>
    <w:p xmlns:wp14="http://schemas.microsoft.com/office/word/2010/wordml" w14:paraId="52FA59E6" wp14:textId="77777777">
      <w:pPr>
        <w:pStyle w:val="BodyText"/>
        <w:spacing w:before="3"/>
        <w:ind w:left="160"/>
      </w:pPr>
      <w:r>
        <w:rPr/>
        <w:t>Consulting</w:t>
      </w:r>
      <w:r>
        <w:rPr>
          <w:spacing w:val="-9"/>
        </w:rPr>
        <w:t> </w:t>
      </w:r>
      <w:r>
        <w:rPr/>
        <w:t>is</w:t>
      </w:r>
      <w:r>
        <w:rPr>
          <w:spacing w:val="-8"/>
        </w:rPr>
        <w:t> </w:t>
      </w:r>
      <w:r>
        <w:rPr/>
        <w:t>a</w:t>
      </w:r>
      <w:r>
        <w:rPr>
          <w:spacing w:val="-6"/>
        </w:rPr>
        <w:t> </w:t>
      </w:r>
      <w:r>
        <w:rPr/>
        <w:t>key</w:t>
      </w:r>
      <w:r>
        <w:rPr>
          <w:spacing w:val="-7"/>
        </w:rPr>
        <w:t> </w:t>
      </w:r>
      <w:r>
        <w:rPr/>
        <w:t>to</w:t>
      </w:r>
      <w:r>
        <w:rPr>
          <w:spacing w:val="-11"/>
        </w:rPr>
        <w:t> </w:t>
      </w:r>
      <w:r>
        <w:rPr/>
        <w:t>ensure</w:t>
      </w:r>
      <w:r>
        <w:rPr>
          <w:spacing w:val="-9"/>
        </w:rPr>
        <w:t> </w:t>
      </w:r>
      <w:r>
        <w:rPr/>
        <w:t>a</w:t>
      </w:r>
      <w:r>
        <w:rPr>
          <w:spacing w:val="-7"/>
        </w:rPr>
        <w:t> </w:t>
      </w:r>
      <w:r>
        <w:rPr/>
        <w:t>workable</w:t>
      </w:r>
      <w:r>
        <w:rPr>
          <w:spacing w:val="-7"/>
        </w:rPr>
        <w:t> </w:t>
      </w:r>
      <w:r>
        <w:rPr/>
        <w:t>and</w:t>
      </w:r>
      <w:r>
        <w:rPr>
          <w:spacing w:val="-9"/>
        </w:rPr>
        <w:t> </w:t>
      </w:r>
      <w:r>
        <w:rPr/>
        <w:t>reliable</w:t>
      </w:r>
      <w:r>
        <w:rPr>
          <w:spacing w:val="-8"/>
        </w:rPr>
        <w:t> </w:t>
      </w:r>
      <w:r>
        <w:rPr/>
        <w:t>system</w:t>
      </w:r>
      <w:r>
        <w:rPr>
          <w:spacing w:val="-2"/>
        </w:rPr>
        <w:t> </w:t>
      </w:r>
      <w:r>
        <w:rPr/>
        <w:t>of</w:t>
      </w:r>
      <w:r>
        <w:rPr>
          <w:spacing w:val="-9"/>
        </w:rPr>
        <w:t> </w:t>
      </w:r>
      <w:r>
        <w:rPr>
          <w:spacing w:val="-2"/>
        </w:rPr>
        <w:t>designation.</w:t>
      </w:r>
    </w:p>
    <w:p xmlns:wp14="http://schemas.microsoft.com/office/word/2010/wordml" w14:paraId="0B4020A7" wp14:textId="77777777">
      <w:pPr>
        <w:pStyle w:val="BodyText"/>
        <w:spacing w:before="11"/>
        <w:rPr>
          <w:sz w:val="27"/>
        </w:rPr>
      </w:pPr>
    </w:p>
    <w:p xmlns:wp14="http://schemas.microsoft.com/office/word/2010/wordml" w14:paraId="2D959EA1" wp14:textId="77777777">
      <w:pPr>
        <w:pStyle w:val="BodyText"/>
        <w:ind w:left="160" w:right="212"/>
      </w:pPr>
      <w:r>
        <w:rPr/>
        <w:t>Another</w:t>
      </w:r>
      <w:r>
        <w:rPr>
          <w:spacing w:val="-3"/>
        </w:rPr>
        <w:t> </w:t>
      </w:r>
      <w:r>
        <w:rPr/>
        <w:t>problem</w:t>
      </w:r>
      <w:r>
        <w:rPr>
          <w:spacing w:val="-2"/>
        </w:rPr>
        <w:t> </w:t>
      </w:r>
      <w:r>
        <w:rPr/>
        <w:t>caused by</w:t>
      </w:r>
      <w:r>
        <w:rPr>
          <w:spacing w:val="-6"/>
        </w:rPr>
        <w:t> </w:t>
      </w:r>
      <w:r>
        <w:rPr/>
        <w:t>FoISA</w:t>
      </w:r>
      <w:r>
        <w:rPr>
          <w:spacing w:val="-3"/>
        </w:rPr>
        <w:t> </w:t>
      </w:r>
      <w:r>
        <w:rPr/>
        <w:t>failing</w:t>
      </w:r>
      <w:r>
        <w:rPr>
          <w:spacing w:val="-3"/>
        </w:rPr>
        <w:t> </w:t>
      </w:r>
      <w:r>
        <w:rPr/>
        <w:t>to</w:t>
      </w:r>
      <w:r>
        <w:rPr>
          <w:spacing w:val="-7"/>
        </w:rPr>
        <w:t> </w:t>
      </w:r>
      <w:r>
        <w:rPr/>
        <w:t>keep</w:t>
      </w:r>
      <w:r>
        <w:rPr>
          <w:spacing w:val="-5"/>
        </w:rPr>
        <w:t> </w:t>
      </w:r>
      <w:r>
        <w:rPr/>
        <w:t>pace</w:t>
      </w:r>
      <w:r>
        <w:rPr>
          <w:spacing w:val="-5"/>
        </w:rPr>
        <w:t> </w:t>
      </w:r>
      <w:r>
        <w:rPr/>
        <w:t>with</w:t>
      </w:r>
      <w:r>
        <w:rPr>
          <w:spacing w:val="-3"/>
        </w:rPr>
        <w:t> </w:t>
      </w:r>
      <w:r>
        <w:rPr/>
        <w:t>the</w:t>
      </w:r>
      <w:r>
        <w:rPr>
          <w:spacing w:val="-5"/>
        </w:rPr>
        <w:t> </w:t>
      </w:r>
      <w:r>
        <w:rPr/>
        <w:t>diversification</w:t>
      </w:r>
      <w:r>
        <w:rPr>
          <w:spacing w:val="-3"/>
        </w:rPr>
        <w:t> </w:t>
      </w:r>
      <w:r>
        <w:rPr/>
        <w:t>in</w:t>
      </w:r>
      <w:r>
        <w:rPr>
          <w:spacing w:val="-5"/>
        </w:rPr>
        <w:t> </w:t>
      </w:r>
      <w:r>
        <w:rPr/>
        <w:t>the delivery of public services is the growing inconsistency with the Environmental Information (Scotland) Regulations (EISRs), which can apply to private services delivering a public function. For example, the Commissioner ruled that Abellio ScotRail Ltd (ASL) was a Scottish public authority under the EISRs as Scottish Ministers can exert decisive influence on the entity's action during the contract.</w:t>
      </w:r>
      <w:r>
        <w:rPr>
          <w:position w:val="8"/>
          <w:sz w:val="16"/>
        </w:rPr>
        <w:t>45 </w:t>
      </w:r>
      <w:r>
        <w:rPr/>
        <w:t>Now that Scotrail has been nationalised, it is automatically covered by FoISA.</w:t>
      </w:r>
    </w:p>
    <w:p xmlns:wp14="http://schemas.microsoft.com/office/word/2010/wordml" w14:paraId="1D7B270A" wp14:textId="77777777">
      <w:pPr>
        <w:pStyle w:val="BodyText"/>
        <w:spacing w:before="5"/>
        <w:rPr>
          <w:sz w:val="25"/>
        </w:rPr>
      </w:pPr>
    </w:p>
    <w:p xmlns:wp14="http://schemas.microsoft.com/office/word/2010/wordml" w14:paraId="5CFBCF0A" wp14:textId="77777777">
      <w:pPr>
        <w:pStyle w:val="BodyText"/>
        <w:spacing w:before="1" w:line="247" w:lineRule="auto"/>
        <w:ind w:left="160" w:right="144"/>
        <w:rPr>
          <w:sz w:val="16"/>
        </w:rPr>
      </w:pPr>
      <w:r>
        <w:rPr/>
        <w:t>This consultation seeks to address the confused and inconsistent approach to designation which has developed under FoISA despite the Section 5 power which enables adding designated bodies. The onus is on Scottish Ministers to initiate the process</w:t>
      </w:r>
      <w:r>
        <w:rPr>
          <w:spacing w:val="-2"/>
        </w:rPr>
        <w:t> </w:t>
      </w:r>
      <w:r>
        <w:rPr/>
        <w:t>and</w:t>
      </w:r>
      <w:r>
        <w:rPr>
          <w:spacing w:val="-4"/>
        </w:rPr>
        <w:t> </w:t>
      </w:r>
      <w:r>
        <w:rPr/>
        <w:t>that</w:t>
      </w:r>
      <w:r>
        <w:rPr>
          <w:spacing w:val="-2"/>
        </w:rPr>
        <w:t> </w:t>
      </w:r>
      <w:r>
        <w:rPr/>
        <w:t>system</w:t>
      </w:r>
      <w:r>
        <w:rPr>
          <w:spacing w:val="-1"/>
        </w:rPr>
        <w:t> </w:t>
      </w:r>
      <w:r>
        <w:rPr/>
        <w:t>has</w:t>
      </w:r>
      <w:r>
        <w:rPr>
          <w:spacing w:val="-2"/>
        </w:rPr>
        <w:t> </w:t>
      </w:r>
      <w:r>
        <w:rPr/>
        <w:t>failed.</w:t>
      </w:r>
      <w:r>
        <w:rPr>
          <w:spacing w:val="-1"/>
        </w:rPr>
        <w:t> </w:t>
      </w:r>
      <w:r>
        <w:rPr/>
        <w:t>It</w:t>
      </w:r>
      <w:r>
        <w:rPr>
          <w:spacing w:val="-2"/>
        </w:rPr>
        <w:t> </w:t>
      </w:r>
      <w:r>
        <w:rPr/>
        <w:t>is</w:t>
      </w:r>
      <w:r>
        <w:rPr>
          <w:spacing w:val="-3"/>
        </w:rPr>
        <w:t> </w:t>
      </w:r>
      <w:r>
        <w:rPr/>
        <w:t>accepted</w:t>
      </w:r>
      <w:r>
        <w:rPr>
          <w:spacing w:val="-4"/>
        </w:rPr>
        <w:t> </w:t>
      </w:r>
      <w:r>
        <w:rPr/>
        <w:t>that</w:t>
      </w:r>
      <w:r>
        <w:rPr>
          <w:spacing w:val="-2"/>
        </w:rPr>
        <w:t> </w:t>
      </w:r>
      <w:r>
        <w:rPr/>
        <w:t>coverage</w:t>
      </w:r>
      <w:r>
        <w:rPr>
          <w:spacing w:val="-2"/>
        </w:rPr>
        <w:t> </w:t>
      </w:r>
      <w:r>
        <w:rPr/>
        <w:t>should</w:t>
      </w:r>
      <w:r>
        <w:rPr>
          <w:spacing w:val="-2"/>
        </w:rPr>
        <w:t> </w:t>
      </w:r>
      <w:r>
        <w:rPr/>
        <w:t>apply</w:t>
      </w:r>
      <w:r>
        <w:rPr>
          <w:spacing w:val="-3"/>
        </w:rPr>
        <w:t> </w:t>
      </w:r>
      <w:r>
        <w:rPr/>
        <w:t>to</w:t>
      </w:r>
      <w:r>
        <w:rPr>
          <w:spacing w:val="-3"/>
        </w:rPr>
        <w:t> </w:t>
      </w:r>
      <w:r>
        <w:rPr/>
        <w:t>only those parts of services and contracts which are delivered by the private and third sectors which are paid for by public money or are public in nature. Wording from section</w:t>
      </w:r>
      <w:r>
        <w:rPr>
          <w:spacing w:val="-1"/>
        </w:rPr>
        <w:t> </w:t>
      </w:r>
      <w:r>
        <w:rPr/>
        <w:t>6(5)</w:t>
      </w:r>
      <w:r>
        <w:rPr>
          <w:position w:val="8"/>
          <w:sz w:val="16"/>
        </w:rPr>
        <w:t>46</w:t>
      </w:r>
      <w:r>
        <w:rPr>
          <w:spacing w:val="24"/>
          <w:position w:val="8"/>
          <w:sz w:val="16"/>
        </w:rPr>
        <w:t> </w:t>
      </w:r>
      <w:r>
        <w:rPr/>
        <w:t>of</w:t>
      </w:r>
      <w:r>
        <w:rPr>
          <w:spacing w:val="-1"/>
        </w:rPr>
        <w:t> </w:t>
      </w:r>
      <w:r>
        <w:rPr/>
        <w:t>the</w:t>
      </w:r>
      <w:r>
        <w:rPr>
          <w:spacing w:val="-1"/>
        </w:rPr>
        <w:t> </w:t>
      </w:r>
      <w:r>
        <w:rPr/>
        <w:t>Human</w:t>
      </w:r>
      <w:r>
        <w:rPr>
          <w:spacing w:val="-1"/>
        </w:rPr>
        <w:t> </w:t>
      </w:r>
      <w:r>
        <w:rPr/>
        <w:t>Rights</w:t>
      </w:r>
      <w:r>
        <w:rPr>
          <w:spacing w:val="-1"/>
        </w:rPr>
        <w:t> </w:t>
      </w:r>
      <w:r>
        <w:rPr/>
        <w:t>Act</w:t>
      </w:r>
      <w:r>
        <w:rPr>
          <w:spacing w:val="-1"/>
        </w:rPr>
        <w:t> </w:t>
      </w:r>
      <w:r>
        <w:rPr/>
        <w:t>1998 and the judgement in the English Court of</w:t>
      </w:r>
      <w:r>
        <w:rPr>
          <w:spacing w:val="-3"/>
        </w:rPr>
        <w:t> </w:t>
      </w:r>
      <w:r>
        <w:rPr/>
        <w:t>Appeal</w:t>
      </w:r>
      <w:r>
        <w:rPr>
          <w:spacing w:val="-2"/>
        </w:rPr>
        <w:t> </w:t>
      </w:r>
      <w:r>
        <w:rPr/>
        <w:t>London</w:t>
      </w:r>
      <w:r>
        <w:rPr>
          <w:spacing w:val="-4"/>
        </w:rPr>
        <w:t> </w:t>
      </w:r>
      <w:r>
        <w:rPr/>
        <w:t>and</w:t>
      </w:r>
      <w:r>
        <w:rPr>
          <w:spacing w:val="-5"/>
        </w:rPr>
        <w:t> </w:t>
      </w:r>
      <w:r>
        <w:rPr/>
        <w:t>Quadrant</w:t>
      </w:r>
      <w:r>
        <w:rPr>
          <w:spacing w:val="-3"/>
        </w:rPr>
        <w:t> </w:t>
      </w:r>
      <w:r>
        <w:rPr/>
        <w:t>Housing</w:t>
      </w:r>
      <w:r>
        <w:rPr>
          <w:spacing w:val="-4"/>
        </w:rPr>
        <w:t> </w:t>
      </w:r>
      <w:r>
        <w:rPr/>
        <w:t>Trust</w:t>
      </w:r>
      <w:r>
        <w:rPr>
          <w:spacing w:val="-3"/>
        </w:rPr>
        <w:t> </w:t>
      </w:r>
      <w:r>
        <w:rPr/>
        <w:t>("the</w:t>
      </w:r>
      <w:r>
        <w:rPr>
          <w:spacing w:val="-3"/>
        </w:rPr>
        <w:t> </w:t>
      </w:r>
      <w:r>
        <w:rPr/>
        <w:t>Trust")</w:t>
      </w:r>
      <w:r>
        <w:rPr>
          <w:spacing w:val="-3"/>
        </w:rPr>
        <w:t> </w:t>
      </w:r>
      <w:r>
        <w:rPr/>
        <w:t>V</w:t>
      </w:r>
      <w:r>
        <w:rPr>
          <w:spacing w:val="-5"/>
        </w:rPr>
        <w:t> </w:t>
      </w:r>
      <w:r>
        <w:rPr/>
        <w:t>Weaver</w:t>
      </w:r>
      <w:r>
        <w:rPr>
          <w:spacing w:val="-3"/>
        </w:rPr>
        <w:t> </w:t>
      </w:r>
      <w:r>
        <w:rPr/>
        <w:t>in</w:t>
      </w:r>
      <w:r>
        <w:rPr>
          <w:spacing w:val="-3"/>
        </w:rPr>
        <w:t> </w:t>
      </w:r>
      <w:r>
        <w:rPr/>
        <w:t>2009 offers a useful example.</w:t>
      </w:r>
      <w:r>
        <w:rPr>
          <w:position w:val="8"/>
          <w:sz w:val="16"/>
        </w:rPr>
        <w:t>47</w:t>
      </w:r>
    </w:p>
    <w:p xmlns:wp14="http://schemas.microsoft.com/office/word/2010/wordml" w14:paraId="4F904CB7" wp14:textId="77777777">
      <w:pPr>
        <w:pStyle w:val="BodyText"/>
        <w:spacing w:before="8"/>
        <w:rPr>
          <w:sz w:val="26"/>
        </w:rPr>
      </w:pPr>
    </w:p>
    <w:p xmlns:wp14="http://schemas.microsoft.com/office/word/2010/wordml" w14:paraId="4A31E576" wp14:textId="77777777">
      <w:pPr>
        <w:pStyle w:val="Heading2"/>
        <w:numPr>
          <w:ilvl w:val="0"/>
          <w:numId w:val="3"/>
        </w:numPr>
        <w:tabs>
          <w:tab w:val="left" w:leader="none" w:pos="880"/>
          <w:tab w:val="left" w:leader="none" w:pos="881"/>
        </w:tabs>
        <w:spacing w:before="1" w:after="0" w:line="240" w:lineRule="auto"/>
        <w:ind w:left="880" w:right="0" w:hanging="721"/>
        <w:jc w:val="left"/>
      </w:pPr>
      <w:r>
        <w:rPr/>
        <w:t>Accountability</w:t>
      </w:r>
      <w:r>
        <w:rPr>
          <w:spacing w:val="-6"/>
        </w:rPr>
        <w:t> </w:t>
      </w:r>
      <w:r>
        <w:rPr/>
        <w:t>of</w:t>
      </w:r>
      <w:r>
        <w:rPr>
          <w:spacing w:val="-6"/>
        </w:rPr>
        <w:t> </w:t>
      </w:r>
      <w:r>
        <w:rPr/>
        <w:t>the</w:t>
      </w:r>
      <w:r>
        <w:rPr>
          <w:spacing w:val="-6"/>
        </w:rPr>
        <w:t> </w:t>
      </w:r>
      <w:r>
        <w:rPr/>
        <w:t>Third</w:t>
      </w:r>
      <w:r>
        <w:rPr>
          <w:spacing w:val="-6"/>
        </w:rPr>
        <w:t> </w:t>
      </w:r>
      <w:r>
        <w:rPr>
          <w:spacing w:val="-2"/>
        </w:rPr>
        <w:t>Sector</w:t>
      </w:r>
    </w:p>
    <w:p xmlns:wp14="http://schemas.microsoft.com/office/word/2010/wordml" w14:paraId="1709A185" wp14:textId="77777777">
      <w:pPr>
        <w:pStyle w:val="BodyText"/>
        <w:spacing w:before="25" w:line="247" w:lineRule="auto"/>
        <w:ind w:left="160" w:right="144"/>
      </w:pPr>
      <w:r>
        <w:rPr/>
        <w:t>Designating</w:t>
      </w:r>
      <w:r>
        <w:rPr>
          <w:spacing w:val="-3"/>
        </w:rPr>
        <w:t> </w:t>
      </w:r>
      <w:r>
        <w:rPr/>
        <w:t>those</w:t>
      </w:r>
      <w:r>
        <w:rPr>
          <w:spacing w:val="-5"/>
        </w:rPr>
        <w:t> </w:t>
      </w:r>
      <w:r>
        <w:rPr/>
        <w:t>aspects</w:t>
      </w:r>
      <w:r>
        <w:rPr>
          <w:spacing w:val="-3"/>
        </w:rPr>
        <w:t> </w:t>
      </w:r>
      <w:r>
        <w:rPr/>
        <w:t>of</w:t>
      </w:r>
      <w:r>
        <w:rPr>
          <w:spacing w:val="-3"/>
        </w:rPr>
        <w:t> </w:t>
      </w:r>
      <w:r>
        <w:rPr/>
        <w:t>third</w:t>
      </w:r>
      <w:r>
        <w:rPr>
          <w:spacing w:val="-3"/>
        </w:rPr>
        <w:t> </w:t>
      </w:r>
      <w:r>
        <w:rPr/>
        <w:t>sector</w:t>
      </w:r>
      <w:r>
        <w:rPr>
          <w:spacing w:val="-6"/>
        </w:rPr>
        <w:t> </w:t>
      </w:r>
      <w:r>
        <w:rPr/>
        <w:t>organisations</w:t>
      </w:r>
      <w:r>
        <w:rPr>
          <w:spacing w:val="-3"/>
        </w:rPr>
        <w:t> </w:t>
      </w:r>
      <w:r>
        <w:rPr/>
        <w:t>which</w:t>
      </w:r>
      <w:r>
        <w:rPr>
          <w:spacing w:val="-5"/>
        </w:rPr>
        <w:t> </w:t>
      </w:r>
      <w:r>
        <w:rPr/>
        <w:t>deliver</w:t>
      </w:r>
      <w:r>
        <w:rPr>
          <w:spacing w:val="-3"/>
        </w:rPr>
        <w:t> </w:t>
      </w:r>
      <w:r>
        <w:rPr/>
        <w:t>publicly</w:t>
      </w:r>
      <w:r>
        <w:rPr>
          <w:spacing w:val="-4"/>
        </w:rPr>
        <w:t> </w:t>
      </w:r>
      <w:r>
        <w:rPr/>
        <w:t>funded services</w:t>
      </w:r>
      <w:r>
        <w:rPr>
          <w:spacing w:val="-11"/>
        </w:rPr>
        <w:t> </w:t>
      </w:r>
      <w:r>
        <w:rPr/>
        <w:t>is</w:t>
      </w:r>
      <w:r>
        <w:rPr>
          <w:spacing w:val="-12"/>
        </w:rPr>
        <w:t> </w:t>
      </w:r>
      <w:r>
        <w:rPr/>
        <w:t>consistent</w:t>
      </w:r>
      <w:r>
        <w:rPr>
          <w:spacing w:val="-12"/>
        </w:rPr>
        <w:t> </w:t>
      </w:r>
      <w:r>
        <w:rPr/>
        <w:t>with</w:t>
      </w:r>
      <w:r>
        <w:rPr>
          <w:spacing w:val="-10"/>
        </w:rPr>
        <w:t> </w:t>
      </w:r>
      <w:r>
        <w:rPr/>
        <w:t>the</w:t>
      </w:r>
      <w:r>
        <w:rPr>
          <w:spacing w:val="-12"/>
        </w:rPr>
        <w:t> </w:t>
      </w:r>
      <w:r>
        <w:rPr/>
        <w:t>regulatory</w:t>
      </w:r>
      <w:r>
        <w:rPr>
          <w:spacing w:val="-11"/>
        </w:rPr>
        <w:t> </w:t>
      </w:r>
      <w:r>
        <w:rPr/>
        <w:t>environment</w:t>
      </w:r>
      <w:r>
        <w:rPr>
          <w:spacing w:val="-13"/>
        </w:rPr>
        <w:t> </w:t>
      </w:r>
      <w:r>
        <w:rPr/>
        <w:t>and</w:t>
      </w:r>
      <w:r>
        <w:rPr>
          <w:spacing w:val="-12"/>
        </w:rPr>
        <w:t> </w:t>
      </w:r>
      <w:r>
        <w:rPr/>
        <w:t>makes</w:t>
      </w:r>
      <w:r>
        <w:rPr>
          <w:spacing w:val="-12"/>
        </w:rPr>
        <w:t> </w:t>
      </w:r>
      <w:r>
        <w:rPr/>
        <w:t>operational</w:t>
      </w:r>
      <w:r>
        <w:rPr>
          <w:spacing w:val="-12"/>
        </w:rPr>
        <w:t> </w:t>
      </w:r>
      <w:r>
        <w:rPr>
          <w:spacing w:val="-2"/>
        </w:rPr>
        <w:t>sense.</w:t>
      </w:r>
    </w:p>
    <w:p xmlns:wp14="http://schemas.microsoft.com/office/word/2010/wordml" w14:paraId="06971CD3" wp14:textId="77777777">
      <w:pPr>
        <w:pStyle w:val="BodyText"/>
        <w:spacing w:before="9"/>
        <w:rPr>
          <w:sz w:val="13"/>
        </w:rPr>
      </w:pPr>
      <w:r>
        <w:rPr/>
        <w:pict w14:anchorId="2DE672D4">
          <v:rect id="docshape21" style="position:absolute;margin-left:72.024002pt;margin-top:9.138390pt;width:144.020pt;height:.599980pt;mso-position-horizontal-relative:page;mso-position-vertical-relative:paragraph;z-index:-15721472;mso-wrap-distance-left:0;mso-wrap-distance-right:0" filled="true" fillcolor="#000000" stroked="false">
            <v:fill type="solid"/>
            <w10:wrap type="topAndBottom"/>
          </v:rect>
        </w:pict>
      </w:r>
    </w:p>
    <w:p xmlns:wp14="http://schemas.microsoft.com/office/word/2010/wordml" w14:paraId="570F96AF" wp14:textId="77777777">
      <w:pPr>
        <w:spacing w:before="100"/>
        <w:ind w:left="160" w:right="0" w:firstLine="0"/>
        <w:jc w:val="left"/>
        <w:rPr>
          <w:sz w:val="20"/>
        </w:rPr>
      </w:pPr>
      <w:r>
        <w:rPr>
          <w:position w:val="6"/>
          <w:sz w:val="13"/>
        </w:rPr>
        <w:t>43</w:t>
      </w:r>
      <w:r>
        <w:rPr>
          <w:spacing w:val="14"/>
          <w:position w:val="6"/>
          <w:sz w:val="13"/>
        </w:rPr>
        <w:t> </w:t>
      </w:r>
      <w:r>
        <w:rPr>
          <w:sz w:val="20"/>
        </w:rPr>
        <w:t>Paras</w:t>
      </w:r>
      <w:r>
        <w:rPr>
          <w:spacing w:val="-3"/>
          <w:sz w:val="20"/>
        </w:rPr>
        <w:t> </w:t>
      </w:r>
      <w:r>
        <w:rPr>
          <w:sz w:val="20"/>
        </w:rPr>
        <w:t>7</w:t>
      </w:r>
      <w:r>
        <w:rPr>
          <w:spacing w:val="-3"/>
          <w:sz w:val="20"/>
        </w:rPr>
        <w:t> </w:t>
      </w:r>
      <w:r>
        <w:rPr>
          <w:sz w:val="20"/>
        </w:rPr>
        <w:t>and</w:t>
      </w:r>
      <w:r>
        <w:rPr>
          <w:spacing w:val="-4"/>
          <w:sz w:val="20"/>
        </w:rPr>
        <w:t> </w:t>
      </w:r>
      <w:r>
        <w:rPr>
          <w:sz w:val="20"/>
        </w:rPr>
        <w:t>8</w:t>
      </w:r>
      <w:r>
        <w:rPr>
          <w:spacing w:val="-3"/>
          <w:sz w:val="20"/>
        </w:rPr>
        <w:t> </w:t>
      </w:r>
      <w:r>
        <w:rPr>
          <w:color w:val="0000FF"/>
          <w:spacing w:val="-2"/>
          <w:sz w:val="20"/>
          <w:u w:val="single" w:color="0000FF"/>
        </w:rPr>
        <w:t>PAPLS052020R2.pdf</w:t>
      </w:r>
    </w:p>
    <w:p xmlns:wp14="http://schemas.microsoft.com/office/word/2010/wordml" w14:paraId="58E4C44D" wp14:textId="77777777">
      <w:pPr>
        <w:spacing w:before="1"/>
        <w:ind w:left="160" w:right="144" w:firstLine="0"/>
        <w:jc w:val="left"/>
        <w:rPr>
          <w:sz w:val="20"/>
        </w:rPr>
      </w:pPr>
      <w:r>
        <w:rPr>
          <w:position w:val="6"/>
          <w:sz w:val="13"/>
        </w:rPr>
        <w:t>44</w:t>
      </w:r>
      <w:r>
        <w:rPr>
          <w:spacing w:val="28"/>
          <w:position w:val="6"/>
          <w:sz w:val="13"/>
        </w:rPr>
        <w:t> </w:t>
      </w:r>
      <w:r>
        <w:rPr>
          <w:sz w:val="20"/>
        </w:rPr>
        <w:t>‘Article 19: Freedoms of Opinion and Expression’, para 7 and 18 at </w:t>
      </w:r>
      <w:hyperlink r:id="rId59">
        <w:r>
          <w:rPr>
            <w:color w:val="0000FF"/>
            <w:spacing w:val="-2"/>
            <w:sz w:val="20"/>
            <w:u w:val="single" w:color="0000FF"/>
          </w:rPr>
          <w:t>https://tbinternet.ohchr.org/_layouts/15/treatybodyexternal/TBSearch.aspx?Lang=en&amp;TreatyID=8&amp;Do</w:t>
        </w:r>
      </w:hyperlink>
      <w:r>
        <w:rPr>
          <w:color w:val="0000FF"/>
          <w:spacing w:val="-2"/>
          <w:sz w:val="20"/>
        </w:rPr>
        <w:t> </w:t>
      </w:r>
      <w:hyperlink r:id="rId59">
        <w:r>
          <w:rPr>
            <w:color w:val="0000FF"/>
            <w:spacing w:val="-2"/>
            <w:sz w:val="20"/>
            <w:u w:val="single" w:color="0000FF"/>
          </w:rPr>
          <w:t>cTypeID=11</w:t>
        </w:r>
      </w:hyperlink>
    </w:p>
    <w:p xmlns:wp14="http://schemas.microsoft.com/office/word/2010/wordml" w14:paraId="2DC356E2" wp14:textId="77777777">
      <w:pPr>
        <w:spacing w:before="0" w:line="267" w:lineRule="exact"/>
        <w:ind w:left="160" w:right="0" w:firstLine="0"/>
        <w:jc w:val="left"/>
        <w:rPr>
          <w:sz w:val="20"/>
        </w:rPr>
      </w:pPr>
      <w:r>
        <w:rPr>
          <w:position w:val="8"/>
          <w:sz w:val="16"/>
        </w:rPr>
        <w:t>45</w:t>
      </w:r>
      <w:r>
        <w:rPr>
          <w:spacing w:val="14"/>
          <w:position w:val="8"/>
          <w:sz w:val="16"/>
        </w:rPr>
        <w:t> </w:t>
      </w:r>
      <w:r>
        <w:rPr>
          <w:sz w:val="20"/>
        </w:rPr>
        <w:t>Decision</w:t>
      </w:r>
      <w:r>
        <w:rPr>
          <w:spacing w:val="-6"/>
          <w:sz w:val="20"/>
        </w:rPr>
        <w:t> </w:t>
      </w:r>
      <w:r>
        <w:rPr>
          <w:sz w:val="20"/>
        </w:rPr>
        <w:t>044/2021</w:t>
      </w:r>
      <w:r>
        <w:rPr>
          <w:spacing w:val="-8"/>
          <w:sz w:val="20"/>
        </w:rPr>
        <w:t> </w:t>
      </w:r>
      <w:hyperlink r:id="rId60">
        <w:r>
          <w:rPr>
            <w:color w:val="0000FF"/>
            <w:sz w:val="20"/>
            <w:u w:val="single" w:color="0000FF"/>
          </w:rPr>
          <w:t>Decision</w:t>
        </w:r>
        <w:r>
          <w:rPr>
            <w:color w:val="0000FF"/>
            <w:spacing w:val="-7"/>
            <w:sz w:val="20"/>
            <w:u w:val="single" w:color="0000FF"/>
          </w:rPr>
          <w:t> </w:t>
        </w:r>
        <w:r>
          <w:rPr>
            <w:color w:val="0000FF"/>
            <w:sz w:val="20"/>
            <w:u w:val="single" w:color="0000FF"/>
          </w:rPr>
          <w:t>044/2021</w:t>
        </w:r>
        <w:r>
          <w:rPr>
            <w:color w:val="0000FF"/>
            <w:spacing w:val="-8"/>
            <w:sz w:val="20"/>
            <w:u w:val="single" w:color="0000FF"/>
          </w:rPr>
          <w:t> </w:t>
        </w:r>
        <w:r>
          <w:rPr>
            <w:color w:val="0000FF"/>
            <w:spacing w:val="-2"/>
            <w:sz w:val="20"/>
            <w:u w:val="single" w:color="0000FF"/>
          </w:rPr>
          <w:t>(itspublicknowledge.info)</w:t>
        </w:r>
      </w:hyperlink>
    </w:p>
    <w:p xmlns:wp14="http://schemas.microsoft.com/office/word/2010/wordml" w14:paraId="50B92D1B" wp14:textId="77777777">
      <w:pPr>
        <w:spacing w:before="7"/>
        <w:ind w:left="160" w:right="0" w:firstLine="0"/>
        <w:jc w:val="left"/>
        <w:rPr>
          <w:sz w:val="20"/>
        </w:rPr>
      </w:pPr>
      <w:r>
        <w:rPr>
          <w:position w:val="6"/>
          <w:sz w:val="13"/>
        </w:rPr>
        <w:t>46</w:t>
      </w:r>
      <w:r>
        <w:rPr>
          <w:spacing w:val="13"/>
          <w:position w:val="6"/>
          <w:sz w:val="13"/>
        </w:rPr>
        <w:t> </w:t>
      </w:r>
      <w:hyperlink r:id="rId61">
        <w:r>
          <w:rPr>
            <w:color w:val="0000FF"/>
            <w:sz w:val="20"/>
            <w:u w:val="single" w:color="0000FF"/>
          </w:rPr>
          <w:t>Human</w:t>
        </w:r>
        <w:r>
          <w:rPr>
            <w:color w:val="0000FF"/>
            <w:spacing w:val="-5"/>
            <w:sz w:val="20"/>
            <w:u w:val="single" w:color="0000FF"/>
          </w:rPr>
          <w:t> </w:t>
        </w:r>
        <w:r>
          <w:rPr>
            <w:color w:val="0000FF"/>
            <w:sz w:val="20"/>
            <w:u w:val="single" w:color="0000FF"/>
          </w:rPr>
          <w:t>Rights</w:t>
        </w:r>
        <w:r>
          <w:rPr>
            <w:color w:val="0000FF"/>
            <w:spacing w:val="-5"/>
            <w:sz w:val="20"/>
            <w:u w:val="single" w:color="0000FF"/>
          </w:rPr>
          <w:t> </w:t>
        </w:r>
        <w:r>
          <w:rPr>
            <w:color w:val="0000FF"/>
            <w:sz w:val="20"/>
            <w:u w:val="single" w:color="0000FF"/>
          </w:rPr>
          <w:t>Act</w:t>
        </w:r>
        <w:r>
          <w:rPr>
            <w:color w:val="0000FF"/>
            <w:spacing w:val="-5"/>
            <w:sz w:val="20"/>
            <w:u w:val="single" w:color="0000FF"/>
          </w:rPr>
          <w:t> </w:t>
        </w:r>
        <w:r>
          <w:rPr>
            <w:color w:val="0000FF"/>
            <w:sz w:val="20"/>
            <w:u w:val="single" w:color="0000FF"/>
          </w:rPr>
          <w:t>1998</w:t>
        </w:r>
        <w:r>
          <w:rPr>
            <w:color w:val="0000FF"/>
            <w:spacing w:val="-5"/>
            <w:sz w:val="20"/>
            <w:u w:val="single" w:color="0000FF"/>
          </w:rPr>
          <w:t> </w:t>
        </w:r>
        <w:r>
          <w:rPr>
            <w:color w:val="0000FF"/>
            <w:spacing w:val="-2"/>
            <w:sz w:val="20"/>
            <w:u w:val="single" w:color="0000FF"/>
          </w:rPr>
          <w:t>(legislation.gov.uk)</w:t>
        </w:r>
      </w:hyperlink>
    </w:p>
    <w:p xmlns:wp14="http://schemas.microsoft.com/office/word/2010/wordml" w14:paraId="415EFF3A" wp14:textId="77777777">
      <w:pPr>
        <w:spacing w:before="0"/>
        <w:ind w:left="170" w:right="144" w:hanging="10"/>
        <w:jc w:val="left"/>
        <w:rPr>
          <w:sz w:val="20"/>
        </w:rPr>
      </w:pPr>
      <w:r>
        <w:rPr>
          <w:position w:val="6"/>
          <w:sz w:val="13"/>
        </w:rPr>
        <w:t>47</w:t>
      </w:r>
      <w:r>
        <w:rPr>
          <w:spacing w:val="16"/>
          <w:position w:val="6"/>
          <w:sz w:val="13"/>
        </w:rPr>
        <w:t> </w:t>
      </w:r>
      <w:hyperlink r:id="rId62">
        <w:r>
          <w:rPr>
            <w:color w:val="0000FF"/>
            <w:sz w:val="20"/>
            <w:u w:val="single" w:color="0000FF"/>
          </w:rPr>
          <w:t>London</w:t>
        </w:r>
        <w:r>
          <w:rPr>
            <w:color w:val="0000FF"/>
            <w:spacing w:val="-2"/>
            <w:sz w:val="20"/>
            <w:u w:val="single" w:color="0000FF"/>
          </w:rPr>
          <w:t> </w:t>
        </w:r>
        <w:r>
          <w:rPr>
            <w:color w:val="0000FF"/>
            <w:sz w:val="20"/>
            <w:u w:val="single" w:color="0000FF"/>
          </w:rPr>
          <w:t>&amp;</w:t>
        </w:r>
        <w:r>
          <w:rPr>
            <w:color w:val="0000FF"/>
            <w:spacing w:val="-3"/>
            <w:sz w:val="20"/>
            <w:u w:val="single" w:color="0000FF"/>
          </w:rPr>
          <w:t> </w:t>
        </w:r>
        <w:r>
          <w:rPr>
            <w:color w:val="0000FF"/>
            <w:sz w:val="20"/>
            <w:u w:val="single" w:color="0000FF"/>
          </w:rPr>
          <w:t>Quadrant</w:t>
        </w:r>
        <w:r>
          <w:rPr>
            <w:color w:val="0000FF"/>
            <w:spacing w:val="-4"/>
            <w:sz w:val="20"/>
            <w:u w:val="single" w:color="0000FF"/>
          </w:rPr>
          <w:t> </w:t>
        </w:r>
        <w:r>
          <w:rPr>
            <w:color w:val="0000FF"/>
            <w:sz w:val="20"/>
            <w:u w:val="single" w:color="0000FF"/>
          </w:rPr>
          <w:t>Housing</w:t>
        </w:r>
        <w:r>
          <w:rPr>
            <w:color w:val="0000FF"/>
            <w:spacing w:val="-4"/>
            <w:sz w:val="20"/>
            <w:u w:val="single" w:color="0000FF"/>
          </w:rPr>
          <w:t> </w:t>
        </w:r>
        <w:r>
          <w:rPr>
            <w:color w:val="0000FF"/>
            <w:sz w:val="20"/>
            <w:u w:val="single" w:color="0000FF"/>
          </w:rPr>
          <w:t>Trust</w:t>
        </w:r>
        <w:r>
          <w:rPr>
            <w:color w:val="0000FF"/>
            <w:spacing w:val="-3"/>
            <w:sz w:val="20"/>
            <w:u w:val="single" w:color="0000FF"/>
          </w:rPr>
          <w:t> </w:t>
        </w:r>
        <w:r>
          <w:rPr>
            <w:color w:val="0000FF"/>
            <w:sz w:val="20"/>
            <w:u w:val="single" w:color="0000FF"/>
          </w:rPr>
          <w:t>v</w:t>
        </w:r>
        <w:r>
          <w:rPr>
            <w:color w:val="0000FF"/>
            <w:spacing w:val="-3"/>
            <w:sz w:val="20"/>
            <w:u w:val="single" w:color="0000FF"/>
          </w:rPr>
          <w:t> </w:t>
        </w:r>
        <w:r>
          <w:rPr>
            <w:color w:val="0000FF"/>
            <w:sz w:val="20"/>
            <w:u w:val="single" w:color="0000FF"/>
          </w:rPr>
          <w:t>Weaver,</w:t>
        </w:r>
        <w:r>
          <w:rPr>
            <w:color w:val="0000FF"/>
            <w:spacing w:val="-3"/>
            <w:sz w:val="20"/>
            <w:u w:val="single" w:color="0000FF"/>
          </w:rPr>
          <w:t> </w:t>
        </w:r>
        <w:r>
          <w:rPr>
            <w:color w:val="0000FF"/>
            <w:sz w:val="20"/>
            <w:u w:val="single" w:color="0000FF"/>
          </w:rPr>
          <w:t>R.</w:t>
        </w:r>
        <w:r>
          <w:rPr>
            <w:color w:val="0000FF"/>
            <w:spacing w:val="-1"/>
            <w:sz w:val="20"/>
            <w:u w:val="single" w:color="0000FF"/>
          </w:rPr>
          <w:t> </w:t>
        </w:r>
        <w:r>
          <w:rPr>
            <w:color w:val="0000FF"/>
            <w:sz w:val="20"/>
            <w:u w:val="single" w:color="0000FF"/>
          </w:rPr>
          <w:t>(On</w:t>
        </w:r>
        <w:r>
          <w:rPr>
            <w:color w:val="0000FF"/>
            <w:spacing w:val="-3"/>
            <w:sz w:val="20"/>
            <w:u w:val="single" w:color="0000FF"/>
          </w:rPr>
          <w:t> </w:t>
        </w:r>
        <w:r>
          <w:rPr>
            <w:color w:val="0000FF"/>
            <w:sz w:val="20"/>
            <w:u w:val="single" w:color="0000FF"/>
          </w:rPr>
          <w:t>the</w:t>
        </w:r>
        <w:r>
          <w:rPr>
            <w:color w:val="0000FF"/>
            <w:spacing w:val="-4"/>
            <w:sz w:val="20"/>
            <w:u w:val="single" w:color="0000FF"/>
          </w:rPr>
          <w:t> </w:t>
        </w:r>
        <w:r>
          <w:rPr>
            <w:color w:val="0000FF"/>
            <w:sz w:val="20"/>
            <w:u w:val="single" w:color="0000FF"/>
          </w:rPr>
          <w:t>application</w:t>
        </w:r>
        <w:r>
          <w:rPr>
            <w:color w:val="0000FF"/>
            <w:spacing w:val="-3"/>
            <w:sz w:val="20"/>
            <w:u w:val="single" w:color="0000FF"/>
          </w:rPr>
          <w:t> </w:t>
        </w:r>
        <w:r>
          <w:rPr>
            <w:color w:val="0000FF"/>
            <w:sz w:val="20"/>
            <w:u w:val="single" w:color="0000FF"/>
          </w:rPr>
          <w:t>of)</w:t>
        </w:r>
        <w:r>
          <w:rPr>
            <w:color w:val="0000FF"/>
            <w:spacing w:val="-3"/>
            <w:sz w:val="20"/>
            <w:u w:val="single" w:color="0000FF"/>
          </w:rPr>
          <w:t> </w:t>
        </w:r>
        <w:r>
          <w:rPr>
            <w:color w:val="0000FF"/>
            <w:sz w:val="20"/>
            <w:u w:val="single" w:color="0000FF"/>
          </w:rPr>
          <w:t>[2009]</w:t>
        </w:r>
        <w:r>
          <w:rPr>
            <w:color w:val="0000FF"/>
            <w:spacing w:val="-4"/>
            <w:sz w:val="20"/>
            <w:u w:val="single" w:color="0000FF"/>
          </w:rPr>
          <w:t> </w:t>
        </w:r>
        <w:r>
          <w:rPr>
            <w:color w:val="0000FF"/>
            <w:sz w:val="20"/>
            <w:u w:val="single" w:color="0000FF"/>
          </w:rPr>
          <w:t>EWCA</w:t>
        </w:r>
        <w:r>
          <w:rPr>
            <w:color w:val="0000FF"/>
            <w:spacing w:val="-2"/>
            <w:sz w:val="20"/>
            <w:u w:val="single" w:color="0000FF"/>
          </w:rPr>
          <w:t> </w:t>
        </w:r>
        <w:r>
          <w:rPr>
            <w:color w:val="0000FF"/>
            <w:sz w:val="20"/>
            <w:u w:val="single" w:color="0000FF"/>
          </w:rPr>
          <w:t>Civ</w:t>
        </w:r>
        <w:r>
          <w:rPr>
            <w:color w:val="0000FF"/>
            <w:spacing w:val="-3"/>
            <w:sz w:val="20"/>
            <w:u w:val="single" w:color="0000FF"/>
          </w:rPr>
          <w:t> </w:t>
        </w:r>
        <w:r>
          <w:rPr>
            <w:color w:val="0000FF"/>
            <w:sz w:val="20"/>
            <w:u w:val="single" w:color="0000FF"/>
          </w:rPr>
          <w:t>587</w:t>
        </w:r>
        <w:r>
          <w:rPr>
            <w:color w:val="0000FF"/>
            <w:spacing w:val="-3"/>
            <w:sz w:val="20"/>
            <w:u w:val="single" w:color="0000FF"/>
          </w:rPr>
          <w:t> </w:t>
        </w:r>
        <w:r>
          <w:rPr>
            <w:color w:val="0000FF"/>
            <w:sz w:val="20"/>
            <w:u w:val="single" w:color="0000FF"/>
          </w:rPr>
          <w:t>(18</w:t>
        </w:r>
      </w:hyperlink>
      <w:r>
        <w:rPr>
          <w:color w:val="0000FF"/>
          <w:sz w:val="20"/>
        </w:rPr>
        <w:t> </w:t>
      </w:r>
      <w:hyperlink r:id="rId62">
        <w:r>
          <w:rPr>
            <w:color w:val="0000FF"/>
            <w:sz w:val="20"/>
            <w:u w:val="single" w:color="0000FF"/>
          </w:rPr>
          <w:t>June 2009) (bailii.org)</w:t>
        </w:r>
      </w:hyperlink>
    </w:p>
    <w:p xmlns:wp14="http://schemas.microsoft.com/office/word/2010/wordml" w14:paraId="2A1F701D"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3C6B2034" wp14:textId="77777777">
      <w:pPr>
        <w:pStyle w:val="BodyText"/>
        <w:spacing w:before="89" w:line="249" w:lineRule="auto"/>
        <w:ind w:left="160" w:right="144"/>
      </w:pPr>
      <w:r>
        <w:rPr/>
        <w:t>The types of organisations to be covered usually have charitable status and seek funds from the public and other grant making bodies. Being transparent and accountable</w:t>
      </w:r>
      <w:r>
        <w:rPr>
          <w:spacing w:val="-3"/>
        </w:rPr>
        <w:t> </w:t>
      </w:r>
      <w:r>
        <w:rPr/>
        <w:t>is</w:t>
      </w:r>
      <w:r>
        <w:rPr>
          <w:spacing w:val="-4"/>
        </w:rPr>
        <w:t> </w:t>
      </w:r>
      <w:r>
        <w:rPr/>
        <w:t>shown</w:t>
      </w:r>
      <w:r>
        <w:rPr>
          <w:spacing w:val="-3"/>
        </w:rPr>
        <w:t> </w:t>
      </w:r>
      <w:r>
        <w:rPr/>
        <w:t>to</w:t>
      </w:r>
      <w:r>
        <w:rPr>
          <w:spacing w:val="-3"/>
        </w:rPr>
        <w:t> </w:t>
      </w:r>
      <w:r>
        <w:rPr/>
        <w:t>build</w:t>
      </w:r>
      <w:r>
        <w:rPr>
          <w:spacing w:val="-5"/>
        </w:rPr>
        <w:t> </w:t>
      </w:r>
      <w:r>
        <w:rPr/>
        <w:t>public</w:t>
      </w:r>
      <w:r>
        <w:rPr>
          <w:spacing w:val="-3"/>
        </w:rPr>
        <w:t> </w:t>
      </w:r>
      <w:r>
        <w:rPr/>
        <w:t>trust</w:t>
      </w:r>
      <w:r>
        <w:rPr>
          <w:spacing w:val="-5"/>
        </w:rPr>
        <w:t> </w:t>
      </w:r>
      <w:r>
        <w:rPr/>
        <w:t>and</w:t>
      </w:r>
      <w:r>
        <w:rPr>
          <w:spacing w:val="-5"/>
        </w:rPr>
        <w:t> </w:t>
      </w:r>
      <w:r>
        <w:rPr/>
        <w:t>make</w:t>
      </w:r>
      <w:r>
        <w:rPr>
          <w:spacing w:val="-3"/>
        </w:rPr>
        <w:t> </w:t>
      </w:r>
      <w:r>
        <w:rPr/>
        <w:t>voluntary</w:t>
      </w:r>
      <w:r>
        <w:rPr>
          <w:spacing w:val="-5"/>
        </w:rPr>
        <w:t> </w:t>
      </w:r>
      <w:r>
        <w:rPr/>
        <w:t>donations</w:t>
      </w:r>
      <w:r>
        <w:rPr>
          <w:spacing w:val="-5"/>
        </w:rPr>
        <w:t> </w:t>
      </w:r>
      <w:r>
        <w:rPr/>
        <w:t>more</w:t>
      </w:r>
      <w:r>
        <w:rPr>
          <w:spacing w:val="-3"/>
        </w:rPr>
        <w:t> </w:t>
      </w:r>
      <w:r>
        <w:rPr/>
        <w:t>likely.</w:t>
      </w:r>
    </w:p>
    <w:p xmlns:wp14="http://schemas.microsoft.com/office/word/2010/wordml" w14:paraId="03EFCA41" wp14:textId="77777777">
      <w:pPr>
        <w:pStyle w:val="BodyText"/>
        <w:spacing w:before="9"/>
        <w:rPr>
          <w:sz w:val="26"/>
        </w:rPr>
      </w:pPr>
    </w:p>
    <w:p xmlns:wp14="http://schemas.microsoft.com/office/word/2010/wordml" w14:paraId="7DBB4217" wp14:textId="77777777">
      <w:pPr>
        <w:pStyle w:val="BodyText"/>
        <w:spacing w:before="1" w:line="247" w:lineRule="auto"/>
        <w:ind w:left="160" w:right="195"/>
      </w:pPr>
      <w:r>
        <w:rPr/>
        <w:t>The Scottish Charity Regulator (OSCR) requires registered charities to be transparent and accountable. Its report ‘Scottish Charity and Public Surveys 2020’ contains key findings which demonstrate why coverage under FoISA has advantages for public accountability and building public trust. In total, 58% of the public</w:t>
      </w:r>
      <w:r>
        <w:rPr>
          <w:spacing w:val="-2"/>
        </w:rPr>
        <w:t> </w:t>
      </w:r>
      <w:r>
        <w:rPr/>
        <w:t>said</w:t>
      </w:r>
      <w:r>
        <w:rPr>
          <w:spacing w:val="-4"/>
        </w:rPr>
        <w:t> </w:t>
      </w:r>
      <w:r>
        <w:rPr/>
        <w:t>knowing</w:t>
      </w:r>
      <w:r>
        <w:rPr>
          <w:spacing w:val="-2"/>
        </w:rPr>
        <w:t> </w:t>
      </w:r>
      <w:r>
        <w:rPr/>
        <w:t>how</w:t>
      </w:r>
      <w:r>
        <w:rPr>
          <w:spacing w:val="-3"/>
        </w:rPr>
        <w:t> </w:t>
      </w:r>
      <w:r>
        <w:rPr/>
        <w:t>much</w:t>
      </w:r>
      <w:r>
        <w:rPr>
          <w:spacing w:val="-4"/>
        </w:rPr>
        <w:t> </w:t>
      </w:r>
      <w:r>
        <w:rPr/>
        <w:t>of</w:t>
      </w:r>
      <w:r>
        <w:rPr>
          <w:spacing w:val="-4"/>
        </w:rPr>
        <w:t> </w:t>
      </w:r>
      <w:r>
        <w:rPr/>
        <w:t>a</w:t>
      </w:r>
      <w:r>
        <w:rPr>
          <w:spacing w:val="-2"/>
        </w:rPr>
        <w:t> </w:t>
      </w:r>
      <w:r>
        <w:rPr/>
        <w:t>donation</w:t>
      </w:r>
      <w:r>
        <w:rPr>
          <w:spacing w:val="-5"/>
        </w:rPr>
        <w:t> </w:t>
      </w:r>
      <w:r>
        <w:rPr/>
        <w:t>goes</w:t>
      </w:r>
      <w:r>
        <w:rPr>
          <w:spacing w:val="-4"/>
        </w:rPr>
        <w:t> </w:t>
      </w:r>
      <w:r>
        <w:rPr/>
        <w:t>to</w:t>
      </w:r>
      <w:r>
        <w:rPr>
          <w:spacing w:val="-1"/>
        </w:rPr>
        <w:t> </w:t>
      </w:r>
      <w:r>
        <w:rPr/>
        <w:t>the</w:t>
      </w:r>
      <w:r>
        <w:rPr>
          <w:spacing w:val="-2"/>
        </w:rPr>
        <w:t> </w:t>
      </w:r>
      <w:r>
        <w:rPr/>
        <w:t>cause</w:t>
      </w:r>
      <w:r>
        <w:rPr>
          <w:spacing w:val="-4"/>
        </w:rPr>
        <w:t> </w:t>
      </w:r>
      <w:r>
        <w:rPr/>
        <w:t>and</w:t>
      </w:r>
      <w:r>
        <w:rPr>
          <w:spacing w:val="-4"/>
        </w:rPr>
        <w:t> </w:t>
      </w:r>
      <w:r>
        <w:rPr/>
        <w:t>55%</w:t>
      </w:r>
      <w:r>
        <w:rPr>
          <w:spacing w:val="-2"/>
        </w:rPr>
        <w:t> </w:t>
      </w:r>
      <w:r>
        <w:rPr/>
        <w:t>said</w:t>
      </w:r>
      <w:r>
        <w:rPr>
          <w:spacing w:val="-2"/>
        </w:rPr>
        <w:t> </w:t>
      </w:r>
      <w:r>
        <w:rPr/>
        <w:t>seeing evidence of what the charity has achieved would make them feel a charity was trustworthy. Being open and accountable is also a crucial aspect of charity governance and plays</w:t>
      </w:r>
      <w:r>
        <w:rPr>
          <w:spacing w:val="-2"/>
        </w:rPr>
        <w:t> </w:t>
      </w:r>
      <w:r>
        <w:rPr/>
        <w:t>an important role when seeking funding from funders and the </w:t>
      </w:r>
      <w:r>
        <w:rPr>
          <w:spacing w:val="-2"/>
        </w:rPr>
        <w:t>public.</w:t>
      </w:r>
    </w:p>
    <w:p xmlns:wp14="http://schemas.microsoft.com/office/word/2010/wordml" w14:paraId="5F96A722" wp14:textId="77777777">
      <w:pPr>
        <w:pStyle w:val="BodyText"/>
        <w:spacing w:before="9"/>
        <w:rPr>
          <w:sz w:val="27"/>
        </w:rPr>
      </w:pPr>
    </w:p>
    <w:p xmlns:wp14="http://schemas.microsoft.com/office/word/2010/wordml" w14:paraId="02C880C4" wp14:textId="77777777">
      <w:pPr>
        <w:pStyle w:val="BodyText"/>
        <w:spacing w:line="247" w:lineRule="auto"/>
        <w:ind w:left="170" w:right="195" w:hanging="10"/>
      </w:pPr>
      <w:r>
        <w:rPr/>
        <w:t>Usefully, OSCR publishes a list of the 300 highest income charities in the Register. This list excludes cross-border charities and is updated daily. In some cases the income figure will include that for the charity and its subsidiary companies rather than the charity alone.</w:t>
      </w:r>
      <w:r>
        <w:rPr>
          <w:position w:val="8"/>
          <w:sz w:val="16"/>
        </w:rPr>
        <w:t>48</w:t>
      </w:r>
      <w:r>
        <w:rPr>
          <w:spacing w:val="34"/>
          <w:position w:val="8"/>
          <w:sz w:val="16"/>
        </w:rPr>
        <w:t> </w:t>
      </w:r>
      <w:r>
        <w:rPr/>
        <w:t>The list includes bodies already designated under FoISA such</w:t>
      </w:r>
      <w:r>
        <w:rPr>
          <w:spacing w:val="-3"/>
        </w:rPr>
        <w:t> </w:t>
      </w:r>
      <w:r>
        <w:rPr/>
        <w:t>as</w:t>
      </w:r>
      <w:r>
        <w:rPr>
          <w:spacing w:val="-5"/>
        </w:rPr>
        <w:t> </w:t>
      </w:r>
      <w:r>
        <w:rPr/>
        <w:t>universities,</w:t>
      </w:r>
      <w:r>
        <w:rPr>
          <w:spacing w:val="-3"/>
        </w:rPr>
        <w:t> </w:t>
      </w:r>
      <w:r>
        <w:rPr/>
        <w:t>housing</w:t>
      </w:r>
      <w:r>
        <w:rPr>
          <w:spacing w:val="-3"/>
        </w:rPr>
        <w:t> </w:t>
      </w:r>
      <w:r>
        <w:rPr/>
        <w:t>associations</w:t>
      </w:r>
      <w:r>
        <w:rPr>
          <w:spacing w:val="-4"/>
        </w:rPr>
        <w:t> </w:t>
      </w:r>
      <w:r>
        <w:rPr/>
        <w:t>and</w:t>
      </w:r>
      <w:r>
        <w:rPr>
          <w:spacing w:val="-3"/>
        </w:rPr>
        <w:t> </w:t>
      </w:r>
      <w:r>
        <w:rPr/>
        <w:t>Historic</w:t>
      </w:r>
      <w:r>
        <w:rPr>
          <w:spacing w:val="-3"/>
        </w:rPr>
        <w:t> </w:t>
      </w:r>
      <w:r>
        <w:rPr/>
        <w:t>Environment</w:t>
      </w:r>
      <w:r>
        <w:rPr>
          <w:spacing w:val="-4"/>
        </w:rPr>
        <w:t> </w:t>
      </w:r>
      <w:r>
        <w:rPr/>
        <w:t>Scotland,</w:t>
      </w:r>
      <w:r>
        <w:rPr>
          <w:spacing w:val="-4"/>
        </w:rPr>
        <w:t> </w:t>
      </w:r>
      <w:r>
        <w:rPr/>
        <w:t>and</w:t>
      </w:r>
      <w:r>
        <w:rPr>
          <w:spacing w:val="-2"/>
        </w:rPr>
        <w:t> </w:t>
      </w:r>
      <w:r>
        <w:rPr/>
        <w:t>it lists third sector organisations too.</w:t>
      </w:r>
    </w:p>
    <w:p xmlns:wp14="http://schemas.microsoft.com/office/word/2010/wordml" w14:paraId="5B95CD12" wp14:textId="77777777">
      <w:pPr>
        <w:pStyle w:val="BodyText"/>
        <w:spacing w:before="11"/>
        <w:rPr>
          <w:sz w:val="25"/>
        </w:rPr>
      </w:pPr>
    </w:p>
    <w:p xmlns:wp14="http://schemas.microsoft.com/office/word/2010/wordml" w14:paraId="725A0F44" wp14:textId="77777777">
      <w:pPr>
        <w:pStyle w:val="BodyText"/>
        <w:spacing w:line="247" w:lineRule="auto"/>
        <w:ind w:left="170" w:right="144" w:hanging="10"/>
      </w:pPr>
      <w:r>
        <w:rPr/>
        <w:t>Civil</w:t>
      </w:r>
      <w:r>
        <w:rPr>
          <w:spacing w:val="-4"/>
        </w:rPr>
        <w:t> </w:t>
      </w:r>
      <w:r>
        <w:rPr/>
        <w:t>society</w:t>
      </w:r>
      <w:r>
        <w:rPr>
          <w:spacing w:val="-3"/>
        </w:rPr>
        <w:t> </w:t>
      </w:r>
      <w:r>
        <w:rPr/>
        <w:t>and</w:t>
      </w:r>
      <w:r>
        <w:rPr>
          <w:spacing w:val="-4"/>
        </w:rPr>
        <w:t> </w:t>
      </w:r>
      <w:r>
        <w:rPr/>
        <w:t>third</w:t>
      </w:r>
      <w:r>
        <w:rPr>
          <w:spacing w:val="-3"/>
        </w:rPr>
        <w:t> </w:t>
      </w:r>
      <w:r>
        <w:rPr/>
        <w:t>sector</w:t>
      </w:r>
      <w:r>
        <w:rPr>
          <w:spacing w:val="-2"/>
        </w:rPr>
        <w:t> </w:t>
      </w:r>
      <w:r>
        <w:rPr/>
        <w:t>organisations</w:t>
      </w:r>
      <w:r>
        <w:rPr>
          <w:spacing w:val="-5"/>
        </w:rPr>
        <w:t> </w:t>
      </w:r>
      <w:r>
        <w:rPr/>
        <w:t>also</w:t>
      </w:r>
      <w:r>
        <w:rPr>
          <w:spacing w:val="-3"/>
        </w:rPr>
        <w:t> </w:t>
      </w:r>
      <w:r>
        <w:rPr/>
        <w:t>have</w:t>
      </w:r>
      <w:r>
        <w:rPr>
          <w:spacing w:val="-3"/>
        </w:rPr>
        <w:t> </w:t>
      </w:r>
      <w:r>
        <w:rPr/>
        <w:t>a</w:t>
      </w:r>
      <w:r>
        <w:rPr>
          <w:spacing w:val="-4"/>
        </w:rPr>
        <w:t> </w:t>
      </w:r>
      <w:r>
        <w:rPr/>
        <w:t>role</w:t>
      </w:r>
      <w:r>
        <w:rPr>
          <w:spacing w:val="-3"/>
        </w:rPr>
        <w:t> </w:t>
      </w:r>
      <w:r>
        <w:rPr/>
        <w:t>in</w:t>
      </w:r>
      <w:r>
        <w:rPr>
          <w:spacing w:val="-5"/>
        </w:rPr>
        <w:t> </w:t>
      </w:r>
      <w:r>
        <w:rPr/>
        <w:t>accessing</w:t>
      </w:r>
      <w:r>
        <w:rPr>
          <w:spacing w:val="-2"/>
        </w:rPr>
        <w:t> </w:t>
      </w:r>
      <w:r>
        <w:rPr/>
        <w:t>information so they can serve the public and deliver on their objectives. Protecting civic space, enhancing participation, funding and encouraging activity by civil society is an ongoing priority for the UN which acknowledges the core role of accessing </w:t>
      </w:r>
      <w:r>
        <w:rPr>
          <w:spacing w:val="-2"/>
        </w:rPr>
        <w:t>information:</w:t>
      </w:r>
    </w:p>
    <w:p xmlns:wp14="http://schemas.microsoft.com/office/word/2010/wordml" w14:paraId="5220BBB2" wp14:textId="77777777">
      <w:pPr>
        <w:pStyle w:val="BodyText"/>
        <w:spacing w:before="6"/>
        <w:rPr>
          <w:sz w:val="27"/>
        </w:rPr>
      </w:pPr>
    </w:p>
    <w:p xmlns:wp14="http://schemas.microsoft.com/office/word/2010/wordml" w14:paraId="04861F08" wp14:textId="77777777">
      <w:pPr>
        <w:pStyle w:val="BodyText"/>
        <w:spacing w:line="247" w:lineRule="auto"/>
        <w:ind w:left="880" w:right="144" w:hanging="10"/>
        <w:rPr>
          <w:sz w:val="16"/>
        </w:rPr>
      </w:pPr>
      <w:r>
        <w:rPr/>
        <w:t>“Civic</w:t>
      </w:r>
      <w:r>
        <w:rPr>
          <w:spacing w:val="-1"/>
        </w:rPr>
        <w:t> </w:t>
      </w:r>
      <w:r>
        <w:rPr/>
        <w:t>space</w:t>
      </w:r>
      <w:r>
        <w:rPr>
          <w:spacing w:val="-1"/>
        </w:rPr>
        <w:t> </w:t>
      </w:r>
      <w:r>
        <w:rPr/>
        <w:t>is</w:t>
      </w:r>
      <w:r>
        <w:rPr>
          <w:spacing w:val="-2"/>
        </w:rPr>
        <w:t> </w:t>
      </w:r>
      <w:r>
        <w:rPr/>
        <w:t>the</w:t>
      </w:r>
      <w:r>
        <w:rPr>
          <w:spacing w:val="-1"/>
        </w:rPr>
        <w:t> </w:t>
      </w:r>
      <w:r>
        <w:rPr/>
        <w:t>environment</w:t>
      </w:r>
      <w:r>
        <w:rPr>
          <w:spacing w:val="-3"/>
        </w:rPr>
        <w:t> </w:t>
      </w:r>
      <w:r>
        <w:rPr/>
        <w:t>that</w:t>
      </w:r>
      <w:r>
        <w:rPr>
          <w:spacing w:val="-1"/>
        </w:rPr>
        <w:t> </w:t>
      </w:r>
      <w:r>
        <w:rPr/>
        <w:t>enables</w:t>
      </w:r>
      <w:r>
        <w:rPr>
          <w:spacing w:val="-3"/>
        </w:rPr>
        <w:t> </w:t>
      </w:r>
      <w:r>
        <w:rPr/>
        <w:t>civil</w:t>
      </w:r>
      <w:r>
        <w:rPr>
          <w:spacing w:val="-2"/>
        </w:rPr>
        <w:t> </w:t>
      </w:r>
      <w:r>
        <w:rPr/>
        <w:t>society</w:t>
      </w:r>
      <w:r>
        <w:rPr>
          <w:spacing w:val="-1"/>
        </w:rPr>
        <w:t> </w:t>
      </w:r>
      <w:r>
        <w:rPr/>
        <w:t>to</w:t>
      </w:r>
      <w:r>
        <w:rPr>
          <w:spacing w:val="-3"/>
        </w:rPr>
        <w:t> </w:t>
      </w:r>
      <w:r>
        <w:rPr/>
        <w:t>play</w:t>
      </w:r>
      <w:r>
        <w:rPr>
          <w:spacing w:val="-1"/>
        </w:rPr>
        <w:t> </w:t>
      </w:r>
      <w:r>
        <w:rPr/>
        <w:t>a</w:t>
      </w:r>
      <w:r>
        <w:rPr>
          <w:spacing w:val="-3"/>
        </w:rPr>
        <w:t> </w:t>
      </w:r>
      <w:r>
        <w:rPr/>
        <w:t>role</w:t>
      </w:r>
      <w:r>
        <w:rPr>
          <w:spacing w:val="-1"/>
        </w:rPr>
        <w:t> </w:t>
      </w:r>
      <w:r>
        <w:rPr/>
        <w:t>in</w:t>
      </w:r>
      <w:r>
        <w:rPr>
          <w:spacing w:val="-1"/>
        </w:rPr>
        <w:t> </w:t>
      </w:r>
      <w:r>
        <w:rPr/>
        <w:t>the political, economic and social life of our societies. In particular, civic space allows</w:t>
      </w:r>
      <w:r>
        <w:rPr>
          <w:spacing w:val="-4"/>
        </w:rPr>
        <w:t> </w:t>
      </w:r>
      <w:r>
        <w:rPr/>
        <w:t>individuals</w:t>
      </w:r>
      <w:r>
        <w:rPr>
          <w:spacing w:val="-4"/>
        </w:rPr>
        <w:t> </w:t>
      </w:r>
      <w:r>
        <w:rPr/>
        <w:t>and</w:t>
      </w:r>
      <w:r>
        <w:rPr>
          <w:spacing w:val="-5"/>
        </w:rPr>
        <w:t> </w:t>
      </w:r>
      <w:r>
        <w:rPr/>
        <w:t>groups</w:t>
      </w:r>
      <w:r>
        <w:rPr>
          <w:spacing w:val="-5"/>
        </w:rPr>
        <w:t> </w:t>
      </w:r>
      <w:r>
        <w:rPr/>
        <w:t>to</w:t>
      </w:r>
      <w:r>
        <w:rPr>
          <w:spacing w:val="-2"/>
        </w:rPr>
        <w:t> </w:t>
      </w:r>
      <w:r>
        <w:rPr/>
        <w:t>contribute</w:t>
      </w:r>
      <w:r>
        <w:rPr>
          <w:spacing w:val="-2"/>
        </w:rPr>
        <w:t> </w:t>
      </w:r>
      <w:r>
        <w:rPr/>
        <w:t>to</w:t>
      </w:r>
      <w:r>
        <w:rPr>
          <w:spacing w:val="-5"/>
        </w:rPr>
        <w:t> </w:t>
      </w:r>
      <w:r>
        <w:rPr/>
        <w:t>policy-making</w:t>
      </w:r>
      <w:r>
        <w:rPr>
          <w:spacing w:val="-3"/>
        </w:rPr>
        <w:t> </w:t>
      </w:r>
      <w:r>
        <w:rPr/>
        <w:t>that</w:t>
      </w:r>
      <w:r>
        <w:rPr>
          <w:spacing w:val="-5"/>
        </w:rPr>
        <w:t> </w:t>
      </w:r>
      <w:r>
        <w:rPr/>
        <w:t>affects</w:t>
      </w:r>
      <w:r>
        <w:rPr>
          <w:spacing w:val="-3"/>
        </w:rPr>
        <w:t> </w:t>
      </w:r>
      <w:r>
        <w:rPr/>
        <w:t>their lives, including by accessing information, engaging in dialogue, expressing dissent or disagreement, and joining together to express their views.”</w:t>
      </w:r>
      <w:r>
        <w:rPr>
          <w:position w:val="8"/>
          <w:sz w:val="16"/>
        </w:rPr>
        <w:t>49</w:t>
      </w:r>
    </w:p>
    <w:p xmlns:wp14="http://schemas.microsoft.com/office/word/2010/wordml" w14:paraId="13CB595B" wp14:textId="77777777">
      <w:pPr>
        <w:pStyle w:val="BodyText"/>
        <w:rPr>
          <w:sz w:val="25"/>
        </w:rPr>
      </w:pPr>
    </w:p>
    <w:p xmlns:wp14="http://schemas.microsoft.com/office/word/2010/wordml" w14:paraId="1FC88EC2" wp14:textId="77777777">
      <w:pPr>
        <w:pStyle w:val="BodyText"/>
        <w:ind w:left="160" w:right="144"/>
      </w:pPr>
      <w:r>
        <w:rPr/>
        <w:t>An organisation’s designation under FoISA should be regarded as an asset rather than a liability. However, it should be acknowledged that being designated under FoISA may cause operational problems for some small organisations that receive small amounts of money to deliver services on a shoestring or through volunteers. Therefore, it is proposed that the value of the contract needs to be agreed before designation</w:t>
      </w:r>
      <w:r>
        <w:rPr>
          <w:spacing w:val="-5"/>
        </w:rPr>
        <w:t> </w:t>
      </w:r>
      <w:r>
        <w:rPr/>
        <w:t>under</w:t>
      </w:r>
      <w:r>
        <w:rPr>
          <w:spacing w:val="-3"/>
        </w:rPr>
        <w:t> </w:t>
      </w:r>
      <w:r>
        <w:rPr/>
        <w:t>FoISA</w:t>
      </w:r>
      <w:r>
        <w:rPr>
          <w:spacing w:val="-3"/>
        </w:rPr>
        <w:t> </w:t>
      </w:r>
      <w:r>
        <w:rPr/>
        <w:t>commences. Your</w:t>
      </w:r>
      <w:r>
        <w:rPr>
          <w:spacing w:val="-6"/>
        </w:rPr>
        <w:t> </w:t>
      </w:r>
      <w:r>
        <w:rPr/>
        <w:t>views</w:t>
      </w:r>
      <w:r>
        <w:rPr>
          <w:spacing w:val="-3"/>
        </w:rPr>
        <w:t> </w:t>
      </w:r>
      <w:r>
        <w:rPr/>
        <w:t>on</w:t>
      </w:r>
      <w:r>
        <w:rPr>
          <w:spacing w:val="-3"/>
        </w:rPr>
        <w:t> </w:t>
      </w:r>
      <w:r>
        <w:rPr/>
        <w:t>what</w:t>
      </w:r>
      <w:r>
        <w:rPr>
          <w:spacing w:val="-3"/>
        </w:rPr>
        <w:t> </w:t>
      </w:r>
      <w:r>
        <w:rPr/>
        <w:t>that</w:t>
      </w:r>
      <w:r>
        <w:rPr>
          <w:spacing w:val="-5"/>
        </w:rPr>
        <w:t> </w:t>
      </w:r>
      <w:r>
        <w:rPr/>
        <w:t>threshold</w:t>
      </w:r>
      <w:r>
        <w:rPr>
          <w:spacing w:val="-3"/>
        </w:rPr>
        <w:t> </w:t>
      </w:r>
      <w:r>
        <w:rPr/>
        <w:t>should</w:t>
      </w:r>
      <w:r>
        <w:rPr>
          <w:spacing w:val="-5"/>
        </w:rPr>
        <w:t> </w:t>
      </w:r>
      <w:r>
        <w:rPr/>
        <w:t>be are sought.</w:t>
      </w:r>
    </w:p>
    <w:p xmlns:wp14="http://schemas.microsoft.com/office/word/2010/wordml" w14:paraId="6D9C8D39" wp14:textId="77777777">
      <w:pPr>
        <w:pStyle w:val="BodyText"/>
        <w:spacing w:before="10"/>
        <w:rPr>
          <w:sz w:val="23"/>
        </w:rPr>
      </w:pPr>
    </w:p>
    <w:p xmlns:wp14="http://schemas.microsoft.com/office/word/2010/wordml" w14:paraId="32C1001B" wp14:textId="77777777">
      <w:pPr>
        <w:pStyle w:val="Heading2"/>
        <w:numPr>
          <w:ilvl w:val="0"/>
          <w:numId w:val="3"/>
        </w:numPr>
        <w:tabs>
          <w:tab w:val="left" w:leader="none" w:pos="880"/>
          <w:tab w:val="left" w:leader="none" w:pos="881"/>
        </w:tabs>
        <w:spacing w:before="1" w:after="0" w:line="240" w:lineRule="auto"/>
        <w:ind w:left="880" w:right="0" w:hanging="721"/>
        <w:jc w:val="left"/>
      </w:pPr>
      <w:r>
        <w:rPr/>
        <w:t>Section</w:t>
      </w:r>
      <w:r>
        <w:rPr>
          <w:spacing w:val="-5"/>
        </w:rPr>
        <w:t> </w:t>
      </w:r>
      <w:r>
        <w:rPr/>
        <w:t>3</w:t>
      </w:r>
      <w:r>
        <w:rPr>
          <w:spacing w:val="-6"/>
        </w:rPr>
        <w:t> </w:t>
      </w:r>
      <w:r>
        <w:rPr/>
        <w:t>–</w:t>
      </w:r>
      <w:r>
        <w:rPr>
          <w:spacing w:val="-7"/>
        </w:rPr>
        <w:t> </w:t>
      </w:r>
      <w:r>
        <w:rPr/>
        <w:t>Information</w:t>
      </w:r>
      <w:r>
        <w:rPr>
          <w:spacing w:val="-6"/>
        </w:rPr>
        <w:t> </w:t>
      </w:r>
      <w:r>
        <w:rPr/>
        <w:t>Held</w:t>
      </w:r>
      <w:r>
        <w:rPr>
          <w:spacing w:val="-5"/>
        </w:rPr>
        <w:t> </w:t>
      </w:r>
      <w:r>
        <w:rPr/>
        <w:t>and</w:t>
      </w:r>
      <w:r>
        <w:rPr>
          <w:spacing w:val="-5"/>
        </w:rPr>
        <w:t> </w:t>
      </w:r>
      <w:r>
        <w:rPr/>
        <w:t>Personal</w:t>
      </w:r>
      <w:r>
        <w:rPr>
          <w:spacing w:val="-4"/>
        </w:rPr>
        <w:t> </w:t>
      </w:r>
      <w:r>
        <w:rPr>
          <w:spacing w:val="-2"/>
        </w:rPr>
        <w:t>Devices</w:t>
      </w:r>
    </w:p>
    <w:p xmlns:wp14="http://schemas.microsoft.com/office/word/2010/wordml" w14:paraId="021BFF3F" wp14:textId="77777777">
      <w:pPr>
        <w:pStyle w:val="BodyText"/>
        <w:spacing w:before="1"/>
        <w:ind w:left="170" w:right="144" w:hanging="10"/>
      </w:pPr>
      <w:r>
        <w:rPr/>
        <w:t>The</w:t>
      </w:r>
      <w:r>
        <w:rPr>
          <w:spacing w:val="-3"/>
        </w:rPr>
        <w:t> </w:t>
      </w:r>
      <w:r>
        <w:rPr/>
        <w:t>PAPLS</w:t>
      </w:r>
      <w:r>
        <w:rPr>
          <w:spacing w:val="-5"/>
        </w:rPr>
        <w:t> </w:t>
      </w:r>
      <w:r>
        <w:rPr/>
        <w:t>Committee</w:t>
      </w:r>
      <w:r>
        <w:rPr>
          <w:spacing w:val="-3"/>
        </w:rPr>
        <w:t> </w:t>
      </w:r>
      <w:r>
        <w:rPr/>
        <w:t>understood</w:t>
      </w:r>
      <w:r>
        <w:rPr>
          <w:spacing w:val="-5"/>
        </w:rPr>
        <w:t> </w:t>
      </w:r>
      <w:r>
        <w:rPr/>
        <w:t>that</w:t>
      </w:r>
      <w:r>
        <w:rPr>
          <w:spacing w:val="-3"/>
        </w:rPr>
        <w:t> </w:t>
      </w:r>
      <w:r>
        <w:rPr/>
        <w:t>“tools”</w:t>
      </w:r>
      <w:r>
        <w:rPr>
          <w:spacing w:val="-3"/>
        </w:rPr>
        <w:t> </w:t>
      </w:r>
      <w:r>
        <w:rPr/>
        <w:t>such</w:t>
      </w:r>
      <w:r>
        <w:rPr>
          <w:spacing w:val="-3"/>
        </w:rPr>
        <w:t> </w:t>
      </w:r>
      <w:r>
        <w:rPr/>
        <w:t>as</w:t>
      </w:r>
      <w:r>
        <w:rPr>
          <w:spacing w:val="-5"/>
        </w:rPr>
        <w:t> </w:t>
      </w:r>
      <w:r>
        <w:rPr/>
        <w:t>WhatsApp</w:t>
      </w:r>
      <w:r>
        <w:rPr>
          <w:spacing w:val="-5"/>
        </w:rPr>
        <w:t> </w:t>
      </w:r>
      <w:r>
        <w:rPr/>
        <w:t>messages</w:t>
      </w:r>
      <w:r>
        <w:rPr>
          <w:spacing w:val="-5"/>
        </w:rPr>
        <w:t> </w:t>
      </w:r>
      <w:r>
        <w:rPr/>
        <w:t>and texts used for official business along with private email accounts are covered by FoISA in certain circumstances. However, the Committee decided “there may be</w:t>
      </w:r>
    </w:p>
    <w:p xmlns:wp14="http://schemas.microsoft.com/office/word/2010/wordml" w14:paraId="675E05EE" wp14:textId="77777777">
      <w:pPr>
        <w:pStyle w:val="BodyText"/>
        <w:rPr>
          <w:sz w:val="20"/>
        </w:rPr>
      </w:pPr>
    </w:p>
    <w:p xmlns:wp14="http://schemas.microsoft.com/office/word/2010/wordml" w14:paraId="2FC17F8B" wp14:textId="77777777">
      <w:pPr>
        <w:pStyle w:val="BodyText"/>
        <w:spacing w:before="8"/>
        <w:rPr>
          <w:sz w:val="13"/>
        </w:rPr>
      </w:pPr>
      <w:r>
        <w:rPr/>
        <w:pict w14:anchorId="6052C41D">
          <v:rect id="docshape22" style="position:absolute;margin-left:72.024002pt;margin-top:9.122630pt;width:144.020pt;height:.60004pt;mso-position-horizontal-relative:page;mso-position-vertical-relative:paragraph;z-index:-15720960;mso-wrap-distance-left:0;mso-wrap-distance-right:0" filled="true" fillcolor="#000000" stroked="false">
            <v:fill type="solid"/>
            <w10:wrap type="topAndBottom"/>
          </v:rect>
        </w:pict>
      </w:r>
    </w:p>
    <w:p xmlns:wp14="http://schemas.microsoft.com/office/word/2010/wordml" w14:paraId="25F73A8B" wp14:textId="77777777">
      <w:pPr>
        <w:spacing w:before="100"/>
        <w:ind w:left="160" w:right="0" w:firstLine="0"/>
        <w:jc w:val="left"/>
        <w:rPr>
          <w:sz w:val="20"/>
        </w:rPr>
      </w:pPr>
      <w:r>
        <w:rPr>
          <w:position w:val="6"/>
          <w:sz w:val="13"/>
        </w:rPr>
        <w:t>48</w:t>
      </w:r>
      <w:r>
        <w:rPr>
          <w:spacing w:val="13"/>
          <w:position w:val="6"/>
          <w:sz w:val="13"/>
        </w:rPr>
        <w:t> </w:t>
      </w:r>
      <w:r>
        <w:rPr>
          <w:sz w:val="20"/>
        </w:rPr>
        <w:t>Accessed</w:t>
      </w:r>
      <w:r>
        <w:rPr>
          <w:spacing w:val="-6"/>
          <w:sz w:val="20"/>
        </w:rPr>
        <w:t> </w:t>
      </w:r>
      <w:r>
        <w:rPr>
          <w:sz w:val="20"/>
        </w:rPr>
        <w:t>on</w:t>
      </w:r>
      <w:r>
        <w:rPr>
          <w:spacing w:val="-5"/>
          <w:sz w:val="20"/>
        </w:rPr>
        <w:t> </w:t>
      </w:r>
      <w:r>
        <w:rPr>
          <w:sz w:val="20"/>
        </w:rPr>
        <w:t>4</w:t>
      </w:r>
      <w:r>
        <w:rPr>
          <w:position w:val="6"/>
          <w:sz w:val="13"/>
        </w:rPr>
        <w:t>th</w:t>
      </w:r>
      <w:r>
        <w:rPr>
          <w:spacing w:val="13"/>
          <w:position w:val="6"/>
          <w:sz w:val="13"/>
        </w:rPr>
        <w:t> </w:t>
      </w:r>
      <w:r>
        <w:rPr>
          <w:sz w:val="20"/>
        </w:rPr>
        <w:t>July</w:t>
      </w:r>
      <w:r>
        <w:rPr>
          <w:spacing w:val="-4"/>
          <w:sz w:val="20"/>
        </w:rPr>
        <w:t> </w:t>
      </w:r>
      <w:r>
        <w:rPr>
          <w:sz w:val="20"/>
        </w:rPr>
        <w:t>2022</w:t>
      </w:r>
      <w:r>
        <w:rPr>
          <w:spacing w:val="-4"/>
          <w:sz w:val="20"/>
        </w:rPr>
        <w:t> </w:t>
      </w:r>
      <w:r>
        <w:rPr>
          <w:sz w:val="20"/>
        </w:rPr>
        <w:t>at</w:t>
      </w:r>
      <w:r>
        <w:rPr>
          <w:spacing w:val="-5"/>
          <w:sz w:val="20"/>
        </w:rPr>
        <w:t> </w:t>
      </w:r>
      <w:hyperlink r:id="rId63">
        <w:r>
          <w:rPr>
            <w:color w:val="0000FF"/>
            <w:sz w:val="20"/>
            <w:u w:val="single" w:color="0000FF"/>
          </w:rPr>
          <w:t>OSCR</w:t>
        </w:r>
        <w:r>
          <w:rPr>
            <w:color w:val="0000FF"/>
            <w:spacing w:val="-3"/>
            <w:sz w:val="20"/>
            <w:u w:val="single" w:color="0000FF"/>
          </w:rPr>
          <w:t> </w:t>
        </w:r>
        <w:r>
          <w:rPr>
            <w:color w:val="0000FF"/>
            <w:sz w:val="20"/>
            <w:u w:val="single" w:color="0000FF"/>
          </w:rPr>
          <w:t>|</w:t>
        </w:r>
        <w:r>
          <w:rPr>
            <w:color w:val="0000FF"/>
            <w:spacing w:val="-6"/>
            <w:sz w:val="20"/>
            <w:u w:val="single" w:color="0000FF"/>
          </w:rPr>
          <w:t> </w:t>
        </w:r>
        <w:r>
          <w:rPr>
            <w:color w:val="0000FF"/>
            <w:sz w:val="20"/>
            <w:u w:val="single" w:color="0000FF"/>
          </w:rPr>
          <w:t>The</w:t>
        </w:r>
        <w:r>
          <w:rPr>
            <w:color w:val="0000FF"/>
            <w:spacing w:val="-5"/>
            <w:sz w:val="20"/>
            <w:u w:val="single" w:color="0000FF"/>
          </w:rPr>
          <w:t> </w:t>
        </w:r>
        <w:r>
          <w:rPr>
            <w:color w:val="0000FF"/>
            <w:sz w:val="20"/>
            <w:u w:val="single" w:color="0000FF"/>
          </w:rPr>
          <w:t>300</w:t>
        </w:r>
        <w:r>
          <w:rPr>
            <w:color w:val="0000FF"/>
            <w:spacing w:val="-3"/>
            <w:sz w:val="20"/>
            <w:u w:val="single" w:color="0000FF"/>
          </w:rPr>
          <w:t> </w:t>
        </w:r>
        <w:r>
          <w:rPr>
            <w:color w:val="0000FF"/>
            <w:sz w:val="20"/>
            <w:u w:val="single" w:color="0000FF"/>
          </w:rPr>
          <w:t>highest</w:t>
        </w:r>
        <w:r>
          <w:rPr>
            <w:color w:val="0000FF"/>
            <w:spacing w:val="-4"/>
            <w:sz w:val="20"/>
            <w:u w:val="single" w:color="0000FF"/>
          </w:rPr>
          <w:t> </w:t>
        </w:r>
        <w:r>
          <w:rPr>
            <w:color w:val="0000FF"/>
            <w:sz w:val="20"/>
            <w:u w:val="single" w:color="0000FF"/>
          </w:rPr>
          <w:t>income</w:t>
        </w:r>
        <w:r>
          <w:rPr>
            <w:color w:val="0000FF"/>
            <w:spacing w:val="-6"/>
            <w:sz w:val="20"/>
            <w:u w:val="single" w:color="0000FF"/>
          </w:rPr>
          <w:t> </w:t>
        </w:r>
        <w:r>
          <w:rPr>
            <w:color w:val="0000FF"/>
            <w:spacing w:val="-2"/>
            <w:sz w:val="20"/>
            <w:u w:val="single" w:color="0000FF"/>
          </w:rPr>
          <w:t>charities</w:t>
        </w:r>
      </w:hyperlink>
    </w:p>
    <w:p xmlns:wp14="http://schemas.microsoft.com/office/word/2010/wordml" w14:paraId="3604833D" wp14:textId="77777777">
      <w:pPr>
        <w:spacing w:before="1"/>
        <w:ind w:left="160" w:right="0" w:firstLine="0"/>
        <w:jc w:val="left"/>
        <w:rPr>
          <w:sz w:val="20"/>
        </w:rPr>
      </w:pPr>
      <w:r>
        <w:rPr>
          <w:position w:val="6"/>
          <w:sz w:val="13"/>
        </w:rPr>
        <w:t>49</w:t>
      </w:r>
      <w:r>
        <w:rPr>
          <w:spacing w:val="14"/>
          <w:position w:val="6"/>
          <w:sz w:val="13"/>
        </w:rPr>
        <w:t> </w:t>
      </w:r>
      <w:hyperlink r:id="rId64">
        <w:r>
          <w:rPr>
            <w:color w:val="0000FF"/>
            <w:sz w:val="20"/>
            <w:u w:val="single" w:color="0000FF"/>
          </w:rPr>
          <w:t>OHCHR</w:t>
        </w:r>
        <w:r>
          <w:rPr>
            <w:color w:val="0000FF"/>
            <w:spacing w:val="-1"/>
            <w:sz w:val="20"/>
            <w:u w:val="single" w:color="0000FF"/>
          </w:rPr>
          <w:t> </w:t>
        </w:r>
        <w:r>
          <w:rPr>
            <w:color w:val="0000FF"/>
            <w:sz w:val="20"/>
            <w:u w:val="single" w:color="0000FF"/>
          </w:rPr>
          <w:t>|</w:t>
        </w:r>
        <w:r>
          <w:rPr>
            <w:color w:val="0000FF"/>
            <w:spacing w:val="-6"/>
            <w:sz w:val="20"/>
            <w:u w:val="single" w:color="0000FF"/>
          </w:rPr>
          <w:t> </w:t>
        </w:r>
        <w:r>
          <w:rPr>
            <w:color w:val="0000FF"/>
            <w:spacing w:val="-2"/>
            <w:sz w:val="20"/>
            <w:u w:val="single" w:color="0000FF"/>
          </w:rPr>
          <w:t>ProtectingCivicSpace</w:t>
        </w:r>
      </w:hyperlink>
    </w:p>
    <w:p xmlns:wp14="http://schemas.microsoft.com/office/word/2010/wordml" w14:paraId="0A4F7224"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2FC37634" wp14:textId="77777777">
      <w:pPr>
        <w:pStyle w:val="BodyText"/>
        <w:spacing w:before="92" w:line="237" w:lineRule="auto"/>
        <w:ind w:left="170" w:right="144"/>
      </w:pPr>
      <w:r>
        <w:rPr/>
        <w:t>merit in the legislation being amended to make explicit what is meant by the term “information.”</w:t>
      </w:r>
      <w:r>
        <w:rPr>
          <w:position w:val="8"/>
          <w:sz w:val="16"/>
        </w:rPr>
        <w:t>50</w:t>
      </w:r>
      <w:r>
        <w:rPr>
          <w:spacing w:val="34"/>
          <w:position w:val="8"/>
          <w:sz w:val="16"/>
        </w:rPr>
        <w:t> </w:t>
      </w:r>
      <w:r>
        <w:rPr/>
        <w:t>An amendment to section 3 of FoISA could represent a slightly different</w:t>
      </w:r>
      <w:r>
        <w:rPr>
          <w:spacing w:val="-3"/>
        </w:rPr>
        <w:t> </w:t>
      </w:r>
      <w:r>
        <w:rPr/>
        <w:t>approach</w:t>
      </w:r>
      <w:r>
        <w:rPr>
          <w:spacing w:val="-3"/>
        </w:rPr>
        <w:t> </w:t>
      </w:r>
      <w:r>
        <w:rPr/>
        <w:t>by</w:t>
      </w:r>
      <w:r>
        <w:rPr>
          <w:spacing w:val="-6"/>
        </w:rPr>
        <w:t> </w:t>
      </w:r>
      <w:r>
        <w:rPr/>
        <w:t>explicitly</w:t>
      </w:r>
      <w:r>
        <w:rPr>
          <w:spacing w:val="-3"/>
        </w:rPr>
        <w:t> </w:t>
      </w:r>
      <w:r>
        <w:rPr/>
        <w:t>defining</w:t>
      </w:r>
      <w:r>
        <w:rPr>
          <w:spacing w:val="-3"/>
        </w:rPr>
        <w:t> </w:t>
      </w:r>
      <w:r>
        <w:rPr/>
        <w:t>“information</w:t>
      </w:r>
      <w:r>
        <w:rPr>
          <w:spacing w:val="-3"/>
        </w:rPr>
        <w:t> </w:t>
      </w:r>
      <w:r>
        <w:rPr/>
        <w:t>held”</w:t>
      </w:r>
      <w:r>
        <w:rPr>
          <w:spacing w:val="-1"/>
        </w:rPr>
        <w:t> </w:t>
      </w:r>
      <w:r>
        <w:rPr/>
        <w:t>as</w:t>
      </w:r>
      <w:r>
        <w:rPr>
          <w:spacing w:val="-5"/>
        </w:rPr>
        <w:t> </w:t>
      </w:r>
      <w:r>
        <w:rPr/>
        <w:t>extending</w:t>
      </w:r>
      <w:r>
        <w:rPr>
          <w:spacing w:val="-2"/>
        </w:rPr>
        <w:t> </w:t>
      </w:r>
      <w:r>
        <w:rPr/>
        <w:t>to</w:t>
      </w:r>
      <w:r>
        <w:rPr>
          <w:spacing w:val="-5"/>
        </w:rPr>
        <w:t> </w:t>
      </w:r>
      <w:r>
        <w:rPr/>
        <w:t>personal devices if the information concerns the delivery of public authority business.</w:t>
      </w:r>
    </w:p>
    <w:p xmlns:wp14="http://schemas.microsoft.com/office/word/2010/wordml" w14:paraId="5AE48A43" wp14:textId="77777777">
      <w:pPr>
        <w:pStyle w:val="BodyText"/>
        <w:spacing w:before="5"/>
        <w:rPr>
          <w:sz w:val="26"/>
        </w:rPr>
      </w:pPr>
    </w:p>
    <w:p xmlns:wp14="http://schemas.microsoft.com/office/word/2010/wordml" w14:paraId="1ABD6324" wp14:textId="77777777">
      <w:pPr>
        <w:pStyle w:val="BodyText"/>
        <w:spacing w:line="247" w:lineRule="auto"/>
        <w:ind w:left="160" w:right="212"/>
        <w:rPr>
          <w:sz w:val="16"/>
        </w:rPr>
      </w:pPr>
      <w:r>
        <w:rPr/>
        <w:t>FoISA</w:t>
      </w:r>
      <w:r>
        <w:rPr>
          <w:spacing w:val="-1"/>
        </w:rPr>
        <w:t> </w:t>
      </w:r>
      <w:r>
        <w:rPr/>
        <w:t>also covers online</w:t>
      </w:r>
      <w:r>
        <w:rPr>
          <w:spacing w:val="-1"/>
        </w:rPr>
        <w:t> </w:t>
      </w:r>
      <w:r>
        <w:rPr/>
        <w:t>meeting software</w:t>
      </w:r>
      <w:r>
        <w:rPr>
          <w:spacing w:val="-1"/>
        </w:rPr>
        <w:t> </w:t>
      </w:r>
      <w:r>
        <w:rPr/>
        <w:t>whose</w:t>
      </w:r>
      <w:r>
        <w:rPr>
          <w:spacing w:val="-1"/>
        </w:rPr>
        <w:t> </w:t>
      </w:r>
      <w:r>
        <w:rPr/>
        <w:t>use soared during the pandemic. However, ensuring that information requests are answered fully, including the ‘held’ information on personal devices, such as computers and phones, is a recognised problem, practice and perception across the UK. The UK Information Commissioner’s Office (ICO) conducted a yearlong investigation, into practices by Ministers and officials at the Department of Health and Social Care (DHSC) during the pandemic. The investigation found the lack of clear controls and the rapid increase</w:t>
      </w:r>
      <w:r>
        <w:rPr>
          <w:spacing w:val="-2"/>
        </w:rPr>
        <w:t> </w:t>
      </w:r>
      <w:r>
        <w:rPr/>
        <w:t>in</w:t>
      </w:r>
      <w:r>
        <w:rPr>
          <w:spacing w:val="-4"/>
        </w:rPr>
        <w:t> </w:t>
      </w:r>
      <w:r>
        <w:rPr/>
        <w:t>the</w:t>
      </w:r>
      <w:r>
        <w:rPr>
          <w:spacing w:val="-2"/>
        </w:rPr>
        <w:t> </w:t>
      </w:r>
      <w:r>
        <w:rPr/>
        <w:t>use</w:t>
      </w:r>
      <w:r>
        <w:rPr>
          <w:spacing w:val="-2"/>
        </w:rPr>
        <w:t> </w:t>
      </w:r>
      <w:r>
        <w:rPr/>
        <w:t>of</w:t>
      </w:r>
      <w:r>
        <w:rPr>
          <w:spacing w:val="-6"/>
        </w:rPr>
        <w:t> </w:t>
      </w:r>
      <w:r>
        <w:rPr/>
        <w:t>messaging</w:t>
      </w:r>
      <w:r>
        <w:rPr>
          <w:spacing w:val="-3"/>
        </w:rPr>
        <w:t> </w:t>
      </w:r>
      <w:r>
        <w:rPr/>
        <w:t>apps</w:t>
      </w:r>
      <w:r>
        <w:rPr>
          <w:spacing w:val="-2"/>
        </w:rPr>
        <w:t> </w:t>
      </w:r>
      <w:r>
        <w:rPr/>
        <w:t>and</w:t>
      </w:r>
      <w:r>
        <w:rPr>
          <w:spacing w:val="-4"/>
        </w:rPr>
        <w:t> </w:t>
      </w:r>
      <w:r>
        <w:rPr/>
        <w:t>technologies</w:t>
      </w:r>
      <w:r>
        <w:rPr>
          <w:spacing w:val="-3"/>
        </w:rPr>
        <w:t> </w:t>
      </w:r>
      <w:r>
        <w:rPr/>
        <w:t>–</w:t>
      </w:r>
      <w:r>
        <w:rPr>
          <w:spacing w:val="-1"/>
        </w:rPr>
        <w:t> </w:t>
      </w:r>
      <w:r>
        <w:rPr/>
        <w:t>such</w:t>
      </w:r>
      <w:r>
        <w:rPr>
          <w:spacing w:val="-2"/>
        </w:rPr>
        <w:t> </w:t>
      </w:r>
      <w:r>
        <w:rPr/>
        <w:t>as</w:t>
      </w:r>
      <w:r>
        <w:rPr>
          <w:spacing w:val="-7"/>
        </w:rPr>
        <w:t> </w:t>
      </w:r>
      <w:r>
        <w:rPr/>
        <w:t>WhatsApp –</w:t>
      </w:r>
      <w:r>
        <w:rPr>
          <w:spacing w:val="-3"/>
        </w:rPr>
        <w:t> </w:t>
      </w:r>
      <w:r>
        <w:rPr/>
        <w:t>had the potential to lead to important information around the government’s response to the pandemic being lost or insecurely handled. The ICO concluded there “were real risks to transparency</w:t>
      </w:r>
      <w:r>
        <w:rPr>
          <w:spacing w:val="-3"/>
        </w:rPr>
        <w:t> </w:t>
      </w:r>
      <w:r>
        <w:rPr/>
        <w:t>and accountability</w:t>
      </w:r>
      <w:r>
        <w:rPr>
          <w:spacing w:val="-1"/>
        </w:rPr>
        <w:t> </w:t>
      </w:r>
      <w:r>
        <w:rPr/>
        <w:t>within government</w:t>
      </w:r>
      <w:r>
        <w:rPr>
          <w:spacing w:val="-2"/>
        </w:rPr>
        <w:t> </w:t>
      </w:r>
      <w:r>
        <w:rPr/>
        <w:t>and has</w:t>
      </w:r>
      <w:r>
        <w:rPr>
          <w:spacing w:val="-2"/>
        </w:rPr>
        <w:t> </w:t>
      </w:r>
      <w:r>
        <w:rPr/>
        <w:t>now</w:t>
      </w:r>
      <w:r>
        <w:rPr>
          <w:spacing w:val="-1"/>
        </w:rPr>
        <w:t> </w:t>
      </w:r>
      <w:r>
        <w:rPr/>
        <w:t>called</w:t>
      </w:r>
      <w:r>
        <w:rPr>
          <w:spacing w:val="-2"/>
        </w:rPr>
        <w:t> </w:t>
      </w:r>
      <w:r>
        <w:rPr/>
        <w:t>for</w:t>
      </w:r>
      <w:r>
        <w:rPr>
          <w:spacing w:val="-3"/>
        </w:rPr>
        <w:t> </w:t>
      </w:r>
      <w:r>
        <w:rPr/>
        <w:t>a review of practices as well as action to be taken to ensure improvements are made in relation to how officials and Ministers use private correspondence channels moving forward.”</w:t>
      </w:r>
      <w:r>
        <w:rPr>
          <w:position w:val="8"/>
          <w:sz w:val="16"/>
        </w:rPr>
        <w:t>51</w:t>
      </w:r>
    </w:p>
    <w:p xmlns:wp14="http://schemas.microsoft.com/office/word/2010/wordml" w14:paraId="50F40DEB" wp14:textId="77777777">
      <w:pPr>
        <w:pStyle w:val="BodyText"/>
        <w:spacing w:before="10"/>
        <w:rPr>
          <w:sz w:val="25"/>
        </w:rPr>
      </w:pPr>
    </w:p>
    <w:p xmlns:wp14="http://schemas.microsoft.com/office/word/2010/wordml" w14:paraId="4FA8F336" wp14:textId="77777777">
      <w:pPr>
        <w:pStyle w:val="BodyText"/>
        <w:ind w:left="160" w:right="165"/>
      </w:pPr>
      <w:r>
        <w:rPr/>
        <w:t>In Scotland, there is also concern that p</w:t>
      </w:r>
      <w:r>
        <w:rPr>
          <w:color w:val="333333"/>
        </w:rPr>
        <w:t>rivate communication channels and information in private email accounts or messaging services are forgotten, overlooked, autodeleted or otherwise not available. This frustrates the FoI process and puts at risk the preservation of official records of decision making. There is also a</w:t>
      </w:r>
      <w:r>
        <w:rPr>
          <w:color w:val="333333"/>
          <w:spacing w:val="-2"/>
        </w:rPr>
        <w:t> </w:t>
      </w:r>
      <w:r>
        <w:rPr>
          <w:color w:val="333333"/>
        </w:rPr>
        <w:t>danger</w:t>
      </w:r>
      <w:r>
        <w:rPr>
          <w:color w:val="333333"/>
          <w:spacing w:val="-4"/>
        </w:rPr>
        <w:t> </w:t>
      </w:r>
      <w:r>
        <w:rPr>
          <w:color w:val="333333"/>
        </w:rPr>
        <w:t>that</w:t>
      </w:r>
      <w:r>
        <w:rPr>
          <w:color w:val="333333"/>
          <w:spacing w:val="-2"/>
        </w:rPr>
        <w:t> </w:t>
      </w:r>
      <w:r>
        <w:rPr>
          <w:color w:val="333333"/>
        </w:rPr>
        <w:t>emails</w:t>
      </w:r>
      <w:r>
        <w:rPr>
          <w:color w:val="333333"/>
          <w:spacing w:val="-2"/>
        </w:rPr>
        <w:t> </w:t>
      </w:r>
      <w:r>
        <w:rPr>
          <w:color w:val="333333"/>
        </w:rPr>
        <w:t>containing</w:t>
      </w:r>
      <w:r>
        <w:rPr>
          <w:color w:val="333333"/>
          <w:spacing w:val="-3"/>
        </w:rPr>
        <w:t> </w:t>
      </w:r>
      <w:r>
        <w:rPr>
          <w:color w:val="333333"/>
        </w:rPr>
        <w:t>personal</w:t>
      </w:r>
      <w:r>
        <w:rPr>
          <w:color w:val="333333"/>
          <w:spacing w:val="-3"/>
        </w:rPr>
        <w:t> </w:t>
      </w:r>
      <w:r>
        <w:rPr>
          <w:color w:val="333333"/>
        </w:rPr>
        <w:t>details</w:t>
      </w:r>
      <w:r>
        <w:rPr>
          <w:color w:val="333333"/>
          <w:spacing w:val="-2"/>
        </w:rPr>
        <w:t> </w:t>
      </w:r>
      <w:r>
        <w:rPr>
          <w:color w:val="333333"/>
        </w:rPr>
        <w:t>are</w:t>
      </w:r>
      <w:r>
        <w:rPr>
          <w:color w:val="333333"/>
          <w:spacing w:val="-2"/>
        </w:rPr>
        <w:t> </w:t>
      </w:r>
      <w:r>
        <w:rPr>
          <w:color w:val="333333"/>
        </w:rPr>
        <w:t>not</w:t>
      </w:r>
      <w:r>
        <w:rPr>
          <w:color w:val="333333"/>
          <w:spacing w:val="-2"/>
        </w:rPr>
        <w:t> </w:t>
      </w:r>
      <w:r>
        <w:rPr>
          <w:color w:val="333333"/>
        </w:rPr>
        <w:t>properly</w:t>
      </w:r>
      <w:r>
        <w:rPr>
          <w:color w:val="333333"/>
          <w:spacing w:val="-2"/>
        </w:rPr>
        <w:t> </w:t>
      </w:r>
      <w:r>
        <w:rPr>
          <w:color w:val="333333"/>
        </w:rPr>
        <w:t>secured</w:t>
      </w:r>
      <w:r>
        <w:rPr>
          <w:color w:val="333333"/>
          <w:spacing w:val="-1"/>
        </w:rPr>
        <w:t> </w:t>
      </w:r>
      <w:r>
        <w:rPr>
          <w:color w:val="333333"/>
        </w:rPr>
        <w:t>in</w:t>
      </w:r>
      <w:r>
        <w:rPr>
          <w:color w:val="333333"/>
          <w:spacing w:val="-4"/>
        </w:rPr>
        <w:t> </w:t>
      </w:r>
      <w:r>
        <w:rPr>
          <w:color w:val="333333"/>
        </w:rPr>
        <w:t>people’s personal email accounts. </w:t>
      </w:r>
      <w:r>
        <w:rPr/>
        <w:t>Using private channels of communication does not in itself appear to constitute a breach of either FoISA or data-protection rules as long as it is not</w:t>
      </w:r>
      <w:r>
        <w:rPr>
          <w:spacing w:val="-4"/>
        </w:rPr>
        <w:t> </w:t>
      </w:r>
      <w:r>
        <w:rPr/>
        <w:t>prohibited</w:t>
      </w:r>
      <w:r>
        <w:rPr>
          <w:spacing w:val="-4"/>
        </w:rPr>
        <w:t> </w:t>
      </w:r>
      <w:r>
        <w:rPr/>
        <w:t>by</w:t>
      </w:r>
      <w:r>
        <w:rPr>
          <w:spacing w:val="-2"/>
        </w:rPr>
        <w:t> </w:t>
      </w:r>
      <w:r>
        <w:rPr/>
        <w:t>the</w:t>
      </w:r>
      <w:r>
        <w:rPr>
          <w:spacing w:val="-2"/>
        </w:rPr>
        <w:t> </w:t>
      </w:r>
      <w:r>
        <w:rPr/>
        <w:t>designated</w:t>
      </w:r>
      <w:r>
        <w:rPr>
          <w:spacing w:val="-4"/>
        </w:rPr>
        <w:t> </w:t>
      </w:r>
      <w:r>
        <w:rPr/>
        <w:t>authority</w:t>
      </w:r>
      <w:r>
        <w:rPr>
          <w:spacing w:val="-4"/>
        </w:rPr>
        <w:t> </w:t>
      </w:r>
      <w:r>
        <w:rPr/>
        <w:t>and there</w:t>
      </w:r>
      <w:r>
        <w:rPr>
          <w:spacing w:val="-1"/>
        </w:rPr>
        <w:t> </w:t>
      </w:r>
      <w:r>
        <w:rPr/>
        <w:t>are</w:t>
      </w:r>
      <w:r>
        <w:rPr>
          <w:spacing w:val="-5"/>
        </w:rPr>
        <w:t> </w:t>
      </w:r>
      <w:r>
        <w:rPr/>
        <w:t>sufficient</w:t>
      </w:r>
      <w:r>
        <w:rPr>
          <w:spacing w:val="-2"/>
        </w:rPr>
        <w:t> </w:t>
      </w:r>
      <w:r>
        <w:rPr/>
        <w:t>controls</w:t>
      </w:r>
      <w:r>
        <w:rPr>
          <w:spacing w:val="-3"/>
        </w:rPr>
        <w:t> </w:t>
      </w:r>
      <w:r>
        <w:rPr/>
        <w:t>in</w:t>
      </w:r>
      <w:r>
        <w:rPr>
          <w:spacing w:val="-4"/>
        </w:rPr>
        <w:t> </w:t>
      </w:r>
      <w:r>
        <w:rPr/>
        <w:t>place</w:t>
      </w:r>
      <w:r>
        <w:rPr>
          <w:spacing w:val="-3"/>
        </w:rPr>
        <w:t> </w:t>
      </w:r>
      <w:r>
        <w:rPr/>
        <w:t>to allow information to be accessed.</w:t>
      </w:r>
    </w:p>
    <w:p xmlns:wp14="http://schemas.microsoft.com/office/word/2010/wordml" w14:paraId="77A52294" wp14:textId="77777777">
      <w:pPr>
        <w:pStyle w:val="BodyText"/>
        <w:spacing w:before="10"/>
        <w:rPr>
          <w:sz w:val="23"/>
        </w:rPr>
      </w:pPr>
    </w:p>
    <w:p xmlns:wp14="http://schemas.microsoft.com/office/word/2010/wordml" w14:paraId="423675B0" wp14:textId="77777777">
      <w:pPr>
        <w:pStyle w:val="BodyText"/>
        <w:ind w:left="160" w:right="772"/>
      </w:pPr>
      <w:r>
        <w:rPr/>
        <w:t>It is understood that a proper balance needs to be achieved in legislation to ensure</w:t>
      </w:r>
      <w:r>
        <w:rPr>
          <w:spacing w:val="-5"/>
        </w:rPr>
        <w:t> </w:t>
      </w:r>
      <w:r>
        <w:rPr/>
        <w:t>all</w:t>
      </w:r>
      <w:r>
        <w:rPr>
          <w:spacing w:val="-3"/>
        </w:rPr>
        <w:t> </w:t>
      </w:r>
      <w:r>
        <w:rPr/>
        <w:t>information</w:t>
      </w:r>
      <w:r>
        <w:rPr>
          <w:spacing w:val="-3"/>
        </w:rPr>
        <w:t> </w:t>
      </w:r>
      <w:r>
        <w:rPr/>
        <w:t>relevant</w:t>
      </w:r>
      <w:r>
        <w:rPr>
          <w:spacing w:val="-3"/>
        </w:rPr>
        <w:t> </w:t>
      </w:r>
      <w:r>
        <w:rPr/>
        <w:t>to</w:t>
      </w:r>
      <w:r>
        <w:rPr>
          <w:spacing w:val="-4"/>
        </w:rPr>
        <w:t> </w:t>
      </w:r>
      <w:r>
        <w:rPr/>
        <w:t>a</w:t>
      </w:r>
      <w:r>
        <w:rPr>
          <w:spacing w:val="-2"/>
        </w:rPr>
        <w:t> </w:t>
      </w:r>
      <w:r>
        <w:rPr/>
        <w:t>request</w:t>
      </w:r>
      <w:r>
        <w:rPr>
          <w:spacing w:val="-3"/>
        </w:rPr>
        <w:t> </w:t>
      </w:r>
      <w:r>
        <w:rPr/>
        <w:t>under</w:t>
      </w:r>
      <w:r>
        <w:rPr>
          <w:spacing w:val="-3"/>
        </w:rPr>
        <w:t> </w:t>
      </w:r>
      <w:r>
        <w:rPr/>
        <w:t>section</w:t>
      </w:r>
      <w:r>
        <w:rPr>
          <w:spacing w:val="-3"/>
        </w:rPr>
        <w:t> </w:t>
      </w:r>
      <w:r>
        <w:rPr/>
        <w:t>1</w:t>
      </w:r>
      <w:r>
        <w:rPr>
          <w:spacing w:val="-4"/>
        </w:rPr>
        <w:t> </w:t>
      </w:r>
      <w:r>
        <w:rPr/>
        <w:t>is</w:t>
      </w:r>
      <w:r>
        <w:rPr>
          <w:spacing w:val="-4"/>
        </w:rPr>
        <w:t> </w:t>
      </w:r>
      <w:r>
        <w:rPr/>
        <w:t>accessible</w:t>
      </w:r>
      <w:r>
        <w:rPr>
          <w:spacing w:val="-3"/>
        </w:rPr>
        <w:t> </w:t>
      </w:r>
      <w:r>
        <w:rPr/>
        <w:t>and disclosed. Public authorities should ensure they have a clear strategy and a</w:t>
      </w:r>
    </w:p>
    <w:p xmlns:wp14="http://schemas.microsoft.com/office/word/2010/wordml" w14:paraId="0E2FD66E" wp14:textId="77777777">
      <w:pPr>
        <w:pStyle w:val="BodyText"/>
        <w:ind w:left="170" w:right="125"/>
      </w:pPr>
      <w:r>
        <w:rPr/>
        <w:t>transparent ‘use your own device’ policy (UYOD) agreed with employees. The right to privacy is a human right, protected by Article 8 of the ECHR, and the rights and duties need to be balanced. A clear agreement on UYOD, including the</w:t>
      </w:r>
      <w:r>
        <w:rPr>
          <w:spacing w:val="40"/>
        </w:rPr>
        <w:t> </w:t>
      </w:r>
      <w:r>
        <w:rPr/>
        <w:t>management</w:t>
      </w:r>
      <w:r>
        <w:rPr>
          <w:spacing w:val="-3"/>
        </w:rPr>
        <w:t> </w:t>
      </w:r>
      <w:r>
        <w:rPr/>
        <w:t>and</w:t>
      </w:r>
      <w:r>
        <w:rPr>
          <w:spacing w:val="-3"/>
        </w:rPr>
        <w:t> </w:t>
      </w:r>
      <w:r>
        <w:rPr/>
        <w:t>deleting</w:t>
      </w:r>
      <w:r>
        <w:rPr>
          <w:spacing w:val="-1"/>
        </w:rPr>
        <w:t> </w:t>
      </w:r>
      <w:r>
        <w:rPr/>
        <w:t>of</w:t>
      </w:r>
      <w:r>
        <w:rPr>
          <w:spacing w:val="-5"/>
        </w:rPr>
        <w:t> </w:t>
      </w:r>
      <w:r>
        <w:rPr/>
        <w:t>information,</w:t>
      </w:r>
      <w:r>
        <w:rPr>
          <w:spacing w:val="-5"/>
        </w:rPr>
        <w:t> </w:t>
      </w:r>
      <w:r>
        <w:rPr/>
        <w:t>password</w:t>
      </w:r>
      <w:r>
        <w:rPr>
          <w:spacing w:val="-2"/>
        </w:rPr>
        <w:t> </w:t>
      </w:r>
      <w:r>
        <w:rPr/>
        <w:t>protection</w:t>
      </w:r>
      <w:r>
        <w:rPr>
          <w:spacing w:val="-5"/>
        </w:rPr>
        <w:t> </w:t>
      </w:r>
      <w:r>
        <w:rPr/>
        <w:t>and</w:t>
      </w:r>
      <w:r>
        <w:rPr>
          <w:spacing w:val="-3"/>
        </w:rPr>
        <w:t> </w:t>
      </w:r>
      <w:r>
        <w:rPr/>
        <w:t>device</w:t>
      </w:r>
      <w:r>
        <w:rPr>
          <w:spacing w:val="-3"/>
        </w:rPr>
        <w:t> </w:t>
      </w:r>
      <w:r>
        <w:rPr/>
        <w:t>security,</w:t>
      </w:r>
      <w:r>
        <w:rPr>
          <w:spacing w:val="-2"/>
        </w:rPr>
        <w:t> </w:t>
      </w:r>
      <w:r>
        <w:rPr/>
        <w:t>is advisable</w:t>
      </w:r>
      <w:r>
        <w:rPr>
          <w:spacing w:val="-4"/>
        </w:rPr>
        <w:t> </w:t>
      </w:r>
      <w:r>
        <w:rPr/>
        <w:t>for</w:t>
      </w:r>
      <w:r>
        <w:rPr>
          <w:spacing w:val="-5"/>
        </w:rPr>
        <w:t> </w:t>
      </w:r>
      <w:r>
        <w:rPr/>
        <w:t>all</w:t>
      </w:r>
      <w:r>
        <w:rPr>
          <w:spacing w:val="-3"/>
        </w:rPr>
        <w:t> </w:t>
      </w:r>
      <w:r>
        <w:rPr/>
        <w:t>designated</w:t>
      </w:r>
      <w:r>
        <w:rPr>
          <w:spacing w:val="-4"/>
        </w:rPr>
        <w:t> </w:t>
      </w:r>
      <w:r>
        <w:rPr/>
        <w:t>bodies. The</w:t>
      </w:r>
      <w:r>
        <w:rPr>
          <w:spacing w:val="-2"/>
        </w:rPr>
        <w:t> </w:t>
      </w:r>
      <w:r>
        <w:rPr/>
        <w:t>reform</w:t>
      </w:r>
      <w:r>
        <w:rPr>
          <w:spacing w:val="-1"/>
        </w:rPr>
        <w:t> </w:t>
      </w:r>
      <w:r>
        <w:rPr/>
        <w:t>of</w:t>
      </w:r>
      <w:r>
        <w:rPr>
          <w:spacing w:val="-2"/>
        </w:rPr>
        <w:t> </w:t>
      </w:r>
      <w:r>
        <w:rPr/>
        <w:t>FoISA</w:t>
      </w:r>
      <w:r>
        <w:rPr>
          <w:spacing w:val="-2"/>
        </w:rPr>
        <w:t> </w:t>
      </w:r>
      <w:r>
        <w:rPr/>
        <w:t>is</w:t>
      </w:r>
      <w:r>
        <w:rPr>
          <w:spacing w:val="-3"/>
        </w:rPr>
        <w:t> </w:t>
      </w:r>
      <w:r>
        <w:rPr/>
        <w:t>an</w:t>
      </w:r>
      <w:r>
        <w:rPr>
          <w:spacing w:val="-2"/>
        </w:rPr>
        <w:t> </w:t>
      </w:r>
      <w:r>
        <w:rPr/>
        <w:t>opportunity</w:t>
      </w:r>
      <w:r>
        <w:rPr>
          <w:spacing w:val="-3"/>
        </w:rPr>
        <w:t> </w:t>
      </w:r>
      <w:r>
        <w:rPr/>
        <w:t>to</w:t>
      </w:r>
      <w:r>
        <w:rPr>
          <w:spacing w:val="-2"/>
        </w:rPr>
        <w:t> </w:t>
      </w:r>
      <w:r>
        <w:rPr/>
        <w:t>address the issues through clear policies and enforcement.</w:t>
      </w:r>
    </w:p>
    <w:p xmlns:wp14="http://schemas.microsoft.com/office/word/2010/wordml" w14:paraId="007DCDA8" wp14:textId="77777777">
      <w:pPr>
        <w:pStyle w:val="BodyText"/>
        <w:spacing w:before="2"/>
        <w:rPr>
          <w:sz w:val="26"/>
        </w:rPr>
      </w:pPr>
    </w:p>
    <w:p xmlns:wp14="http://schemas.microsoft.com/office/word/2010/wordml" w14:paraId="3E936E7E" wp14:textId="77777777">
      <w:pPr>
        <w:pStyle w:val="Heading2"/>
        <w:numPr>
          <w:ilvl w:val="0"/>
          <w:numId w:val="3"/>
        </w:numPr>
        <w:tabs>
          <w:tab w:val="left" w:leader="none" w:pos="880"/>
          <w:tab w:val="left" w:leader="none" w:pos="881"/>
        </w:tabs>
        <w:spacing w:before="0" w:after="0" w:line="244" w:lineRule="auto"/>
        <w:ind w:left="880" w:right="1466" w:hanging="720"/>
        <w:jc w:val="left"/>
      </w:pPr>
      <w:r>
        <w:rPr/>
        <w:t>Section</w:t>
      </w:r>
      <w:r>
        <w:rPr>
          <w:spacing w:val="-3"/>
        </w:rPr>
        <w:t> </w:t>
      </w:r>
      <w:r>
        <w:rPr/>
        <w:t>4</w:t>
      </w:r>
      <w:r>
        <w:rPr>
          <w:spacing w:val="-6"/>
        </w:rPr>
        <w:t> </w:t>
      </w:r>
      <w:r>
        <w:rPr/>
        <w:t>-</w:t>
      </w:r>
      <w:r>
        <w:rPr>
          <w:spacing w:val="-6"/>
        </w:rPr>
        <w:t> </w:t>
      </w:r>
      <w:r>
        <w:rPr/>
        <w:t>Public</w:t>
      </w:r>
      <w:r>
        <w:rPr>
          <w:spacing w:val="-6"/>
        </w:rPr>
        <w:t> </w:t>
      </w:r>
      <w:r>
        <w:rPr/>
        <w:t>Authority</w:t>
      </w:r>
      <w:r>
        <w:rPr>
          <w:spacing w:val="-4"/>
        </w:rPr>
        <w:t> </w:t>
      </w:r>
      <w:r>
        <w:rPr/>
        <w:t>with</w:t>
      </w:r>
      <w:r>
        <w:rPr>
          <w:spacing w:val="-4"/>
        </w:rPr>
        <w:t> </w:t>
      </w:r>
      <w:r>
        <w:rPr/>
        <w:t>Mixed/No</w:t>
      </w:r>
      <w:r>
        <w:rPr>
          <w:spacing w:val="-5"/>
        </w:rPr>
        <w:t> </w:t>
      </w:r>
      <w:r>
        <w:rPr/>
        <w:t>Reserved </w:t>
      </w:r>
      <w:r>
        <w:rPr>
          <w:spacing w:val="-2"/>
        </w:rPr>
        <w:t>Functions</w:t>
      </w:r>
    </w:p>
    <w:p xmlns:wp14="http://schemas.microsoft.com/office/word/2010/wordml" w14:paraId="6701B52E" wp14:textId="77777777">
      <w:pPr>
        <w:pStyle w:val="BodyText"/>
        <w:spacing w:before="20" w:line="252" w:lineRule="auto"/>
        <w:ind w:left="160" w:right="144"/>
      </w:pPr>
      <w:r>
        <w:rPr/>
        <w:t>The</w:t>
      </w:r>
      <w:r>
        <w:rPr>
          <w:spacing w:val="-3"/>
        </w:rPr>
        <w:t> </w:t>
      </w:r>
      <w:r>
        <w:rPr/>
        <w:t>consultation</w:t>
      </w:r>
      <w:r>
        <w:rPr>
          <w:spacing w:val="-5"/>
        </w:rPr>
        <w:t> </w:t>
      </w:r>
      <w:r>
        <w:rPr/>
        <w:t>proposes</w:t>
      </w:r>
      <w:r>
        <w:rPr>
          <w:spacing w:val="-3"/>
        </w:rPr>
        <w:t> </w:t>
      </w:r>
      <w:r>
        <w:rPr/>
        <w:t>to</w:t>
      </w:r>
      <w:r>
        <w:rPr>
          <w:spacing w:val="-2"/>
        </w:rPr>
        <w:t> </w:t>
      </w:r>
      <w:r>
        <w:rPr/>
        <w:t>amend</w:t>
      </w:r>
      <w:r>
        <w:rPr>
          <w:spacing w:val="-3"/>
        </w:rPr>
        <w:t> </w:t>
      </w:r>
      <w:r>
        <w:rPr/>
        <w:t>section</w:t>
      </w:r>
      <w:r>
        <w:rPr>
          <w:spacing w:val="-5"/>
        </w:rPr>
        <w:t> </w:t>
      </w:r>
      <w:r>
        <w:rPr/>
        <w:t>4</w:t>
      </w:r>
      <w:r>
        <w:rPr>
          <w:spacing w:val="-1"/>
        </w:rPr>
        <w:t> </w:t>
      </w:r>
      <w:r>
        <w:rPr/>
        <w:t>of</w:t>
      </w:r>
      <w:r>
        <w:rPr>
          <w:spacing w:val="-3"/>
        </w:rPr>
        <w:t> </w:t>
      </w:r>
      <w:r>
        <w:rPr/>
        <w:t>FoISA</w:t>
      </w:r>
      <w:r>
        <w:rPr>
          <w:spacing w:val="-1"/>
        </w:rPr>
        <w:t> </w:t>
      </w:r>
      <w:r>
        <w:rPr/>
        <w:t>to</w:t>
      </w:r>
      <w:r>
        <w:rPr>
          <w:spacing w:val="-4"/>
        </w:rPr>
        <w:t> </w:t>
      </w:r>
      <w:r>
        <w:rPr/>
        <w:t>remove</w:t>
      </w:r>
      <w:r>
        <w:rPr>
          <w:spacing w:val="-3"/>
        </w:rPr>
        <w:t> </w:t>
      </w:r>
      <w:r>
        <w:rPr/>
        <w:t>the</w:t>
      </w:r>
      <w:r>
        <w:rPr>
          <w:spacing w:val="-3"/>
        </w:rPr>
        <w:t> </w:t>
      </w:r>
      <w:r>
        <w:rPr/>
        <w:t>discretion</w:t>
      </w:r>
      <w:r>
        <w:rPr>
          <w:spacing w:val="-5"/>
        </w:rPr>
        <w:t> </w:t>
      </w:r>
      <w:r>
        <w:rPr/>
        <w:t>of Scottish Ministers in designating “any other Scottish public authority with mixed functions or no reserved functions (within the meaning of the Scotland Act 1998)”. Such bodies should be automatically covered. For example, this would cover the</w:t>
      </w:r>
    </w:p>
    <w:p xmlns:wp14="http://schemas.microsoft.com/office/word/2010/wordml" w14:paraId="450EA2D7" wp14:textId="77777777">
      <w:pPr>
        <w:pStyle w:val="BodyText"/>
        <w:spacing w:before="5"/>
        <w:rPr>
          <w:sz w:val="16"/>
        </w:rPr>
      </w:pPr>
      <w:r>
        <w:rPr/>
        <w:pict w14:anchorId="7AB68374">
          <v:rect id="docshape23" style="position:absolute;margin-left:72.024002pt;margin-top:10.655491pt;width:144.020pt;height:.60004pt;mso-position-horizontal-relative:page;mso-position-vertical-relative:paragraph;z-index:-15720448;mso-wrap-distance-left:0;mso-wrap-distance-right:0" filled="true" fillcolor="#000000" stroked="false">
            <v:fill type="solid"/>
            <w10:wrap type="topAndBottom"/>
          </v:rect>
        </w:pict>
      </w:r>
    </w:p>
    <w:p xmlns:wp14="http://schemas.microsoft.com/office/word/2010/wordml" w14:paraId="7BE777BE" wp14:textId="77777777">
      <w:pPr>
        <w:spacing w:before="100"/>
        <w:ind w:left="160" w:right="0" w:firstLine="0"/>
        <w:jc w:val="left"/>
        <w:rPr>
          <w:sz w:val="20"/>
        </w:rPr>
      </w:pPr>
      <w:r>
        <w:rPr>
          <w:position w:val="6"/>
          <w:sz w:val="13"/>
        </w:rPr>
        <w:t>50</w:t>
      </w:r>
      <w:r>
        <w:rPr>
          <w:spacing w:val="13"/>
          <w:position w:val="6"/>
          <w:sz w:val="13"/>
        </w:rPr>
        <w:t> </w:t>
      </w:r>
      <w:r>
        <w:rPr>
          <w:sz w:val="20"/>
        </w:rPr>
        <w:t>Para</w:t>
      </w:r>
      <w:r>
        <w:rPr>
          <w:spacing w:val="-4"/>
          <w:sz w:val="20"/>
        </w:rPr>
        <w:t> </w:t>
      </w:r>
      <w:r>
        <w:rPr>
          <w:spacing w:val="-5"/>
          <w:sz w:val="20"/>
        </w:rPr>
        <w:t>16.</w:t>
      </w:r>
    </w:p>
    <w:p xmlns:wp14="http://schemas.microsoft.com/office/word/2010/wordml" w14:paraId="3F6FB079" wp14:textId="77777777">
      <w:pPr>
        <w:spacing w:before="1"/>
        <w:ind w:left="160" w:right="0" w:firstLine="0"/>
        <w:jc w:val="left"/>
        <w:rPr>
          <w:sz w:val="20"/>
        </w:rPr>
      </w:pPr>
      <w:r>
        <w:rPr>
          <w:position w:val="6"/>
          <w:sz w:val="13"/>
        </w:rPr>
        <w:t>51</w:t>
      </w:r>
      <w:r>
        <w:rPr>
          <w:spacing w:val="12"/>
          <w:position w:val="6"/>
          <w:sz w:val="13"/>
        </w:rPr>
        <w:t> </w:t>
      </w:r>
      <w:r>
        <w:rPr>
          <w:sz w:val="20"/>
        </w:rPr>
        <w:t>‘Behind</w:t>
      </w:r>
      <w:r>
        <w:rPr>
          <w:spacing w:val="-7"/>
          <w:sz w:val="20"/>
        </w:rPr>
        <w:t> </w:t>
      </w:r>
      <w:r>
        <w:rPr>
          <w:sz w:val="20"/>
        </w:rPr>
        <w:t>the</w:t>
      </w:r>
      <w:r>
        <w:rPr>
          <w:spacing w:val="-6"/>
          <w:sz w:val="20"/>
        </w:rPr>
        <w:t> </w:t>
      </w:r>
      <w:r>
        <w:rPr>
          <w:sz w:val="20"/>
        </w:rPr>
        <w:t>Screens’</w:t>
      </w:r>
      <w:r>
        <w:rPr>
          <w:spacing w:val="-7"/>
          <w:sz w:val="20"/>
        </w:rPr>
        <w:t> </w:t>
      </w:r>
      <w:r>
        <w:rPr>
          <w:sz w:val="20"/>
        </w:rPr>
        <w:t>pub</w:t>
      </w:r>
      <w:r>
        <w:rPr>
          <w:spacing w:val="-7"/>
          <w:sz w:val="20"/>
        </w:rPr>
        <w:t> </w:t>
      </w:r>
      <w:r>
        <w:rPr>
          <w:sz w:val="20"/>
        </w:rPr>
        <w:t>July</w:t>
      </w:r>
      <w:r>
        <w:rPr>
          <w:spacing w:val="-5"/>
          <w:sz w:val="20"/>
        </w:rPr>
        <w:t> </w:t>
      </w:r>
      <w:r>
        <w:rPr>
          <w:sz w:val="20"/>
        </w:rPr>
        <w:t>2022</w:t>
      </w:r>
      <w:r>
        <w:rPr>
          <w:spacing w:val="-2"/>
          <w:sz w:val="20"/>
        </w:rPr>
        <w:t> </w:t>
      </w:r>
      <w:hyperlink r:id="rId65">
        <w:r>
          <w:rPr>
            <w:color w:val="0000FF"/>
            <w:sz w:val="20"/>
            <w:u w:val="single" w:color="0000FF"/>
          </w:rPr>
          <w:t>Behind</w:t>
        </w:r>
        <w:r>
          <w:rPr>
            <w:color w:val="0000FF"/>
            <w:spacing w:val="-7"/>
            <w:sz w:val="20"/>
            <w:u w:val="single" w:color="0000FF"/>
          </w:rPr>
          <w:t> </w:t>
        </w:r>
        <w:r>
          <w:rPr>
            <w:color w:val="0000FF"/>
            <w:sz w:val="20"/>
            <w:u w:val="single" w:color="0000FF"/>
          </w:rPr>
          <w:t>the</w:t>
        </w:r>
        <w:r>
          <w:rPr>
            <w:color w:val="0000FF"/>
            <w:spacing w:val="-6"/>
            <w:sz w:val="20"/>
            <w:u w:val="single" w:color="0000FF"/>
          </w:rPr>
          <w:t> </w:t>
        </w:r>
        <w:r>
          <w:rPr>
            <w:color w:val="0000FF"/>
            <w:sz w:val="20"/>
            <w:u w:val="single" w:color="0000FF"/>
          </w:rPr>
          <w:t>Screens</w:t>
        </w:r>
        <w:r>
          <w:rPr>
            <w:color w:val="0000FF"/>
            <w:spacing w:val="-6"/>
            <w:sz w:val="20"/>
            <w:u w:val="single" w:color="0000FF"/>
          </w:rPr>
          <w:t> </w:t>
        </w:r>
        <w:r>
          <w:rPr>
            <w:color w:val="0000FF"/>
            <w:spacing w:val="-2"/>
            <w:sz w:val="20"/>
            <w:u w:val="single" w:color="0000FF"/>
          </w:rPr>
          <w:t>(ico.org.uk)</w:t>
        </w:r>
      </w:hyperlink>
    </w:p>
    <w:p xmlns:wp14="http://schemas.microsoft.com/office/word/2010/wordml" w14:paraId="3DD355C9"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7C62A1ED" wp14:textId="77777777">
      <w:pPr>
        <w:pStyle w:val="BodyText"/>
        <w:spacing w:before="89" w:line="249" w:lineRule="auto"/>
        <w:ind w:left="170" w:right="144"/>
      </w:pPr>
      <w:r>
        <w:rPr/>
        <w:t>Convention</w:t>
      </w:r>
      <w:r>
        <w:rPr>
          <w:spacing w:val="-5"/>
        </w:rPr>
        <w:t> </w:t>
      </w:r>
      <w:r>
        <w:rPr/>
        <w:t>of</w:t>
      </w:r>
      <w:r>
        <w:rPr>
          <w:spacing w:val="-3"/>
        </w:rPr>
        <w:t> </w:t>
      </w:r>
      <w:r>
        <w:rPr/>
        <w:t>Scottish</w:t>
      </w:r>
      <w:r>
        <w:rPr>
          <w:spacing w:val="-5"/>
        </w:rPr>
        <w:t> </w:t>
      </w:r>
      <w:r>
        <w:rPr/>
        <w:t>Local</w:t>
      </w:r>
      <w:r>
        <w:rPr>
          <w:spacing w:val="-6"/>
        </w:rPr>
        <w:t> </w:t>
      </w:r>
      <w:r>
        <w:rPr/>
        <w:t>Authorities</w:t>
      </w:r>
      <w:r>
        <w:rPr>
          <w:spacing w:val="-3"/>
        </w:rPr>
        <w:t> </w:t>
      </w:r>
      <w:r>
        <w:rPr/>
        <w:t>(CoSLA),</w:t>
      </w:r>
      <w:r>
        <w:rPr>
          <w:spacing w:val="-2"/>
        </w:rPr>
        <w:t> </w:t>
      </w:r>
      <w:r>
        <w:rPr/>
        <w:t>a</w:t>
      </w:r>
      <w:r>
        <w:rPr>
          <w:spacing w:val="-5"/>
        </w:rPr>
        <w:t> </w:t>
      </w:r>
      <w:r>
        <w:rPr/>
        <w:t>powerful</w:t>
      </w:r>
      <w:r>
        <w:rPr>
          <w:spacing w:val="-4"/>
        </w:rPr>
        <w:t> </w:t>
      </w:r>
      <w:r>
        <w:rPr/>
        <w:t>organisation</w:t>
      </w:r>
      <w:r>
        <w:rPr>
          <w:spacing w:val="-3"/>
        </w:rPr>
        <w:t> </w:t>
      </w:r>
      <w:r>
        <w:rPr/>
        <w:t>with</w:t>
      </w:r>
      <w:r>
        <w:rPr>
          <w:spacing w:val="-3"/>
        </w:rPr>
        <w:t> </w:t>
      </w:r>
      <w:r>
        <w:rPr/>
        <w:t>a</w:t>
      </w:r>
      <w:r>
        <w:rPr>
          <w:spacing w:val="-2"/>
        </w:rPr>
        <w:t> </w:t>
      </w:r>
      <w:r>
        <w:rPr/>
        <w:t>key strategic role:</w:t>
      </w:r>
    </w:p>
    <w:p xmlns:wp14="http://schemas.microsoft.com/office/word/2010/wordml" w14:paraId="1A81F0B1" wp14:textId="77777777">
      <w:pPr>
        <w:pStyle w:val="BodyText"/>
        <w:spacing w:before="8"/>
        <w:rPr>
          <w:sz w:val="25"/>
        </w:rPr>
      </w:pPr>
    </w:p>
    <w:p xmlns:wp14="http://schemas.microsoft.com/office/word/2010/wordml" w14:paraId="42D08D41" wp14:textId="77777777">
      <w:pPr>
        <w:pStyle w:val="ListParagraph"/>
        <w:numPr>
          <w:ilvl w:val="1"/>
          <w:numId w:val="3"/>
        </w:numPr>
        <w:tabs>
          <w:tab w:val="left" w:leader="none" w:pos="880"/>
          <w:tab w:val="left" w:leader="none" w:pos="881"/>
        </w:tabs>
        <w:spacing w:before="1" w:after="0" w:line="240" w:lineRule="auto"/>
        <w:ind w:left="880" w:right="0" w:hanging="361"/>
        <w:jc w:val="left"/>
        <w:rPr>
          <w:sz w:val="24"/>
        </w:rPr>
      </w:pPr>
      <w:r>
        <w:rPr>
          <w:sz w:val="24"/>
        </w:rPr>
        <w:t>Leading</w:t>
      </w:r>
      <w:r>
        <w:rPr>
          <w:spacing w:val="-1"/>
          <w:sz w:val="24"/>
        </w:rPr>
        <w:t> </w:t>
      </w:r>
      <w:r>
        <w:rPr>
          <w:sz w:val="24"/>
        </w:rPr>
        <w:t>reforms</w:t>
      </w:r>
      <w:r>
        <w:rPr>
          <w:spacing w:val="-5"/>
          <w:sz w:val="24"/>
        </w:rPr>
        <w:t> </w:t>
      </w:r>
      <w:r>
        <w:rPr>
          <w:sz w:val="24"/>
        </w:rPr>
        <w:t>that</w:t>
      </w:r>
      <w:r>
        <w:rPr>
          <w:spacing w:val="-2"/>
          <w:sz w:val="24"/>
        </w:rPr>
        <w:t> </w:t>
      </w:r>
      <w:r>
        <w:rPr>
          <w:sz w:val="24"/>
        </w:rPr>
        <w:t>improve</w:t>
      </w:r>
      <w:r>
        <w:rPr>
          <w:spacing w:val="-1"/>
          <w:sz w:val="24"/>
        </w:rPr>
        <w:t> </w:t>
      </w:r>
      <w:r>
        <w:rPr>
          <w:sz w:val="24"/>
        </w:rPr>
        <w:t>public</w:t>
      </w:r>
      <w:r>
        <w:rPr>
          <w:spacing w:val="-2"/>
          <w:sz w:val="24"/>
        </w:rPr>
        <w:t> </w:t>
      </w:r>
      <w:r>
        <w:rPr>
          <w:sz w:val="24"/>
        </w:rPr>
        <w:t>services</w:t>
      </w:r>
      <w:r>
        <w:rPr>
          <w:spacing w:val="-5"/>
          <w:sz w:val="24"/>
        </w:rPr>
        <w:t> </w:t>
      </w:r>
      <w:r>
        <w:rPr>
          <w:sz w:val="24"/>
        </w:rPr>
        <w:t>and</w:t>
      </w:r>
      <w:r>
        <w:rPr>
          <w:spacing w:val="-3"/>
          <w:sz w:val="24"/>
        </w:rPr>
        <w:t> </w:t>
      </w:r>
      <w:r>
        <w:rPr>
          <w:sz w:val="24"/>
        </w:rPr>
        <w:t>save</w:t>
      </w:r>
      <w:r>
        <w:rPr>
          <w:spacing w:val="-4"/>
          <w:sz w:val="24"/>
        </w:rPr>
        <w:t> </w:t>
      </w:r>
      <w:r>
        <w:rPr>
          <w:sz w:val="24"/>
        </w:rPr>
        <w:t>money</w:t>
      </w:r>
      <w:r>
        <w:rPr>
          <w:spacing w:val="-5"/>
          <w:sz w:val="24"/>
        </w:rPr>
        <w:t> </w:t>
      </w:r>
      <w:r>
        <w:rPr>
          <w:spacing w:val="-2"/>
          <w:sz w:val="24"/>
        </w:rPr>
        <w:t>effectively</w:t>
      </w:r>
    </w:p>
    <w:p xmlns:wp14="http://schemas.microsoft.com/office/word/2010/wordml" w14:paraId="717AAFBA" wp14:textId="77777777">
      <w:pPr>
        <w:pStyle w:val="BodyText"/>
        <w:spacing w:before="6"/>
        <w:rPr>
          <w:sz w:val="25"/>
        </w:rPr>
      </w:pPr>
    </w:p>
    <w:p xmlns:wp14="http://schemas.microsoft.com/office/word/2010/wordml" w14:paraId="36FF9E6A" wp14:textId="77777777">
      <w:pPr>
        <w:pStyle w:val="ListParagraph"/>
        <w:numPr>
          <w:ilvl w:val="1"/>
          <w:numId w:val="3"/>
        </w:numPr>
        <w:tabs>
          <w:tab w:val="left" w:leader="none" w:pos="880"/>
          <w:tab w:val="left" w:leader="none" w:pos="881"/>
        </w:tabs>
        <w:spacing w:before="0" w:after="0" w:line="244" w:lineRule="auto"/>
        <w:ind w:left="880" w:right="404" w:hanging="360"/>
        <w:jc w:val="left"/>
        <w:rPr>
          <w:sz w:val="24"/>
        </w:rPr>
      </w:pPr>
      <w:r>
        <w:rPr>
          <w:sz w:val="24"/>
        </w:rPr>
        <w:t>Negotiating</w:t>
      </w:r>
      <w:r>
        <w:rPr>
          <w:spacing w:val="-2"/>
          <w:sz w:val="24"/>
        </w:rPr>
        <w:t> </w:t>
      </w:r>
      <w:r>
        <w:rPr>
          <w:sz w:val="24"/>
        </w:rPr>
        <w:t>fair</w:t>
      </w:r>
      <w:r>
        <w:rPr>
          <w:spacing w:val="-4"/>
          <w:sz w:val="24"/>
        </w:rPr>
        <w:t> </w:t>
      </w:r>
      <w:r>
        <w:rPr>
          <w:sz w:val="24"/>
        </w:rPr>
        <w:t>and</w:t>
      </w:r>
      <w:r>
        <w:rPr>
          <w:spacing w:val="-2"/>
          <w:sz w:val="24"/>
        </w:rPr>
        <w:t> </w:t>
      </w:r>
      <w:r>
        <w:rPr>
          <w:sz w:val="24"/>
        </w:rPr>
        <w:t>affordable</w:t>
      </w:r>
      <w:r>
        <w:rPr>
          <w:spacing w:val="-4"/>
          <w:sz w:val="24"/>
        </w:rPr>
        <w:t> </w:t>
      </w:r>
      <w:r>
        <w:rPr>
          <w:sz w:val="24"/>
        </w:rPr>
        <w:t>pay</w:t>
      </w:r>
      <w:r>
        <w:rPr>
          <w:spacing w:val="-5"/>
          <w:sz w:val="24"/>
        </w:rPr>
        <w:t> </w:t>
      </w:r>
      <w:r>
        <w:rPr>
          <w:sz w:val="24"/>
        </w:rPr>
        <w:t>and</w:t>
      </w:r>
      <w:r>
        <w:rPr>
          <w:spacing w:val="-2"/>
          <w:sz w:val="24"/>
        </w:rPr>
        <w:t> </w:t>
      </w:r>
      <w:r>
        <w:rPr>
          <w:sz w:val="24"/>
        </w:rPr>
        <w:t>workforce</w:t>
      </w:r>
      <w:r>
        <w:rPr>
          <w:spacing w:val="-2"/>
          <w:sz w:val="24"/>
        </w:rPr>
        <w:t> </w:t>
      </w:r>
      <w:r>
        <w:rPr>
          <w:sz w:val="24"/>
        </w:rPr>
        <w:t>conditions</w:t>
      </w:r>
      <w:r>
        <w:rPr>
          <w:spacing w:val="-5"/>
          <w:sz w:val="24"/>
        </w:rPr>
        <w:t> </w:t>
      </w:r>
      <w:r>
        <w:rPr>
          <w:sz w:val="24"/>
        </w:rPr>
        <w:t>on</w:t>
      </w:r>
      <w:r>
        <w:rPr>
          <w:spacing w:val="-4"/>
          <w:sz w:val="24"/>
        </w:rPr>
        <w:t> </w:t>
      </w:r>
      <w:r>
        <w:rPr>
          <w:sz w:val="24"/>
        </w:rPr>
        <w:t>behalf</w:t>
      </w:r>
      <w:r>
        <w:rPr>
          <w:spacing w:val="-3"/>
          <w:sz w:val="24"/>
        </w:rPr>
        <w:t> </w:t>
      </w:r>
      <w:r>
        <w:rPr>
          <w:sz w:val="24"/>
        </w:rPr>
        <w:t>of</w:t>
      </w:r>
      <w:r>
        <w:rPr>
          <w:spacing w:val="-4"/>
          <w:sz w:val="24"/>
        </w:rPr>
        <w:t> </w:t>
      </w:r>
      <w:r>
        <w:rPr>
          <w:sz w:val="24"/>
        </w:rPr>
        <w:t>all </w:t>
      </w:r>
      <w:r>
        <w:rPr>
          <w:spacing w:val="-2"/>
          <w:sz w:val="24"/>
        </w:rPr>
        <w:t>councils</w:t>
      </w:r>
    </w:p>
    <w:p xmlns:wp14="http://schemas.microsoft.com/office/word/2010/wordml" w14:paraId="56EE48EE" wp14:textId="77777777">
      <w:pPr>
        <w:pStyle w:val="BodyText"/>
        <w:spacing w:before="2"/>
        <w:rPr>
          <w:sz w:val="25"/>
        </w:rPr>
      </w:pPr>
    </w:p>
    <w:p xmlns:wp14="http://schemas.microsoft.com/office/word/2010/wordml" w14:paraId="7744441F" wp14:textId="77777777">
      <w:pPr>
        <w:pStyle w:val="ListParagraph"/>
        <w:numPr>
          <w:ilvl w:val="1"/>
          <w:numId w:val="3"/>
        </w:numPr>
        <w:tabs>
          <w:tab w:val="left" w:leader="none" w:pos="880"/>
          <w:tab w:val="left" w:leader="none" w:pos="881"/>
        </w:tabs>
        <w:spacing w:before="0" w:after="0" w:line="244" w:lineRule="auto"/>
        <w:ind w:left="880" w:right="1025" w:hanging="360"/>
        <w:jc w:val="left"/>
        <w:rPr>
          <w:sz w:val="24"/>
        </w:rPr>
      </w:pPr>
      <w:r>
        <w:rPr>
          <w:sz w:val="24"/>
        </w:rPr>
        <w:t>Supporting</w:t>
      </w:r>
      <w:r>
        <w:rPr>
          <w:spacing w:val="-4"/>
          <w:sz w:val="24"/>
        </w:rPr>
        <w:t> </w:t>
      </w:r>
      <w:r>
        <w:rPr>
          <w:sz w:val="24"/>
        </w:rPr>
        <w:t>councils</w:t>
      </w:r>
      <w:r>
        <w:rPr>
          <w:spacing w:val="-4"/>
          <w:sz w:val="24"/>
        </w:rPr>
        <w:t> </w:t>
      </w:r>
      <w:r>
        <w:rPr>
          <w:sz w:val="24"/>
        </w:rPr>
        <w:t>to</w:t>
      </w:r>
      <w:r>
        <w:rPr>
          <w:spacing w:val="-6"/>
          <w:sz w:val="24"/>
        </w:rPr>
        <w:t> </w:t>
      </w:r>
      <w:r>
        <w:rPr>
          <w:sz w:val="24"/>
        </w:rPr>
        <w:t>work</w:t>
      </w:r>
      <w:r>
        <w:rPr>
          <w:spacing w:val="-5"/>
          <w:sz w:val="24"/>
        </w:rPr>
        <w:t> </w:t>
      </w:r>
      <w:r>
        <w:rPr>
          <w:sz w:val="24"/>
        </w:rPr>
        <w:t>together,</w:t>
      </w:r>
      <w:r>
        <w:rPr>
          <w:spacing w:val="-7"/>
          <w:sz w:val="24"/>
        </w:rPr>
        <w:t> </w:t>
      </w:r>
      <w:r>
        <w:rPr>
          <w:sz w:val="24"/>
        </w:rPr>
        <w:t>and</w:t>
      </w:r>
      <w:r>
        <w:rPr>
          <w:spacing w:val="-4"/>
          <w:sz w:val="24"/>
        </w:rPr>
        <w:t> </w:t>
      </w:r>
      <w:r>
        <w:rPr>
          <w:sz w:val="24"/>
        </w:rPr>
        <w:t>deliver</w:t>
      </w:r>
      <w:r>
        <w:rPr>
          <w:spacing w:val="-4"/>
          <w:sz w:val="24"/>
        </w:rPr>
        <w:t> </w:t>
      </w:r>
      <w:r>
        <w:rPr>
          <w:sz w:val="24"/>
        </w:rPr>
        <w:t>shared</w:t>
      </w:r>
      <w:r>
        <w:rPr>
          <w:spacing w:val="-4"/>
          <w:sz w:val="24"/>
        </w:rPr>
        <w:t> </w:t>
      </w:r>
      <w:r>
        <w:rPr>
          <w:sz w:val="24"/>
        </w:rPr>
        <w:t>services</w:t>
      </w:r>
      <w:r>
        <w:rPr>
          <w:spacing w:val="-4"/>
          <w:sz w:val="24"/>
        </w:rPr>
        <w:t> </w:t>
      </w:r>
      <w:r>
        <w:rPr>
          <w:sz w:val="24"/>
        </w:rPr>
        <w:t>that increase their capacity</w:t>
      </w:r>
    </w:p>
    <w:p xmlns:wp14="http://schemas.microsoft.com/office/word/2010/wordml" w14:paraId="2908EB2C" wp14:textId="77777777">
      <w:pPr>
        <w:pStyle w:val="BodyText"/>
        <w:spacing w:before="5"/>
        <w:rPr>
          <w:sz w:val="26"/>
        </w:rPr>
      </w:pPr>
    </w:p>
    <w:p xmlns:wp14="http://schemas.microsoft.com/office/word/2010/wordml" w14:paraId="03B36C84" wp14:textId="77777777">
      <w:pPr>
        <w:pStyle w:val="BodyText"/>
        <w:spacing w:line="247" w:lineRule="auto"/>
        <w:ind w:left="160" w:right="311"/>
        <w:jc w:val="both"/>
      </w:pPr>
      <w:r>
        <w:rPr/>
        <w:t>Whilst</w:t>
      </w:r>
      <w:r>
        <w:rPr>
          <w:spacing w:val="-3"/>
        </w:rPr>
        <w:t> </w:t>
      </w:r>
      <w:r>
        <w:rPr/>
        <w:t>each</w:t>
      </w:r>
      <w:r>
        <w:rPr>
          <w:spacing w:val="-5"/>
        </w:rPr>
        <w:t> </w:t>
      </w:r>
      <w:r>
        <w:rPr/>
        <w:t>of</w:t>
      </w:r>
      <w:r>
        <w:rPr>
          <w:spacing w:val="-1"/>
        </w:rPr>
        <w:t> </w:t>
      </w:r>
      <w:r>
        <w:rPr/>
        <w:t>its</w:t>
      </w:r>
      <w:r>
        <w:rPr>
          <w:spacing w:val="-5"/>
        </w:rPr>
        <w:t> </w:t>
      </w:r>
      <w:r>
        <w:rPr/>
        <w:t>member</w:t>
      </w:r>
      <w:r>
        <w:rPr>
          <w:spacing w:val="-3"/>
        </w:rPr>
        <w:t> </w:t>
      </w:r>
      <w:r>
        <w:rPr/>
        <w:t>councils</w:t>
      </w:r>
      <w:r>
        <w:rPr>
          <w:spacing w:val="-3"/>
        </w:rPr>
        <w:t> </w:t>
      </w:r>
      <w:r>
        <w:rPr/>
        <w:t>are</w:t>
      </w:r>
      <w:r>
        <w:rPr>
          <w:spacing w:val="-3"/>
        </w:rPr>
        <w:t> </w:t>
      </w:r>
      <w:r>
        <w:rPr/>
        <w:t>separately</w:t>
      </w:r>
      <w:r>
        <w:rPr>
          <w:spacing w:val="-4"/>
        </w:rPr>
        <w:t> </w:t>
      </w:r>
      <w:r>
        <w:rPr/>
        <w:t>designated</w:t>
      </w:r>
      <w:r>
        <w:rPr>
          <w:spacing w:val="-3"/>
        </w:rPr>
        <w:t> </w:t>
      </w:r>
      <w:r>
        <w:rPr/>
        <w:t>under</w:t>
      </w:r>
      <w:r>
        <w:rPr>
          <w:spacing w:val="-7"/>
        </w:rPr>
        <w:t> </w:t>
      </w:r>
      <w:r>
        <w:rPr/>
        <w:t>FoISA,</w:t>
      </w:r>
      <w:r>
        <w:rPr>
          <w:spacing w:val="-3"/>
        </w:rPr>
        <w:t> </w:t>
      </w:r>
      <w:r>
        <w:rPr/>
        <w:t>CoSLA remains</w:t>
      </w:r>
      <w:r>
        <w:rPr>
          <w:spacing w:val="-5"/>
        </w:rPr>
        <w:t> </w:t>
      </w:r>
      <w:r>
        <w:rPr/>
        <w:t>outside</w:t>
      </w:r>
      <w:r>
        <w:rPr>
          <w:spacing w:val="-2"/>
        </w:rPr>
        <w:t> </w:t>
      </w:r>
      <w:r>
        <w:rPr/>
        <w:t>the</w:t>
      </w:r>
      <w:r>
        <w:rPr>
          <w:spacing w:val="-2"/>
        </w:rPr>
        <w:t> </w:t>
      </w:r>
      <w:r>
        <w:rPr/>
        <w:t>regulatory</w:t>
      </w:r>
      <w:r>
        <w:rPr>
          <w:spacing w:val="-3"/>
        </w:rPr>
        <w:t> </w:t>
      </w:r>
      <w:r>
        <w:rPr/>
        <w:t>eco-zone</w:t>
      </w:r>
      <w:r>
        <w:rPr>
          <w:spacing w:val="-5"/>
        </w:rPr>
        <w:t> </w:t>
      </w:r>
      <w:r>
        <w:rPr/>
        <w:t>despite</w:t>
      </w:r>
      <w:r>
        <w:rPr>
          <w:spacing w:val="-3"/>
        </w:rPr>
        <w:t> </w:t>
      </w:r>
      <w:r>
        <w:rPr/>
        <w:t>its</w:t>
      </w:r>
      <w:r>
        <w:rPr>
          <w:spacing w:val="-5"/>
        </w:rPr>
        <w:t> </w:t>
      </w:r>
      <w:r>
        <w:rPr/>
        <w:t>pivotal</w:t>
      </w:r>
      <w:r>
        <w:rPr>
          <w:spacing w:val="-4"/>
        </w:rPr>
        <w:t> </w:t>
      </w:r>
      <w:r>
        <w:rPr/>
        <w:t>role</w:t>
      </w:r>
      <w:r>
        <w:rPr>
          <w:spacing w:val="-3"/>
        </w:rPr>
        <w:t> </w:t>
      </w:r>
      <w:r>
        <w:rPr/>
        <w:t>in</w:t>
      </w:r>
      <w:r>
        <w:rPr>
          <w:spacing w:val="-3"/>
        </w:rPr>
        <w:t> </w:t>
      </w:r>
      <w:r>
        <w:rPr/>
        <w:t>strategic</w:t>
      </w:r>
      <w:r>
        <w:rPr>
          <w:spacing w:val="-4"/>
        </w:rPr>
        <w:t> </w:t>
      </w:r>
      <w:r>
        <w:rPr/>
        <w:t>decision making which impacts on all of us.</w:t>
      </w:r>
    </w:p>
    <w:p xmlns:wp14="http://schemas.microsoft.com/office/word/2010/wordml" w14:paraId="121FD38A" wp14:textId="77777777">
      <w:pPr>
        <w:pStyle w:val="BodyText"/>
        <w:spacing w:before="2"/>
        <w:rPr>
          <w:sz w:val="27"/>
        </w:rPr>
      </w:pPr>
    </w:p>
    <w:p xmlns:wp14="http://schemas.microsoft.com/office/word/2010/wordml" w14:paraId="1A6E55DB" wp14:textId="77777777">
      <w:pPr>
        <w:pStyle w:val="Heading2"/>
        <w:numPr>
          <w:ilvl w:val="0"/>
          <w:numId w:val="3"/>
        </w:numPr>
        <w:tabs>
          <w:tab w:val="left" w:leader="none" w:pos="880"/>
          <w:tab w:val="left" w:leader="none" w:pos="881"/>
        </w:tabs>
        <w:spacing w:before="0" w:after="0" w:line="240" w:lineRule="auto"/>
        <w:ind w:left="880" w:right="0" w:hanging="721"/>
        <w:jc w:val="left"/>
      </w:pPr>
      <w:r>
        <w:rPr/>
        <w:t>Section 5</w:t>
      </w:r>
      <w:r>
        <w:rPr>
          <w:spacing w:val="-2"/>
        </w:rPr>
        <w:t> </w:t>
      </w:r>
      <w:r>
        <w:rPr/>
        <w:t>-</w:t>
      </w:r>
      <w:r>
        <w:rPr>
          <w:spacing w:val="-3"/>
        </w:rPr>
        <w:t> </w:t>
      </w:r>
      <w:r>
        <w:rPr/>
        <w:t>Power</w:t>
      </w:r>
      <w:r>
        <w:rPr>
          <w:spacing w:val="-4"/>
        </w:rPr>
        <w:t> </w:t>
      </w:r>
      <w:r>
        <w:rPr/>
        <w:t>to </w:t>
      </w:r>
      <w:r>
        <w:rPr>
          <w:spacing w:val="-2"/>
        </w:rPr>
        <w:t>Designate</w:t>
      </w:r>
    </w:p>
    <w:p xmlns:wp14="http://schemas.microsoft.com/office/word/2010/wordml" w14:paraId="3DAEAA74" wp14:textId="77777777">
      <w:pPr>
        <w:pStyle w:val="BodyText"/>
        <w:spacing w:before="1"/>
        <w:ind w:left="160"/>
      </w:pPr>
      <w:r>
        <w:rPr/>
        <w:t>The</w:t>
      </w:r>
      <w:r>
        <w:rPr>
          <w:spacing w:val="-4"/>
        </w:rPr>
        <w:t> </w:t>
      </w:r>
      <w:r>
        <w:rPr/>
        <w:t>PAPLS</w:t>
      </w:r>
      <w:r>
        <w:rPr>
          <w:spacing w:val="-5"/>
        </w:rPr>
        <w:t> </w:t>
      </w:r>
      <w:r>
        <w:rPr/>
        <w:t>Committee</w:t>
      </w:r>
      <w:r>
        <w:rPr>
          <w:spacing w:val="-3"/>
        </w:rPr>
        <w:t> </w:t>
      </w:r>
      <w:r>
        <w:rPr/>
        <w:t>report</w:t>
      </w:r>
      <w:r>
        <w:rPr>
          <w:spacing w:val="-6"/>
        </w:rPr>
        <w:t> </w:t>
      </w:r>
      <w:r>
        <w:rPr>
          <w:spacing w:val="-2"/>
        </w:rPr>
        <w:t>states:</w:t>
      </w:r>
    </w:p>
    <w:p xmlns:wp14="http://schemas.microsoft.com/office/word/2010/wordml" w14:paraId="1FE2DD96" wp14:textId="77777777">
      <w:pPr>
        <w:pStyle w:val="BodyText"/>
      </w:pPr>
    </w:p>
    <w:p xmlns:wp14="http://schemas.microsoft.com/office/word/2010/wordml" w14:paraId="2F8B6671" wp14:textId="77777777">
      <w:pPr>
        <w:pStyle w:val="BodyText"/>
        <w:spacing w:before="1"/>
        <w:ind w:left="880" w:right="126"/>
      </w:pPr>
      <w:r>
        <w:rPr/>
        <w:t>“The Committee is concerned at the slow pace by which organisations have been designated under section 5 of the Act. Witnesses commented that even where</w:t>
      </w:r>
      <w:r>
        <w:rPr>
          <w:spacing w:val="-3"/>
        </w:rPr>
        <w:t> </w:t>
      </w:r>
      <w:r>
        <w:rPr/>
        <w:t>consultation</w:t>
      </w:r>
      <w:r>
        <w:rPr>
          <w:spacing w:val="-5"/>
        </w:rPr>
        <w:t> </w:t>
      </w:r>
      <w:r>
        <w:rPr/>
        <w:t>has</w:t>
      </w:r>
      <w:r>
        <w:rPr>
          <w:spacing w:val="-6"/>
        </w:rPr>
        <w:t> </w:t>
      </w:r>
      <w:r>
        <w:rPr/>
        <w:t>taken</w:t>
      </w:r>
      <w:r>
        <w:rPr>
          <w:spacing w:val="-3"/>
        </w:rPr>
        <w:t> </w:t>
      </w:r>
      <w:r>
        <w:rPr/>
        <w:t>place,</w:t>
      </w:r>
      <w:r>
        <w:rPr>
          <w:spacing w:val="-3"/>
        </w:rPr>
        <w:t> </w:t>
      </w:r>
      <w:r>
        <w:rPr/>
        <w:t>there</w:t>
      </w:r>
      <w:r>
        <w:rPr>
          <w:spacing w:val="-5"/>
        </w:rPr>
        <w:t> </w:t>
      </w:r>
      <w:r>
        <w:rPr/>
        <w:t>has</w:t>
      </w:r>
      <w:r>
        <w:rPr>
          <w:spacing w:val="-6"/>
        </w:rPr>
        <w:t> </w:t>
      </w:r>
      <w:r>
        <w:rPr/>
        <w:t>been</w:t>
      </w:r>
      <w:r>
        <w:rPr>
          <w:spacing w:val="-3"/>
        </w:rPr>
        <w:t> </w:t>
      </w:r>
      <w:r>
        <w:rPr/>
        <w:t>considerable</w:t>
      </w:r>
      <w:r>
        <w:rPr>
          <w:spacing w:val="-3"/>
        </w:rPr>
        <w:t> </w:t>
      </w:r>
      <w:r>
        <w:rPr/>
        <w:t>delay</w:t>
      </w:r>
      <w:r>
        <w:rPr>
          <w:spacing w:val="-3"/>
        </w:rPr>
        <w:t> </w:t>
      </w:r>
      <w:r>
        <w:rPr/>
        <w:t>before a designation has been made. This suggests that the current legislation is insufficiently</w:t>
      </w:r>
      <w:r>
        <w:rPr>
          <w:spacing w:val="-2"/>
        </w:rPr>
        <w:t> </w:t>
      </w:r>
      <w:r>
        <w:rPr/>
        <w:t>nimble</w:t>
      </w:r>
      <w:r>
        <w:rPr>
          <w:spacing w:val="-2"/>
        </w:rPr>
        <w:t> </w:t>
      </w:r>
      <w:r>
        <w:rPr/>
        <w:t>to</w:t>
      </w:r>
      <w:r>
        <w:rPr>
          <w:spacing w:val="-3"/>
        </w:rPr>
        <w:t> </w:t>
      </w:r>
      <w:r>
        <w:rPr/>
        <w:t>keep</w:t>
      </w:r>
      <w:r>
        <w:rPr>
          <w:spacing w:val="-3"/>
        </w:rPr>
        <w:t> </w:t>
      </w:r>
      <w:r>
        <w:rPr/>
        <w:t>pace</w:t>
      </w:r>
      <w:r>
        <w:rPr>
          <w:spacing w:val="-3"/>
        </w:rPr>
        <w:t> </w:t>
      </w:r>
      <w:r>
        <w:rPr/>
        <w:t>with</w:t>
      </w:r>
      <w:r>
        <w:rPr>
          <w:spacing w:val="-2"/>
        </w:rPr>
        <w:t> </w:t>
      </w:r>
      <w:r>
        <w:rPr/>
        <w:t>the</w:t>
      </w:r>
      <w:r>
        <w:rPr>
          <w:spacing w:val="-2"/>
        </w:rPr>
        <w:t> </w:t>
      </w:r>
      <w:r>
        <w:rPr/>
        <w:t>changing</w:t>
      </w:r>
      <w:r>
        <w:rPr>
          <w:spacing w:val="-2"/>
        </w:rPr>
        <w:t> </w:t>
      </w:r>
      <w:r>
        <w:rPr/>
        <w:t>nature</w:t>
      </w:r>
      <w:r>
        <w:rPr>
          <w:spacing w:val="-3"/>
        </w:rPr>
        <w:t> </w:t>
      </w:r>
      <w:r>
        <w:rPr/>
        <w:t>of</w:t>
      </w:r>
      <w:r>
        <w:rPr>
          <w:spacing w:val="-2"/>
        </w:rPr>
        <w:t> </w:t>
      </w:r>
      <w:r>
        <w:rPr/>
        <w:t>the</w:t>
      </w:r>
      <w:r>
        <w:rPr>
          <w:spacing w:val="-3"/>
        </w:rPr>
        <w:t> </w:t>
      </w:r>
      <w:r>
        <w:rPr/>
        <w:t>public</w:t>
      </w:r>
      <w:r>
        <w:rPr>
          <w:spacing w:val="-2"/>
        </w:rPr>
        <w:t> </w:t>
      </w:r>
      <w:r>
        <w:rPr/>
        <w:t>sector landscape. As such, the Committee considers that changes need to be made to FoISA to address this.” (Par 9)</w:t>
      </w:r>
    </w:p>
    <w:p xmlns:wp14="http://schemas.microsoft.com/office/word/2010/wordml" w14:paraId="27357532" wp14:textId="77777777">
      <w:pPr>
        <w:pStyle w:val="BodyText"/>
      </w:pPr>
    </w:p>
    <w:p xmlns:wp14="http://schemas.microsoft.com/office/word/2010/wordml" w14:paraId="15F77725" wp14:textId="77777777">
      <w:pPr>
        <w:pStyle w:val="BodyText"/>
        <w:spacing w:line="247" w:lineRule="auto"/>
        <w:ind w:left="170" w:right="180" w:hanging="10"/>
      </w:pPr>
      <w:r>
        <w:rPr/>
        <w:t>Before making a Section 5 order, Scottish Ministers must consult: every person to whom the order relates, or persons appearing to them to represent such persons and consult other persons they consider appropriate. As a result there is an imbalance in the consultation process. So far, Ministers have appeared to place a greater importance on the views of the bodies proposed for designation rather than stakeholders such as the public, civil society</w:t>
      </w:r>
      <w:r>
        <w:rPr>
          <w:spacing w:val="-1"/>
        </w:rPr>
        <w:t> </w:t>
      </w:r>
      <w:r>
        <w:rPr/>
        <w:t>and journalists. This approach is out of step</w:t>
      </w:r>
      <w:r>
        <w:rPr>
          <w:spacing w:val="-2"/>
        </w:rPr>
        <w:t> </w:t>
      </w:r>
      <w:r>
        <w:rPr/>
        <w:t>with</w:t>
      </w:r>
      <w:r>
        <w:rPr>
          <w:spacing w:val="-4"/>
        </w:rPr>
        <w:t> </w:t>
      </w:r>
      <w:r>
        <w:rPr/>
        <w:t>jurisprudence</w:t>
      </w:r>
      <w:r>
        <w:rPr>
          <w:spacing w:val="-4"/>
        </w:rPr>
        <w:t> </w:t>
      </w:r>
      <w:r>
        <w:rPr/>
        <w:t>of</w:t>
      </w:r>
      <w:r>
        <w:rPr>
          <w:spacing w:val="-2"/>
        </w:rPr>
        <w:t> </w:t>
      </w:r>
      <w:r>
        <w:rPr/>
        <w:t>the</w:t>
      </w:r>
      <w:r>
        <w:rPr>
          <w:spacing w:val="-4"/>
        </w:rPr>
        <w:t> </w:t>
      </w:r>
      <w:r>
        <w:rPr/>
        <w:t>European</w:t>
      </w:r>
      <w:r>
        <w:rPr>
          <w:spacing w:val="-4"/>
        </w:rPr>
        <w:t> </w:t>
      </w:r>
      <w:r>
        <w:rPr/>
        <w:t>Court</w:t>
      </w:r>
      <w:r>
        <w:rPr>
          <w:spacing w:val="-5"/>
        </w:rPr>
        <w:t> </w:t>
      </w:r>
      <w:r>
        <w:rPr/>
        <w:t>of</w:t>
      </w:r>
      <w:r>
        <w:rPr>
          <w:spacing w:val="-2"/>
        </w:rPr>
        <w:t> </w:t>
      </w:r>
      <w:r>
        <w:rPr/>
        <w:t>Human</w:t>
      </w:r>
      <w:r>
        <w:rPr>
          <w:spacing w:val="-2"/>
        </w:rPr>
        <w:t> </w:t>
      </w:r>
      <w:r>
        <w:rPr/>
        <w:t>Rights (ECtHR)</w:t>
      </w:r>
      <w:r>
        <w:rPr>
          <w:spacing w:val="-4"/>
        </w:rPr>
        <w:t> </w:t>
      </w:r>
      <w:r>
        <w:rPr/>
        <w:t>and</w:t>
      </w:r>
      <w:r>
        <w:rPr>
          <w:spacing w:val="-3"/>
        </w:rPr>
        <w:t> </w:t>
      </w:r>
      <w:r>
        <w:rPr/>
        <w:t>should be reformed. The ECtHR has highlighted the role of access to information laws in enabling people to form an opinion and have highlighted the importance of journalists, bloggers and civil society organisations in obtaining information in the public interest which they share widely (see section on human rights below).</w:t>
      </w:r>
    </w:p>
    <w:p xmlns:wp14="http://schemas.microsoft.com/office/word/2010/wordml" w14:paraId="07F023C8" wp14:textId="77777777">
      <w:pPr>
        <w:pStyle w:val="BodyText"/>
        <w:spacing w:before="10"/>
        <w:rPr>
          <w:sz w:val="25"/>
        </w:rPr>
      </w:pPr>
    </w:p>
    <w:p xmlns:wp14="http://schemas.microsoft.com/office/word/2010/wordml" w14:paraId="3C56E7D7" wp14:textId="77777777">
      <w:pPr>
        <w:pStyle w:val="BodyText"/>
        <w:spacing w:before="1"/>
        <w:ind w:left="160" w:right="212"/>
      </w:pPr>
      <w:r>
        <w:rPr/>
        <w:t>In addition, no action has so far been taken on the latest Scottish Government consultation of 2019 to extend designation to, for example, private care homes. In October 2021, the Scottish Government updated the Scottish Parliament on its failure</w:t>
      </w:r>
      <w:r>
        <w:rPr>
          <w:spacing w:val="-2"/>
        </w:rPr>
        <w:t> </w:t>
      </w:r>
      <w:r>
        <w:rPr/>
        <w:t>to</w:t>
      </w:r>
      <w:r>
        <w:rPr>
          <w:spacing w:val="-4"/>
        </w:rPr>
        <w:t> </w:t>
      </w:r>
      <w:r>
        <w:rPr/>
        <w:t>use</w:t>
      </w:r>
      <w:r>
        <w:rPr>
          <w:spacing w:val="-4"/>
        </w:rPr>
        <w:t> </w:t>
      </w:r>
      <w:r>
        <w:rPr/>
        <w:t>the</w:t>
      </w:r>
      <w:r>
        <w:rPr>
          <w:spacing w:val="-2"/>
        </w:rPr>
        <w:t> </w:t>
      </w:r>
      <w:r>
        <w:rPr/>
        <w:t>Section</w:t>
      </w:r>
      <w:r>
        <w:rPr>
          <w:spacing w:val="-2"/>
        </w:rPr>
        <w:t> </w:t>
      </w:r>
      <w:r>
        <w:rPr/>
        <w:t>5 power</w:t>
      </w:r>
      <w:r>
        <w:rPr>
          <w:spacing w:val="-5"/>
        </w:rPr>
        <w:t> </w:t>
      </w:r>
      <w:r>
        <w:rPr/>
        <w:t>between</w:t>
      </w:r>
      <w:r>
        <w:rPr>
          <w:spacing w:val="-4"/>
        </w:rPr>
        <w:t> </w:t>
      </w:r>
      <w:r>
        <w:rPr/>
        <w:t>2019</w:t>
      </w:r>
      <w:r>
        <w:rPr>
          <w:spacing w:val="-4"/>
        </w:rPr>
        <w:t> </w:t>
      </w:r>
      <w:r>
        <w:rPr/>
        <w:t>and</w:t>
      </w:r>
      <w:r>
        <w:rPr>
          <w:spacing w:val="-4"/>
        </w:rPr>
        <w:t> </w:t>
      </w:r>
      <w:r>
        <w:rPr/>
        <w:t>2021</w:t>
      </w:r>
      <w:r>
        <w:rPr>
          <w:spacing w:val="-4"/>
        </w:rPr>
        <w:t> </w:t>
      </w:r>
      <w:r>
        <w:rPr/>
        <w:t>but</w:t>
      </w:r>
      <w:r>
        <w:rPr>
          <w:spacing w:val="-4"/>
        </w:rPr>
        <w:t> </w:t>
      </w:r>
      <w:r>
        <w:rPr/>
        <w:t>advised</w:t>
      </w:r>
      <w:r>
        <w:rPr>
          <w:spacing w:val="-2"/>
        </w:rPr>
        <w:t> </w:t>
      </w:r>
      <w:r>
        <w:rPr/>
        <w:t>it</w:t>
      </w:r>
      <w:r>
        <w:rPr>
          <w:spacing w:val="-2"/>
        </w:rPr>
        <w:t> </w:t>
      </w:r>
      <w:r>
        <w:rPr/>
        <w:t>“intends</w:t>
      </w:r>
      <w:r>
        <w:rPr>
          <w:spacing w:val="-5"/>
        </w:rPr>
        <w:t> </w:t>
      </w:r>
      <w:r>
        <w:rPr/>
        <w:t>to bring forward a policy paper in the near future, setting out the Scottish Ministers’ broad approach to the use of their section 5 power over the coming years, drawing on the evidence gathered during our 2019 consultation”. The Scottish Government also stated its goal is to “ensure that coverage is robust and reflects changing</w:t>
      </w:r>
    </w:p>
    <w:p xmlns:wp14="http://schemas.microsoft.com/office/word/2010/wordml" w14:paraId="4BDB5498" wp14:textId="77777777">
      <w:pPr>
        <w:spacing w:after="0"/>
        <w:sectPr>
          <w:pgSz w:w="11910" w:h="16840" w:orient="portrait"/>
          <w:pgMar w:top="1440" w:right="1320" w:bottom="1260" w:left="1280" w:header="728" w:footer="1062"/>
          <w:cols w:num="1"/>
        </w:sectPr>
      </w:pPr>
    </w:p>
    <w:p xmlns:wp14="http://schemas.microsoft.com/office/word/2010/wordml" w14:paraId="1CCDAD0E" wp14:textId="77777777">
      <w:pPr>
        <w:pStyle w:val="BodyText"/>
        <w:spacing w:before="84"/>
        <w:ind w:left="160" w:right="248"/>
      </w:pPr>
      <w:r>
        <w:rPr/>
        <w:t>patterns</w:t>
      </w:r>
      <w:r>
        <w:rPr>
          <w:spacing w:val="-4"/>
        </w:rPr>
        <w:t> </w:t>
      </w:r>
      <w:r>
        <w:rPr/>
        <w:t>of</w:t>
      </w:r>
      <w:r>
        <w:rPr>
          <w:spacing w:val="-5"/>
        </w:rPr>
        <w:t> </w:t>
      </w:r>
      <w:r>
        <w:rPr/>
        <w:t>public</w:t>
      </w:r>
      <w:r>
        <w:rPr>
          <w:spacing w:val="-4"/>
        </w:rPr>
        <w:t> </w:t>
      </w:r>
      <w:r>
        <w:rPr/>
        <w:t>service</w:t>
      </w:r>
      <w:r>
        <w:rPr>
          <w:spacing w:val="-4"/>
        </w:rPr>
        <w:t> </w:t>
      </w:r>
      <w:r>
        <w:rPr/>
        <w:t>delivery”.</w:t>
      </w:r>
      <w:r>
        <w:rPr>
          <w:position w:val="8"/>
          <w:sz w:val="16"/>
        </w:rPr>
        <w:t>52</w:t>
      </w:r>
      <w:r>
        <w:rPr>
          <w:spacing w:val="18"/>
          <w:position w:val="8"/>
          <w:sz w:val="16"/>
        </w:rPr>
        <w:t> </w:t>
      </w:r>
      <w:r>
        <w:rPr/>
        <w:t>CFoIS</w:t>
      </w:r>
      <w:r>
        <w:rPr>
          <w:spacing w:val="-3"/>
        </w:rPr>
        <w:t> </w:t>
      </w:r>
      <w:r>
        <w:rPr/>
        <w:t>believes</w:t>
      </w:r>
      <w:r>
        <w:rPr>
          <w:spacing w:val="-4"/>
        </w:rPr>
        <w:t> </w:t>
      </w:r>
      <w:r>
        <w:rPr/>
        <w:t>the</w:t>
      </w:r>
      <w:r>
        <w:rPr>
          <w:spacing w:val="-4"/>
        </w:rPr>
        <w:t> </w:t>
      </w:r>
      <w:r>
        <w:rPr/>
        <w:t>proposed</w:t>
      </w:r>
      <w:r>
        <w:rPr>
          <w:spacing w:val="-5"/>
        </w:rPr>
        <w:t> </w:t>
      </w:r>
      <w:r>
        <w:rPr/>
        <w:t>amendment</w:t>
      </w:r>
      <w:r>
        <w:rPr>
          <w:spacing w:val="-4"/>
        </w:rPr>
        <w:t> </w:t>
      </w:r>
      <w:r>
        <w:rPr/>
        <w:t>to the Section 3 power will help deliver that goal (see section 3 on Scottish Public </w:t>
      </w:r>
      <w:r>
        <w:rPr>
          <w:spacing w:val="-2"/>
        </w:rPr>
        <w:t>Authorities).</w:t>
      </w:r>
    </w:p>
    <w:p xmlns:wp14="http://schemas.microsoft.com/office/word/2010/wordml" w14:paraId="2916C19D" wp14:textId="77777777">
      <w:pPr>
        <w:pStyle w:val="BodyText"/>
        <w:spacing w:before="2"/>
        <w:rPr>
          <w:sz w:val="26"/>
        </w:rPr>
      </w:pPr>
    </w:p>
    <w:p xmlns:wp14="http://schemas.microsoft.com/office/word/2010/wordml" w14:paraId="59465FB4" wp14:textId="77777777">
      <w:pPr>
        <w:pStyle w:val="BodyText"/>
        <w:spacing w:line="247" w:lineRule="auto"/>
        <w:ind w:left="160" w:right="155"/>
      </w:pPr>
      <w:r>
        <w:rPr/>
        <w:t>Designating RSLs under FoISA had been resisted since 2002 but was eventually agreed, along with some of their subsidiaries, and implemented in November 2019. ‘Registered Social Landlords and FoI: One Year On’, a report by the Commissioner, found 97% of responding organisations were confident in their ability to respond effectively to FoI requests, 84% of requests for information held by organisations resulted in some or all of the requested and 81% were publishing more information due to FoI. The report shows their professionalism in carrying out their legal duties, the</w:t>
      </w:r>
      <w:r>
        <w:rPr>
          <w:spacing w:val="-5"/>
        </w:rPr>
        <w:t> </w:t>
      </w:r>
      <w:r>
        <w:rPr/>
        <w:t>appetite</w:t>
      </w:r>
      <w:r>
        <w:rPr>
          <w:spacing w:val="-4"/>
        </w:rPr>
        <w:t> </w:t>
      </w:r>
      <w:r>
        <w:rPr/>
        <w:t>for</w:t>
      </w:r>
      <w:r>
        <w:rPr>
          <w:spacing w:val="-2"/>
        </w:rPr>
        <w:t> </w:t>
      </w:r>
      <w:r>
        <w:rPr/>
        <w:t>information</w:t>
      </w:r>
      <w:r>
        <w:rPr>
          <w:spacing w:val="-3"/>
        </w:rPr>
        <w:t> </w:t>
      </w:r>
      <w:r>
        <w:rPr/>
        <w:t>from</w:t>
      </w:r>
      <w:r>
        <w:rPr>
          <w:spacing w:val="-4"/>
        </w:rPr>
        <w:t> </w:t>
      </w:r>
      <w:r>
        <w:rPr/>
        <w:t>the</w:t>
      </w:r>
      <w:r>
        <w:rPr>
          <w:spacing w:val="-3"/>
        </w:rPr>
        <w:t> </w:t>
      </w:r>
      <w:r>
        <w:rPr/>
        <w:t>public</w:t>
      </w:r>
      <w:r>
        <w:rPr>
          <w:spacing w:val="-3"/>
        </w:rPr>
        <w:t> </w:t>
      </w:r>
      <w:r>
        <w:rPr/>
        <w:t>and</w:t>
      </w:r>
      <w:r>
        <w:rPr>
          <w:spacing w:val="-3"/>
        </w:rPr>
        <w:t> </w:t>
      </w:r>
      <w:r>
        <w:rPr/>
        <w:t>the</w:t>
      </w:r>
      <w:r>
        <w:rPr>
          <w:spacing w:val="-5"/>
        </w:rPr>
        <w:t> </w:t>
      </w:r>
      <w:r>
        <w:rPr/>
        <w:t>organisational</w:t>
      </w:r>
      <w:r>
        <w:rPr>
          <w:spacing w:val="-4"/>
        </w:rPr>
        <w:t> </w:t>
      </w:r>
      <w:r>
        <w:rPr/>
        <w:t>drive</w:t>
      </w:r>
      <w:r>
        <w:rPr>
          <w:spacing w:val="-3"/>
        </w:rPr>
        <w:t> </w:t>
      </w:r>
      <w:r>
        <w:rPr/>
        <w:t>to</w:t>
      </w:r>
      <w:r>
        <w:rPr>
          <w:spacing w:val="-3"/>
        </w:rPr>
        <w:t> </w:t>
      </w:r>
      <w:r>
        <w:rPr/>
        <w:t>proactively publish information as well as respond to information request.</w:t>
      </w:r>
      <w:r>
        <w:rPr>
          <w:position w:val="8"/>
          <w:sz w:val="16"/>
        </w:rPr>
        <w:t>53</w:t>
      </w:r>
      <w:r>
        <w:rPr>
          <w:spacing w:val="80"/>
          <w:position w:val="8"/>
          <w:sz w:val="16"/>
        </w:rPr>
        <w:t> </w:t>
      </w:r>
      <w:r>
        <w:rPr/>
        <w:t>Instead of hampering service delivery, FoI compliance can improve it.</w:t>
      </w:r>
    </w:p>
    <w:p xmlns:wp14="http://schemas.microsoft.com/office/word/2010/wordml" w14:paraId="74869460" wp14:textId="77777777">
      <w:pPr>
        <w:pStyle w:val="BodyText"/>
        <w:spacing w:before="10"/>
        <w:rPr>
          <w:sz w:val="27"/>
        </w:rPr>
      </w:pPr>
    </w:p>
    <w:p xmlns:wp14="http://schemas.microsoft.com/office/word/2010/wordml" w14:paraId="33EA07BC" wp14:textId="77777777">
      <w:pPr>
        <w:pStyle w:val="BodyText"/>
        <w:spacing w:line="235" w:lineRule="auto"/>
        <w:ind w:left="160" w:right="144"/>
        <w:rPr>
          <w:sz w:val="16"/>
        </w:rPr>
      </w:pPr>
      <w:r>
        <w:rPr/>
        <w:t>Section</w:t>
      </w:r>
      <w:r>
        <w:rPr>
          <w:spacing w:val="-4"/>
        </w:rPr>
        <w:t> </w:t>
      </w:r>
      <w:r>
        <w:rPr/>
        <w:t>7A</w:t>
      </w:r>
      <w:r>
        <w:rPr>
          <w:spacing w:val="-4"/>
        </w:rPr>
        <w:t> </w:t>
      </w:r>
      <w:r>
        <w:rPr/>
        <w:t>of</w:t>
      </w:r>
      <w:r>
        <w:rPr>
          <w:spacing w:val="-1"/>
        </w:rPr>
        <w:t> </w:t>
      </w:r>
      <w:r>
        <w:rPr/>
        <w:t>FoISA</w:t>
      </w:r>
      <w:r>
        <w:rPr>
          <w:spacing w:val="-4"/>
        </w:rPr>
        <w:t> </w:t>
      </w:r>
      <w:r>
        <w:rPr/>
        <w:t>places</w:t>
      </w:r>
      <w:r>
        <w:rPr>
          <w:spacing w:val="-2"/>
        </w:rPr>
        <w:t> </w:t>
      </w:r>
      <w:r>
        <w:rPr/>
        <w:t>a</w:t>
      </w:r>
      <w:r>
        <w:rPr>
          <w:spacing w:val="-3"/>
        </w:rPr>
        <w:t> </w:t>
      </w:r>
      <w:r>
        <w:rPr/>
        <w:t>duty</w:t>
      </w:r>
      <w:r>
        <w:rPr>
          <w:spacing w:val="-2"/>
        </w:rPr>
        <w:t> </w:t>
      </w:r>
      <w:r>
        <w:rPr/>
        <w:t>on</w:t>
      </w:r>
      <w:r>
        <w:rPr>
          <w:spacing w:val="-2"/>
        </w:rPr>
        <w:t> </w:t>
      </w:r>
      <w:r>
        <w:rPr/>
        <w:t>Ministers</w:t>
      </w:r>
      <w:r>
        <w:rPr>
          <w:spacing w:val="-2"/>
        </w:rPr>
        <w:t> </w:t>
      </w:r>
      <w:r>
        <w:rPr/>
        <w:t>to</w:t>
      </w:r>
      <w:r>
        <w:rPr>
          <w:spacing w:val="-1"/>
        </w:rPr>
        <w:t> </w:t>
      </w:r>
      <w:r>
        <w:rPr/>
        <w:t>report</w:t>
      </w:r>
      <w:r>
        <w:rPr>
          <w:spacing w:val="-2"/>
        </w:rPr>
        <w:t> </w:t>
      </w:r>
      <w:r>
        <w:rPr/>
        <w:t>on</w:t>
      </w:r>
      <w:r>
        <w:rPr>
          <w:spacing w:val="-4"/>
        </w:rPr>
        <w:t> </w:t>
      </w:r>
      <w:r>
        <w:rPr/>
        <w:t>delivery</w:t>
      </w:r>
      <w:r>
        <w:rPr>
          <w:spacing w:val="-5"/>
        </w:rPr>
        <w:t> </w:t>
      </w:r>
      <w:r>
        <w:rPr/>
        <w:t>of</w:t>
      </w:r>
      <w:r>
        <w:rPr>
          <w:spacing w:val="-2"/>
        </w:rPr>
        <w:t> </w:t>
      </w:r>
      <w:r>
        <w:rPr/>
        <w:t>the</w:t>
      </w:r>
      <w:r>
        <w:rPr>
          <w:spacing w:val="-2"/>
        </w:rPr>
        <w:t> </w:t>
      </w:r>
      <w:r>
        <w:rPr/>
        <w:t>Section</w:t>
      </w:r>
      <w:r>
        <w:rPr>
          <w:spacing w:val="-4"/>
        </w:rPr>
        <w:t> </w:t>
      </w:r>
      <w:r>
        <w:rPr/>
        <w:t>5 duty every two years which can continue to be interrogated and publicised.</w:t>
      </w:r>
      <w:r>
        <w:rPr>
          <w:position w:val="8"/>
          <w:sz w:val="16"/>
        </w:rPr>
        <w:t>54</w:t>
      </w:r>
    </w:p>
    <w:p xmlns:wp14="http://schemas.microsoft.com/office/word/2010/wordml" w14:paraId="187F57B8" wp14:textId="77777777">
      <w:pPr>
        <w:pStyle w:val="BodyText"/>
        <w:spacing w:before="10"/>
        <w:rPr>
          <w:sz w:val="25"/>
        </w:rPr>
      </w:pPr>
    </w:p>
    <w:p xmlns:wp14="http://schemas.microsoft.com/office/word/2010/wordml" w14:paraId="0EBF8638" wp14:textId="77777777">
      <w:pPr>
        <w:pStyle w:val="Heading2"/>
        <w:numPr>
          <w:ilvl w:val="0"/>
          <w:numId w:val="3"/>
        </w:numPr>
        <w:tabs>
          <w:tab w:val="left" w:leader="none" w:pos="880"/>
          <w:tab w:val="left" w:leader="none" w:pos="881"/>
        </w:tabs>
        <w:spacing w:before="0" w:after="0" w:line="240" w:lineRule="auto"/>
        <w:ind w:left="880" w:right="0" w:hanging="721"/>
        <w:jc w:val="left"/>
      </w:pPr>
      <w:r>
        <w:rPr/>
        <w:t>Section</w:t>
      </w:r>
      <w:r>
        <w:rPr>
          <w:spacing w:val="-3"/>
        </w:rPr>
        <w:t> </w:t>
      </w:r>
      <w:r>
        <w:rPr/>
        <w:t>6</w:t>
      </w:r>
      <w:r>
        <w:rPr>
          <w:spacing w:val="-5"/>
        </w:rPr>
        <w:t> </w:t>
      </w:r>
      <w:r>
        <w:rPr/>
        <w:t>-</w:t>
      </w:r>
      <w:r>
        <w:rPr>
          <w:spacing w:val="-4"/>
        </w:rPr>
        <w:t> </w:t>
      </w:r>
      <w:r>
        <w:rPr/>
        <w:t>Publicly</w:t>
      </w:r>
      <w:r>
        <w:rPr>
          <w:spacing w:val="-4"/>
        </w:rPr>
        <w:t> </w:t>
      </w:r>
      <w:r>
        <w:rPr/>
        <w:t>Owned</w:t>
      </w:r>
      <w:r>
        <w:rPr>
          <w:spacing w:val="-3"/>
        </w:rPr>
        <w:t> </w:t>
      </w:r>
      <w:r>
        <w:rPr>
          <w:spacing w:val="-2"/>
        </w:rPr>
        <w:t>Companies</w:t>
      </w:r>
    </w:p>
    <w:p xmlns:wp14="http://schemas.microsoft.com/office/word/2010/wordml" w14:paraId="48EBC7E4" wp14:textId="77777777">
      <w:pPr>
        <w:pStyle w:val="BodyText"/>
        <w:spacing w:before="2"/>
        <w:ind w:left="160" w:right="133"/>
      </w:pPr>
      <w:r>
        <w:rPr/>
        <w:t>Under Section 6 of FoISA, publicly owned companies by designated authorities are automatically covered. However, research published by CFoIS has demonstrated there</w:t>
      </w:r>
      <w:r>
        <w:rPr>
          <w:spacing w:val="-2"/>
        </w:rPr>
        <w:t> </w:t>
      </w:r>
      <w:r>
        <w:rPr/>
        <w:t>is</w:t>
      </w:r>
      <w:r>
        <w:rPr>
          <w:spacing w:val="-4"/>
        </w:rPr>
        <w:t> </w:t>
      </w:r>
      <w:r>
        <w:rPr/>
        <w:t>a</w:t>
      </w:r>
      <w:r>
        <w:rPr>
          <w:spacing w:val="-2"/>
        </w:rPr>
        <w:t> </w:t>
      </w:r>
      <w:r>
        <w:rPr/>
        <w:t>gap</w:t>
      </w:r>
      <w:r>
        <w:rPr>
          <w:spacing w:val="-2"/>
        </w:rPr>
        <w:t> </w:t>
      </w:r>
      <w:r>
        <w:rPr/>
        <w:t>in</w:t>
      </w:r>
      <w:r>
        <w:rPr>
          <w:spacing w:val="-4"/>
        </w:rPr>
        <w:t> </w:t>
      </w:r>
      <w:r>
        <w:rPr/>
        <w:t>the</w:t>
      </w:r>
      <w:r>
        <w:rPr>
          <w:spacing w:val="-2"/>
        </w:rPr>
        <w:t> </w:t>
      </w:r>
      <w:r>
        <w:rPr/>
        <w:t>recorded</w:t>
      </w:r>
      <w:r>
        <w:rPr>
          <w:spacing w:val="-4"/>
        </w:rPr>
        <w:t> </w:t>
      </w:r>
      <w:r>
        <w:rPr/>
        <w:t>number</w:t>
      </w:r>
      <w:r>
        <w:rPr>
          <w:spacing w:val="-2"/>
        </w:rPr>
        <w:t> </w:t>
      </w:r>
      <w:r>
        <w:rPr/>
        <w:t>of</w:t>
      </w:r>
      <w:r>
        <w:rPr>
          <w:spacing w:val="-4"/>
        </w:rPr>
        <w:t> </w:t>
      </w:r>
      <w:r>
        <w:rPr/>
        <w:t>publicly</w:t>
      </w:r>
      <w:r>
        <w:rPr>
          <w:spacing w:val="-2"/>
        </w:rPr>
        <w:t> </w:t>
      </w:r>
      <w:r>
        <w:rPr/>
        <w:t>owned</w:t>
      </w:r>
      <w:r>
        <w:rPr>
          <w:spacing w:val="-4"/>
        </w:rPr>
        <w:t> </w:t>
      </w:r>
      <w:r>
        <w:rPr/>
        <w:t>companies</w:t>
      </w:r>
      <w:r>
        <w:rPr>
          <w:spacing w:val="-4"/>
        </w:rPr>
        <w:t> </w:t>
      </w:r>
      <w:r>
        <w:rPr/>
        <w:t>and</w:t>
      </w:r>
      <w:r>
        <w:rPr>
          <w:spacing w:val="-4"/>
        </w:rPr>
        <w:t> </w:t>
      </w:r>
      <w:r>
        <w:rPr/>
        <w:t>those</w:t>
      </w:r>
      <w:r>
        <w:rPr>
          <w:spacing w:val="-2"/>
        </w:rPr>
        <w:t> </w:t>
      </w:r>
      <w:r>
        <w:rPr/>
        <w:t>known to the Commissioner. A CFoIS briefing of 2020 indicated that as many as 99 requests are unknown to the Commissioner.</w:t>
      </w:r>
      <w:r>
        <w:rPr>
          <w:position w:val="8"/>
          <w:sz w:val="16"/>
        </w:rPr>
        <w:t>55</w:t>
      </w:r>
      <w:r>
        <w:rPr>
          <w:spacing w:val="28"/>
          <w:position w:val="8"/>
          <w:sz w:val="16"/>
        </w:rPr>
        <w:t> </w:t>
      </w:r>
      <w:r>
        <w:rPr/>
        <w:t>Therefore, a new offence is proposed of failing to carry out duties upon designation.</w:t>
      </w:r>
    </w:p>
    <w:p xmlns:wp14="http://schemas.microsoft.com/office/word/2010/wordml" w14:paraId="54738AF4" wp14:textId="77777777">
      <w:pPr>
        <w:pStyle w:val="BodyText"/>
        <w:spacing w:before="6"/>
        <w:rPr>
          <w:sz w:val="23"/>
        </w:rPr>
      </w:pPr>
    </w:p>
    <w:p xmlns:wp14="http://schemas.microsoft.com/office/word/2010/wordml" w14:paraId="4E43A349" wp14:textId="77777777">
      <w:pPr>
        <w:pStyle w:val="BodyText"/>
        <w:ind w:left="170" w:right="144" w:hanging="10"/>
      </w:pPr>
      <w:r>
        <w:rPr/>
        <w:t>An amendment is also proposed to address the current practice whereby bodies jointly</w:t>
      </w:r>
      <w:r>
        <w:rPr>
          <w:spacing w:val="-2"/>
        </w:rPr>
        <w:t> </w:t>
      </w:r>
      <w:r>
        <w:rPr/>
        <w:t>owned</w:t>
      </w:r>
      <w:r>
        <w:rPr>
          <w:spacing w:val="-2"/>
        </w:rPr>
        <w:t> </w:t>
      </w:r>
      <w:r>
        <w:rPr/>
        <w:t>by</w:t>
      </w:r>
      <w:r>
        <w:rPr>
          <w:spacing w:val="-5"/>
        </w:rPr>
        <w:t> </w:t>
      </w:r>
      <w:r>
        <w:rPr/>
        <w:t>two</w:t>
      </w:r>
      <w:r>
        <w:rPr>
          <w:spacing w:val="-4"/>
        </w:rPr>
        <w:t> </w:t>
      </w:r>
      <w:r>
        <w:rPr/>
        <w:t>or</w:t>
      </w:r>
      <w:r>
        <w:rPr>
          <w:spacing w:val="-2"/>
        </w:rPr>
        <w:t> </w:t>
      </w:r>
      <w:r>
        <w:rPr/>
        <w:t>more</w:t>
      </w:r>
      <w:r>
        <w:rPr>
          <w:spacing w:val="-5"/>
        </w:rPr>
        <w:t> </w:t>
      </w:r>
      <w:r>
        <w:rPr/>
        <w:t>public</w:t>
      </w:r>
      <w:r>
        <w:rPr>
          <w:spacing w:val="-2"/>
        </w:rPr>
        <w:t> </w:t>
      </w:r>
      <w:r>
        <w:rPr/>
        <w:t>authorities</w:t>
      </w:r>
      <w:r>
        <w:rPr>
          <w:spacing w:val="-2"/>
        </w:rPr>
        <w:t> </w:t>
      </w:r>
      <w:r>
        <w:rPr/>
        <w:t>are</w:t>
      </w:r>
      <w:r>
        <w:rPr>
          <w:spacing w:val="-2"/>
        </w:rPr>
        <w:t> </w:t>
      </w:r>
      <w:r>
        <w:rPr/>
        <w:t>not</w:t>
      </w:r>
      <w:r>
        <w:rPr>
          <w:spacing w:val="-2"/>
        </w:rPr>
        <w:t> </w:t>
      </w:r>
      <w:r>
        <w:rPr/>
        <w:t>considered</w:t>
      </w:r>
      <w:r>
        <w:rPr>
          <w:spacing w:val="-2"/>
        </w:rPr>
        <w:t> </w:t>
      </w:r>
      <w:r>
        <w:rPr/>
        <w:t>to</w:t>
      </w:r>
      <w:r>
        <w:rPr>
          <w:spacing w:val="-4"/>
        </w:rPr>
        <w:t> </w:t>
      </w:r>
      <w:r>
        <w:rPr/>
        <w:t>fall</w:t>
      </w:r>
      <w:r>
        <w:rPr>
          <w:spacing w:val="-3"/>
        </w:rPr>
        <w:t> </w:t>
      </w:r>
      <w:r>
        <w:rPr/>
        <w:t>within</w:t>
      </w:r>
      <w:r>
        <w:rPr>
          <w:spacing w:val="-2"/>
        </w:rPr>
        <w:t> </w:t>
      </w:r>
      <w:r>
        <w:rPr/>
        <w:t>the scope of FoISA.</w:t>
      </w:r>
    </w:p>
    <w:p xmlns:wp14="http://schemas.microsoft.com/office/word/2010/wordml" w14:paraId="46ABBD8F" wp14:textId="77777777">
      <w:pPr>
        <w:pStyle w:val="BodyText"/>
        <w:spacing w:before="11"/>
        <w:rPr>
          <w:sz w:val="23"/>
        </w:rPr>
      </w:pPr>
    </w:p>
    <w:p xmlns:wp14="http://schemas.microsoft.com/office/word/2010/wordml" w14:paraId="6C3F1346" wp14:textId="77777777">
      <w:pPr>
        <w:pStyle w:val="Heading2"/>
        <w:numPr>
          <w:ilvl w:val="0"/>
          <w:numId w:val="3"/>
        </w:numPr>
        <w:tabs>
          <w:tab w:val="left" w:leader="none" w:pos="880"/>
          <w:tab w:val="left" w:leader="none" w:pos="881"/>
        </w:tabs>
        <w:spacing w:before="0" w:after="0" w:line="240" w:lineRule="auto"/>
        <w:ind w:left="880" w:right="0" w:hanging="721"/>
        <w:jc w:val="left"/>
      </w:pPr>
      <w:r>
        <w:rPr/>
        <w:t>Section</w:t>
      </w:r>
      <w:r>
        <w:rPr>
          <w:spacing w:val="-2"/>
        </w:rPr>
        <w:t> </w:t>
      </w:r>
      <w:r>
        <w:rPr/>
        <w:t>8</w:t>
      </w:r>
      <w:r>
        <w:rPr>
          <w:spacing w:val="-5"/>
        </w:rPr>
        <w:t> </w:t>
      </w:r>
      <w:r>
        <w:rPr/>
        <w:t>-</w:t>
      </w:r>
      <w:r>
        <w:rPr>
          <w:spacing w:val="-5"/>
        </w:rPr>
        <w:t> </w:t>
      </w:r>
      <w:r>
        <w:rPr/>
        <w:t>Requesting</w:t>
      </w:r>
      <w:r>
        <w:rPr>
          <w:spacing w:val="-3"/>
        </w:rPr>
        <w:t> </w:t>
      </w:r>
      <w:r>
        <w:rPr>
          <w:spacing w:val="-2"/>
        </w:rPr>
        <w:t>Information</w:t>
      </w:r>
    </w:p>
    <w:p xmlns:wp14="http://schemas.microsoft.com/office/word/2010/wordml" w14:paraId="71F2A368" wp14:textId="77777777">
      <w:pPr>
        <w:pStyle w:val="BodyText"/>
        <w:spacing w:before="1" w:line="249" w:lineRule="auto"/>
        <w:ind w:left="160" w:right="129"/>
      </w:pPr>
      <w:r>
        <w:rPr/>
        <w:t>Requesting</w:t>
      </w:r>
      <w:r>
        <w:rPr>
          <w:spacing w:val="-3"/>
        </w:rPr>
        <w:t> </w:t>
      </w:r>
      <w:r>
        <w:rPr/>
        <w:t>information</w:t>
      </w:r>
      <w:r>
        <w:rPr>
          <w:spacing w:val="-3"/>
        </w:rPr>
        <w:t> </w:t>
      </w:r>
      <w:r>
        <w:rPr/>
        <w:t>has</w:t>
      </w:r>
      <w:r>
        <w:rPr>
          <w:spacing w:val="-6"/>
        </w:rPr>
        <w:t> </w:t>
      </w:r>
      <w:r>
        <w:rPr/>
        <w:t>become</w:t>
      </w:r>
      <w:r>
        <w:rPr>
          <w:spacing w:val="-3"/>
        </w:rPr>
        <w:t> </w:t>
      </w:r>
      <w:r>
        <w:rPr/>
        <w:t>overly</w:t>
      </w:r>
      <w:r>
        <w:rPr>
          <w:spacing w:val="-3"/>
        </w:rPr>
        <w:t> </w:t>
      </w:r>
      <w:r>
        <w:rPr/>
        <w:t>bureaucratic</w:t>
      </w:r>
      <w:r>
        <w:rPr>
          <w:spacing w:val="-3"/>
        </w:rPr>
        <w:t> </w:t>
      </w:r>
      <w:r>
        <w:rPr/>
        <w:t>by</w:t>
      </w:r>
      <w:r>
        <w:rPr>
          <w:spacing w:val="-3"/>
        </w:rPr>
        <w:t> </w:t>
      </w:r>
      <w:r>
        <w:rPr/>
        <w:t>having</w:t>
      </w:r>
      <w:r>
        <w:rPr>
          <w:spacing w:val="-4"/>
        </w:rPr>
        <w:t> </w:t>
      </w:r>
      <w:r>
        <w:rPr/>
        <w:t>to</w:t>
      </w:r>
      <w:r>
        <w:rPr>
          <w:spacing w:val="-3"/>
        </w:rPr>
        <w:t> </w:t>
      </w:r>
      <w:r>
        <w:rPr/>
        <w:t>provide</w:t>
      </w:r>
      <w:r>
        <w:rPr>
          <w:spacing w:val="-3"/>
        </w:rPr>
        <w:t> </w:t>
      </w:r>
      <w:r>
        <w:rPr/>
        <w:t>a</w:t>
      </w:r>
      <w:r>
        <w:rPr>
          <w:spacing w:val="-4"/>
        </w:rPr>
        <w:t> </w:t>
      </w:r>
      <w:r>
        <w:rPr/>
        <w:t>name and an address.</w:t>
      </w:r>
      <w:r>
        <w:rPr>
          <w:position w:val="8"/>
          <w:sz w:val="16"/>
        </w:rPr>
        <w:t>56</w:t>
      </w:r>
      <w:r>
        <w:rPr>
          <w:spacing w:val="31"/>
          <w:position w:val="8"/>
          <w:sz w:val="16"/>
        </w:rPr>
        <w:t> </w:t>
      </w:r>
      <w:r>
        <w:rPr/>
        <w:t>The intention is to balance the right to privacy under Article 8 of the ECHR with the process of making an information request. The process adopted by the designated body must be “applicant neutral”, so if the request is valid processing it without personal details is reasonable and consistent with the Tromsø Convention.</w:t>
      </w:r>
      <w:r>
        <w:rPr>
          <w:position w:val="8"/>
          <w:sz w:val="16"/>
        </w:rPr>
        <w:t>57</w:t>
      </w:r>
      <w:r>
        <w:rPr>
          <w:spacing w:val="33"/>
          <w:position w:val="8"/>
          <w:sz w:val="16"/>
        </w:rPr>
        <w:t> </w:t>
      </w:r>
      <w:r>
        <w:rPr/>
        <w:t>At the stage of appeal to the Commissioner, it is understood that</w:t>
      </w:r>
    </w:p>
    <w:p xmlns:wp14="http://schemas.microsoft.com/office/word/2010/wordml" w14:paraId="06BBA33E" wp14:textId="77777777">
      <w:pPr>
        <w:pStyle w:val="BodyText"/>
        <w:rPr>
          <w:sz w:val="20"/>
        </w:rPr>
      </w:pPr>
    </w:p>
    <w:p xmlns:wp14="http://schemas.microsoft.com/office/word/2010/wordml" w14:paraId="464FCBC1" wp14:textId="77777777">
      <w:pPr>
        <w:pStyle w:val="BodyText"/>
        <w:rPr>
          <w:sz w:val="20"/>
        </w:rPr>
      </w:pPr>
    </w:p>
    <w:p xmlns:wp14="http://schemas.microsoft.com/office/word/2010/wordml" w14:paraId="5C8C6B09" wp14:textId="77777777">
      <w:pPr>
        <w:pStyle w:val="BodyText"/>
        <w:spacing w:before="10"/>
        <w:rPr>
          <w:sz w:val="14"/>
        </w:rPr>
      </w:pPr>
      <w:r>
        <w:rPr/>
        <w:pict w14:anchorId="2B30290D">
          <v:rect id="docshape24" style="position:absolute;margin-left:72.024002pt;margin-top:9.786621pt;width:144.020pt;height:.599980pt;mso-position-horizontal-relative:page;mso-position-vertical-relative:paragraph;z-index:-15719936;mso-wrap-distance-left:0;mso-wrap-distance-right:0" filled="true" fillcolor="#000000" stroked="false">
            <v:fill type="solid"/>
            <w10:wrap type="topAndBottom"/>
          </v:rect>
        </w:pict>
      </w:r>
    </w:p>
    <w:p xmlns:wp14="http://schemas.microsoft.com/office/word/2010/wordml" w14:paraId="376C096C" wp14:textId="77777777">
      <w:pPr>
        <w:spacing w:before="100"/>
        <w:ind w:left="160" w:right="144" w:firstLine="0"/>
        <w:jc w:val="left"/>
        <w:rPr>
          <w:sz w:val="20"/>
        </w:rPr>
      </w:pPr>
      <w:r>
        <w:rPr>
          <w:b/>
          <w:sz w:val="20"/>
          <w:vertAlign w:val="superscript"/>
        </w:rPr>
        <w:t>52</w:t>
      </w:r>
      <w:r>
        <w:rPr>
          <w:b/>
          <w:sz w:val="20"/>
          <w:vertAlign w:val="baseline"/>
        </w:rPr>
        <w:t> </w:t>
      </w:r>
      <w:r>
        <w:rPr>
          <w:sz w:val="20"/>
          <w:vertAlign w:val="baseline"/>
        </w:rPr>
        <w:t>‘Freedom of Information (Scotland) Act 2002: report on exercise of section 5 power’ pub. 29</w:t>
      </w:r>
      <w:r>
        <w:rPr>
          <w:position w:val="6"/>
          <w:sz w:val="13"/>
          <w:vertAlign w:val="baseline"/>
        </w:rPr>
        <w:t>th</w:t>
      </w:r>
      <w:r>
        <w:rPr>
          <w:spacing w:val="40"/>
          <w:position w:val="6"/>
          <w:sz w:val="13"/>
          <w:vertAlign w:val="baseline"/>
        </w:rPr>
        <w:t> </w:t>
      </w:r>
      <w:r>
        <w:rPr>
          <w:sz w:val="20"/>
          <w:vertAlign w:val="baseline"/>
        </w:rPr>
        <w:t>October</w:t>
      </w:r>
      <w:r>
        <w:rPr>
          <w:spacing w:val="-4"/>
          <w:sz w:val="20"/>
          <w:vertAlign w:val="baseline"/>
        </w:rPr>
        <w:t> </w:t>
      </w:r>
      <w:r>
        <w:rPr>
          <w:sz w:val="20"/>
          <w:vertAlign w:val="baseline"/>
        </w:rPr>
        <w:t>2021,</w:t>
      </w:r>
      <w:r>
        <w:rPr>
          <w:spacing w:val="-2"/>
          <w:sz w:val="20"/>
          <w:vertAlign w:val="baseline"/>
        </w:rPr>
        <w:t> </w:t>
      </w:r>
      <w:r>
        <w:rPr>
          <w:sz w:val="20"/>
          <w:vertAlign w:val="baseline"/>
        </w:rPr>
        <w:t>Paras</w:t>
      </w:r>
      <w:r>
        <w:rPr>
          <w:spacing w:val="-1"/>
          <w:sz w:val="20"/>
          <w:vertAlign w:val="baseline"/>
        </w:rPr>
        <w:t> </w:t>
      </w:r>
      <w:r>
        <w:rPr>
          <w:sz w:val="20"/>
          <w:vertAlign w:val="baseline"/>
        </w:rPr>
        <w:t>23</w:t>
      </w:r>
      <w:r>
        <w:rPr>
          <w:spacing w:val="-4"/>
          <w:sz w:val="20"/>
          <w:vertAlign w:val="baseline"/>
        </w:rPr>
        <w:t> </w:t>
      </w:r>
      <w:r>
        <w:rPr>
          <w:sz w:val="20"/>
          <w:vertAlign w:val="baseline"/>
        </w:rPr>
        <w:t>and</w:t>
      </w:r>
      <w:r>
        <w:rPr>
          <w:spacing w:val="-4"/>
          <w:sz w:val="20"/>
          <w:vertAlign w:val="baseline"/>
        </w:rPr>
        <w:t> </w:t>
      </w:r>
      <w:r>
        <w:rPr>
          <w:sz w:val="20"/>
          <w:vertAlign w:val="baseline"/>
        </w:rPr>
        <w:t>28</w:t>
      </w:r>
      <w:r>
        <w:rPr>
          <w:spacing w:val="-2"/>
          <w:sz w:val="20"/>
          <w:vertAlign w:val="baseline"/>
        </w:rPr>
        <w:t> </w:t>
      </w:r>
      <w:hyperlink r:id="rId66">
        <w:r>
          <w:rPr>
            <w:color w:val="0000FF"/>
            <w:sz w:val="20"/>
            <w:u w:val="single" w:color="0000FF"/>
            <w:vertAlign w:val="baseline"/>
          </w:rPr>
          <w:t>Freedom</w:t>
        </w:r>
        <w:r>
          <w:rPr>
            <w:color w:val="0000FF"/>
            <w:spacing w:val="-4"/>
            <w:sz w:val="20"/>
            <w:u w:val="single" w:color="0000FF"/>
            <w:vertAlign w:val="baseline"/>
          </w:rPr>
          <w:t> </w:t>
        </w:r>
        <w:r>
          <w:rPr>
            <w:color w:val="0000FF"/>
            <w:sz w:val="20"/>
            <w:u w:val="single" w:color="0000FF"/>
            <w:vertAlign w:val="baseline"/>
          </w:rPr>
          <w:t>of</w:t>
        </w:r>
        <w:r>
          <w:rPr>
            <w:color w:val="0000FF"/>
            <w:spacing w:val="-2"/>
            <w:sz w:val="20"/>
            <w:u w:val="single" w:color="0000FF"/>
            <w:vertAlign w:val="baseline"/>
          </w:rPr>
          <w:t> </w:t>
        </w:r>
        <w:r>
          <w:rPr>
            <w:color w:val="0000FF"/>
            <w:sz w:val="20"/>
            <w:u w:val="single" w:color="0000FF"/>
            <w:vertAlign w:val="baseline"/>
          </w:rPr>
          <w:t>Information</w:t>
        </w:r>
        <w:r>
          <w:rPr>
            <w:color w:val="0000FF"/>
            <w:spacing w:val="-4"/>
            <w:sz w:val="20"/>
            <w:u w:val="single" w:color="0000FF"/>
            <w:vertAlign w:val="baseline"/>
          </w:rPr>
          <w:t> </w:t>
        </w:r>
        <w:r>
          <w:rPr>
            <w:color w:val="0000FF"/>
            <w:sz w:val="20"/>
            <w:u w:val="single" w:color="0000FF"/>
            <w:vertAlign w:val="baseline"/>
          </w:rPr>
          <w:t>(Scotland)</w:t>
        </w:r>
        <w:r>
          <w:rPr>
            <w:color w:val="0000FF"/>
            <w:spacing w:val="-4"/>
            <w:sz w:val="20"/>
            <w:u w:val="single" w:color="0000FF"/>
            <w:vertAlign w:val="baseline"/>
          </w:rPr>
          <w:t> </w:t>
        </w:r>
        <w:r>
          <w:rPr>
            <w:color w:val="0000FF"/>
            <w:sz w:val="20"/>
            <w:u w:val="single" w:color="0000FF"/>
            <w:vertAlign w:val="baseline"/>
          </w:rPr>
          <w:t>Act</w:t>
        </w:r>
        <w:r>
          <w:rPr>
            <w:color w:val="0000FF"/>
            <w:spacing w:val="-4"/>
            <w:sz w:val="20"/>
            <w:u w:val="single" w:color="0000FF"/>
            <w:vertAlign w:val="baseline"/>
          </w:rPr>
          <w:t> </w:t>
        </w:r>
        <w:r>
          <w:rPr>
            <w:color w:val="0000FF"/>
            <w:sz w:val="20"/>
            <w:u w:val="single" w:color="0000FF"/>
            <w:vertAlign w:val="baseline"/>
          </w:rPr>
          <w:t>2002:</w:t>
        </w:r>
        <w:r>
          <w:rPr>
            <w:color w:val="0000FF"/>
            <w:spacing w:val="-4"/>
            <w:sz w:val="20"/>
            <w:u w:val="single" w:color="0000FF"/>
            <w:vertAlign w:val="baseline"/>
          </w:rPr>
          <w:t> </w:t>
        </w:r>
        <w:r>
          <w:rPr>
            <w:color w:val="0000FF"/>
            <w:sz w:val="20"/>
            <w:u w:val="single" w:color="0000FF"/>
            <w:vertAlign w:val="baseline"/>
          </w:rPr>
          <w:t>report</w:t>
        </w:r>
        <w:r>
          <w:rPr>
            <w:color w:val="0000FF"/>
            <w:spacing w:val="-4"/>
            <w:sz w:val="20"/>
            <w:u w:val="single" w:color="0000FF"/>
            <w:vertAlign w:val="baseline"/>
          </w:rPr>
          <w:t> </w:t>
        </w:r>
        <w:r>
          <w:rPr>
            <w:color w:val="0000FF"/>
            <w:sz w:val="20"/>
            <w:u w:val="single" w:color="0000FF"/>
            <w:vertAlign w:val="baseline"/>
          </w:rPr>
          <w:t>on</w:t>
        </w:r>
        <w:r>
          <w:rPr>
            <w:color w:val="0000FF"/>
            <w:spacing w:val="-4"/>
            <w:sz w:val="20"/>
            <w:u w:val="single" w:color="0000FF"/>
            <w:vertAlign w:val="baseline"/>
          </w:rPr>
          <w:t> </w:t>
        </w:r>
        <w:r>
          <w:rPr>
            <w:color w:val="0000FF"/>
            <w:sz w:val="20"/>
            <w:u w:val="single" w:color="0000FF"/>
            <w:vertAlign w:val="baseline"/>
          </w:rPr>
          <w:t>exercise</w:t>
        </w:r>
        <w:r>
          <w:rPr>
            <w:color w:val="0000FF"/>
            <w:spacing w:val="-2"/>
            <w:sz w:val="20"/>
            <w:u w:val="single" w:color="0000FF"/>
            <w:vertAlign w:val="baseline"/>
          </w:rPr>
          <w:t> </w:t>
        </w:r>
        <w:r>
          <w:rPr>
            <w:color w:val="0000FF"/>
            <w:sz w:val="20"/>
            <w:u w:val="single" w:color="0000FF"/>
            <w:vertAlign w:val="baseline"/>
          </w:rPr>
          <w:t>of</w:t>
        </w:r>
      </w:hyperlink>
      <w:r>
        <w:rPr>
          <w:color w:val="0000FF"/>
          <w:sz w:val="20"/>
          <w:vertAlign w:val="baseline"/>
        </w:rPr>
        <w:t> </w:t>
      </w:r>
      <w:hyperlink r:id="rId66">
        <w:r>
          <w:rPr>
            <w:color w:val="0000FF"/>
            <w:sz w:val="20"/>
            <w:u w:val="single" w:color="0000FF"/>
            <w:vertAlign w:val="baseline"/>
          </w:rPr>
          <w:t>section 5 power - gov.scot (www.gov.scot)</w:t>
        </w:r>
      </w:hyperlink>
    </w:p>
    <w:p xmlns:wp14="http://schemas.microsoft.com/office/word/2010/wordml" w14:paraId="6408A93C" wp14:textId="77777777">
      <w:pPr>
        <w:spacing w:before="0" w:line="229" w:lineRule="exact"/>
        <w:ind w:left="160" w:right="0" w:firstLine="0"/>
        <w:jc w:val="left"/>
        <w:rPr>
          <w:sz w:val="20"/>
        </w:rPr>
      </w:pPr>
      <w:r>
        <w:rPr>
          <w:position w:val="6"/>
          <w:sz w:val="13"/>
        </w:rPr>
        <w:t>53</w:t>
      </w:r>
      <w:r>
        <w:rPr>
          <w:spacing w:val="11"/>
          <w:position w:val="6"/>
          <w:sz w:val="13"/>
        </w:rPr>
        <w:t> </w:t>
      </w:r>
      <w:hyperlink r:id="rId67">
        <w:r>
          <w:rPr>
            <w:color w:val="0000FF"/>
            <w:sz w:val="20"/>
            <w:u w:val="single" w:color="0000FF"/>
          </w:rPr>
          <w:t>Registered</w:t>
        </w:r>
        <w:r>
          <w:rPr>
            <w:color w:val="0000FF"/>
            <w:spacing w:val="-6"/>
            <w:sz w:val="20"/>
            <w:u w:val="single" w:color="0000FF"/>
          </w:rPr>
          <w:t> </w:t>
        </w:r>
        <w:r>
          <w:rPr>
            <w:color w:val="0000FF"/>
            <w:sz w:val="20"/>
            <w:u w:val="single" w:color="0000FF"/>
          </w:rPr>
          <w:t>Social</w:t>
        </w:r>
        <w:r>
          <w:rPr>
            <w:color w:val="0000FF"/>
            <w:spacing w:val="-8"/>
            <w:sz w:val="20"/>
            <w:u w:val="single" w:color="0000FF"/>
          </w:rPr>
          <w:t> </w:t>
        </w:r>
        <w:r>
          <w:rPr>
            <w:color w:val="0000FF"/>
            <w:sz w:val="20"/>
            <w:u w:val="single" w:color="0000FF"/>
          </w:rPr>
          <w:t>Landlords</w:t>
        </w:r>
        <w:r>
          <w:rPr>
            <w:color w:val="0000FF"/>
            <w:spacing w:val="-5"/>
            <w:sz w:val="20"/>
            <w:u w:val="single" w:color="0000FF"/>
          </w:rPr>
          <w:t> </w:t>
        </w:r>
        <w:r>
          <w:rPr>
            <w:color w:val="0000FF"/>
            <w:sz w:val="20"/>
            <w:u w:val="single" w:color="0000FF"/>
          </w:rPr>
          <w:t>'responding</w:t>
        </w:r>
        <w:r>
          <w:rPr>
            <w:color w:val="0000FF"/>
            <w:spacing w:val="-6"/>
            <w:sz w:val="20"/>
            <w:u w:val="single" w:color="0000FF"/>
          </w:rPr>
          <w:t> </w:t>
        </w:r>
        <w:r>
          <w:rPr>
            <w:color w:val="0000FF"/>
            <w:sz w:val="20"/>
            <w:u w:val="single" w:color="0000FF"/>
          </w:rPr>
          <w:t>well'</w:t>
        </w:r>
        <w:r>
          <w:rPr>
            <w:color w:val="0000FF"/>
            <w:spacing w:val="-8"/>
            <w:sz w:val="20"/>
            <w:u w:val="single" w:color="0000FF"/>
          </w:rPr>
          <w:t> </w:t>
        </w:r>
        <w:r>
          <w:rPr>
            <w:color w:val="0000FF"/>
            <w:sz w:val="20"/>
            <w:u w:val="single" w:color="0000FF"/>
          </w:rPr>
          <w:t>to</w:t>
        </w:r>
        <w:r>
          <w:rPr>
            <w:color w:val="0000FF"/>
            <w:spacing w:val="-8"/>
            <w:sz w:val="20"/>
            <w:u w:val="single" w:color="0000FF"/>
          </w:rPr>
          <w:t> </w:t>
        </w:r>
        <w:r>
          <w:rPr>
            <w:color w:val="0000FF"/>
            <w:sz w:val="20"/>
            <w:u w:val="single" w:color="0000FF"/>
          </w:rPr>
          <w:t>FOI</w:t>
        </w:r>
        <w:r>
          <w:rPr>
            <w:color w:val="0000FF"/>
            <w:spacing w:val="-6"/>
            <w:sz w:val="20"/>
            <w:u w:val="single" w:color="0000FF"/>
          </w:rPr>
          <w:t> </w:t>
        </w:r>
        <w:r>
          <w:rPr>
            <w:color w:val="0000FF"/>
            <w:spacing w:val="-2"/>
            <w:sz w:val="20"/>
            <w:u w:val="single" w:color="0000FF"/>
          </w:rPr>
          <w:t>(itspublicknowledge.info)</w:t>
        </w:r>
      </w:hyperlink>
    </w:p>
    <w:p xmlns:wp14="http://schemas.microsoft.com/office/word/2010/wordml" w14:paraId="62BE3358" wp14:textId="77777777">
      <w:pPr>
        <w:spacing w:before="1"/>
        <w:ind w:left="160" w:right="0" w:firstLine="0"/>
        <w:jc w:val="left"/>
        <w:rPr>
          <w:sz w:val="20"/>
        </w:rPr>
      </w:pPr>
      <w:r>
        <w:rPr>
          <w:position w:val="6"/>
          <w:sz w:val="13"/>
        </w:rPr>
        <w:t>54</w:t>
      </w:r>
      <w:r>
        <w:rPr>
          <w:spacing w:val="12"/>
          <w:position w:val="6"/>
          <w:sz w:val="13"/>
        </w:rPr>
        <w:t> </w:t>
      </w:r>
      <w:r>
        <w:rPr>
          <w:sz w:val="20"/>
        </w:rPr>
        <w:t>Section</w:t>
      </w:r>
      <w:r>
        <w:rPr>
          <w:spacing w:val="-5"/>
          <w:sz w:val="20"/>
        </w:rPr>
        <w:t> </w:t>
      </w:r>
      <w:r>
        <w:rPr>
          <w:sz w:val="20"/>
        </w:rPr>
        <w:t>7A</w:t>
      </w:r>
      <w:r>
        <w:rPr>
          <w:spacing w:val="-5"/>
          <w:sz w:val="20"/>
        </w:rPr>
        <w:t> </w:t>
      </w:r>
      <w:r>
        <w:rPr>
          <w:sz w:val="20"/>
        </w:rPr>
        <w:t>of</w:t>
      </w:r>
      <w:r>
        <w:rPr>
          <w:spacing w:val="-7"/>
          <w:sz w:val="20"/>
        </w:rPr>
        <w:t> </w:t>
      </w:r>
      <w:r>
        <w:rPr>
          <w:sz w:val="20"/>
        </w:rPr>
        <w:t>FoISA</w:t>
      </w:r>
      <w:r>
        <w:rPr>
          <w:spacing w:val="-7"/>
          <w:sz w:val="20"/>
        </w:rPr>
        <w:t> </w:t>
      </w:r>
      <w:r>
        <w:rPr>
          <w:sz w:val="20"/>
        </w:rPr>
        <w:t>and</w:t>
      </w:r>
      <w:r>
        <w:rPr>
          <w:spacing w:val="-6"/>
          <w:sz w:val="20"/>
        </w:rPr>
        <w:t> </w:t>
      </w:r>
      <w:r>
        <w:rPr>
          <w:sz w:val="20"/>
        </w:rPr>
        <w:t>duty</w:t>
      </w:r>
      <w:r>
        <w:rPr>
          <w:spacing w:val="-5"/>
          <w:sz w:val="20"/>
        </w:rPr>
        <w:t> </w:t>
      </w:r>
      <w:r>
        <w:rPr>
          <w:sz w:val="20"/>
        </w:rPr>
        <w:t>commenced</w:t>
      </w:r>
      <w:r>
        <w:rPr>
          <w:spacing w:val="-6"/>
          <w:sz w:val="20"/>
        </w:rPr>
        <w:t> </w:t>
      </w:r>
      <w:r>
        <w:rPr>
          <w:sz w:val="20"/>
        </w:rPr>
        <w:t>on</w:t>
      </w:r>
      <w:r>
        <w:rPr>
          <w:spacing w:val="-5"/>
          <w:sz w:val="20"/>
        </w:rPr>
        <w:t> </w:t>
      </w:r>
      <w:r>
        <w:rPr>
          <w:sz w:val="20"/>
        </w:rPr>
        <w:t>31st</w:t>
      </w:r>
      <w:r>
        <w:rPr>
          <w:spacing w:val="-6"/>
          <w:sz w:val="20"/>
        </w:rPr>
        <w:t> </w:t>
      </w:r>
      <w:r>
        <w:rPr>
          <w:sz w:val="20"/>
        </w:rPr>
        <w:t>October</w:t>
      </w:r>
      <w:r>
        <w:rPr>
          <w:spacing w:val="-6"/>
          <w:sz w:val="20"/>
        </w:rPr>
        <w:t> </w:t>
      </w:r>
      <w:r>
        <w:rPr>
          <w:spacing w:val="-2"/>
          <w:sz w:val="20"/>
        </w:rPr>
        <w:t>2015.</w:t>
      </w:r>
    </w:p>
    <w:p xmlns:wp14="http://schemas.microsoft.com/office/word/2010/wordml" w14:paraId="2301F1E1" wp14:textId="77777777">
      <w:pPr>
        <w:spacing w:before="0"/>
        <w:ind w:left="160" w:right="0" w:firstLine="0"/>
        <w:jc w:val="left"/>
        <w:rPr>
          <w:sz w:val="20"/>
        </w:rPr>
      </w:pPr>
      <w:r>
        <w:rPr>
          <w:spacing w:val="-2"/>
          <w:position w:val="6"/>
          <w:sz w:val="13"/>
        </w:rPr>
        <w:t>55</w:t>
      </w:r>
      <w:r>
        <w:rPr>
          <w:spacing w:val="36"/>
          <w:position w:val="6"/>
          <w:sz w:val="13"/>
        </w:rPr>
        <w:t> </w:t>
      </w:r>
      <w:hyperlink r:id="rId68">
        <w:r>
          <w:rPr>
            <w:color w:val="0000FF"/>
            <w:spacing w:val="-2"/>
            <w:sz w:val="20"/>
            <w:u w:val="single" w:color="0000FF"/>
          </w:rPr>
          <w:t>Briefing-on-Public-Company-Case-Final.pdf</w:t>
        </w:r>
        <w:r>
          <w:rPr>
            <w:color w:val="0000FF"/>
            <w:spacing w:val="15"/>
            <w:sz w:val="20"/>
            <w:u w:val="single" w:color="0000FF"/>
          </w:rPr>
          <w:t> </w:t>
        </w:r>
        <w:r>
          <w:rPr>
            <w:color w:val="0000FF"/>
            <w:spacing w:val="-2"/>
            <w:sz w:val="20"/>
            <w:u w:val="single" w:color="0000FF"/>
          </w:rPr>
          <w:t>(cfois.scot)</w:t>
        </w:r>
      </w:hyperlink>
    </w:p>
    <w:p xmlns:wp14="http://schemas.microsoft.com/office/word/2010/wordml" w14:paraId="6449874B" wp14:textId="77777777">
      <w:pPr>
        <w:spacing w:before="0"/>
        <w:ind w:left="170" w:right="193" w:hanging="10"/>
        <w:jc w:val="left"/>
        <w:rPr>
          <w:sz w:val="20"/>
        </w:rPr>
      </w:pPr>
      <w:r>
        <w:rPr>
          <w:position w:val="6"/>
          <w:sz w:val="13"/>
        </w:rPr>
        <w:t>56</w:t>
      </w:r>
      <w:r>
        <w:rPr>
          <w:spacing w:val="15"/>
          <w:position w:val="6"/>
          <w:sz w:val="13"/>
        </w:rPr>
        <w:t> </w:t>
      </w:r>
      <w:r>
        <w:rPr>
          <w:sz w:val="20"/>
        </w:rPr>
        <w:t>Section</w:t>
      </w:r>
      <w:r>
        <w:rPr>
          <w:spacing w:val="-3"/>
          <w:sz w:val="20"/>
        </w:rPr>
        <w:t> </w:t>
      </w:r>
      <w:r>
        <w:rPr>
          <w:sz w:val="20"/>
        </w:rPr>
        <w:t>8</w:t>
      </w:r>
      <w:r>
        <w:rPr>
          <w:spacing w:val="-4"/>
          <w:sz w:val="20"/>
        </w:rPr>
        <w:t> </w:t>
      </w:r>
      <w:r>
        <w:rPr>
          <w:sz w:val="20"/>
        </w:rPr>
        <w:t>(1)(b)</w:t>
      </w:r>
      <w:r>
        <w:rPr>
          <w:spacing w:val="-4"/>
          <w:sz w:val="20"/>
        </w:rPr>
        <w:t> </w:t>
      </w:r>
      <w:r>
        <w:rPr>
          <w:sz w:val="20"/>
        </w:rPr>
        <w:t>of</w:t>
      </w:r>
      <w:r>
        <w:rPr>
          <w:spacing w:val="-4"/>
          <w:sz w:val="20"/>
        </w:rPr>
        <w:t> </w:t>
      </w:r>
      <w:r>
        <w:rPr>
          <w:sz w:val="20"/>
        </w:rPr>
        <w:t>FoISA</w:t>
      </w:r>
      <w:r>
        <w:rPr>
          <w:spacing w:val="-2"/>
          <w:sz w:val="20"/>
        </w:rPr>
        <w:t> </w:t>
      </w:r>
      <w:r>
        <w:rPr>
          <w:sz w:val="20"/>
        </w:rPr>
        <w:t>&amp;</w:t>
      </w:r>
      <w:r>
        <w:rPr>
          <w:spacing w:val="-4"/>
          <w:sz w:val="20"/>
        </w:rPr>
        <w:t> </w:t>
      </w:r>
      <w:r>
        <w:rPr>
          <w:sz w:val="20"/>
        </w:rPr>
        <w:t>section</w:t>
      </w:r>
      <w:r>
        <w:rPr>
          <w:spacing w:val="-4"/>
          <w:sz w:val="20"/>
        </w:rPr>
        <w:t> </w:t>
      </w:r>
      <w:r>
        <w:rPr>
          <w:sz w:val="20"/>
        </w:rPr>
        <w:t>4</w:t>
      </w:r>
      <w:r>
        <w:rPr>
          <w:spacing w:val="-3"/>
          <w:sz w:val="20"/>
        </w:rPr>
        <w:t> </w:t>
      </w:r>
      <w:r>
        <w:rPr>
          <w:sz w:val="20"/>
        </w:rPr>
        <w:t>‘Receiving</w:t>
      </w:r>
      <w:r>
        <w:rPr>
          <w:spacing w:val="-5"/>
          <w:sz w:val="20"/>
        </w:rPr>
        <w:t> </w:t>
      </w:r>
      <w:r>
        <w:rPr>
          <w:sz w:val="20"/>
        </w:rPr>
        <w:t>a</w:t>
      </w:r>
      <w:r>
        <w:rPr>
          <w:spacing w:val="-2"/>
          <w:sz w:val="20"/>
        </w:rPr>
        <w:t> </w:t>
      </w:r>
      <w:r>
        <w:rPr>
          <w:sz w:val="20"/>
        </w:rPr>
        <w:t>request</w:t>
      </w:r>
      <w:r>
        <w:rPr>
          <w:spacing w:val="-4"/>
          <w:sz w:val="20"/>
        </w:rPr>
        <w:t> </w:t>
      </w:r>
      <w:r>
        <w:rPr>
          <w:sz w:val="20"/>
        </w:rPr>
        <w:t>for</w:t>
      </w:r>
      <w:r>
        <w:rPr>
          <w:spacing w:val="-4"/>
          <w:sz w:val="20"/>
        </w:rPr>
        <w:t> </w:t>
      </w:r>
      <w:r>
        <w:rPr>
          <w:sz w:val="20"/>
        </w:rPr>
        <w:t>information’</w:t>
      </w:r>
      <w:r>
        <w:rPr>
          <w:spacing w:val="-3"/>
          <w:sz w:val="20"/>
        </w:rPr>
        <w:t> </w:t>
      </w:r>
      <w:r>
        <w:rPr>
          <w:sz w:val="20"/>
        </w:rPr>
        <w:t>in</w:t>
      </w:r>
      <w:r>
        <w:rPr>
          <w:spacing w:val="-2"/>
          <w:sz w:val="20"/>
        </w:rPr>
        <w:t> </w:t>
      </w:r>
      <w:r>
        <w:rPr>
          <w:sz w:val="20"/>
        </w:rPr>
        <w:t>the</w:t>
      </w:r>
      <w:r>
        <w:rPr>
          <w:spacing w:val="-2"/>
          <w:sz w:val="20"/>
        </w:rPr>
        <w:t> </w:t>
      </w:r>
      <w:r>
        <w:rPr>
          <w:sz w:val="20"/>
        </w:rPr>
        <w:t>‘Scottish</w:t>
      </w:r>
      <w:r>
        <w:rPr>
          <w:spacing w:val="-2"/>
          <w:sz w:val="20"/>
        </w:rPr>
        <w:t> </w:t>
      </w:r>
      <w:r>
        <w:rPr>
          <w:sz w:val="20"/>
        </w:rPr>
        <w:t>Ministers’ Code of Practice’ </w:t>
      </w:r>
      <w:hyperlink r:id="rId69">
        <w:r>
          <w:rPr>
            <w:color w:val="0000FF"/>
            <w:sz w:val="20"/>
            <w:u w:val="single" w:color="0000FF"/>
          </w:rPr>
          <w:t>https://www.gov.scot/binaries/content/documents/govscot/publications/advice-and-</w:t>
        </w:r>
      </w:hyperlink>
      <w:r>
        <w:rPr>
          <w:color w:val="0000FF"/>
          <w:sz w:val="20"/>
        </w:rPr>
        <w:t> </w:t>
      </w:r>
      <w:hyperlink r:id="rId69">
        <w:r>
          <w:rPr>
            <w:color w:val="0000FF"/>
            <w:spacing w:val="-2"/>
            <w:sz w:val="20"/>
            <w:u w:val="single" w:color="0000FF"/>
          </w:rPr>
          <w:t>guidance/2016/12/foi-eir-section-60-code-of-practice/documents/foi-section-60-code-practice-pdf/foi-</w:t>
        </w:r>
      </w:hyperlink>
      <w:r>
        <w:rPr>
          <w:color w:val="0000FF"/>
          <w:spacing w:val="-2"/>
          <w:sz w:val="20"/>
        </w:rPr>
        <w:t> </w:t>
      </w:r>
      <w:hyperlink r:id="rId69">
        <w:r>
          <w:rPr>
            <w:color w:val="0000FF"/>
            <w:spacing w:val="-2"/>
            <w:sz w:val="20"/>
            <w:u w:val="single" w:color="0000FF"/>
          </w:rPr>
          <w:t>section-60-code-practice-pdf/govscot%3Adocument/</w:t>
        </w:r>
      </w:hyperlink>
    </w:p>
    <w:p xmlns:wp14="http://schemas.microsoft.com/office/word/2010/wordml" w14:paraId="6D56BCC5" wp14:textId="77777777">
      <w:pPr>
        <w:spacing w:before="0" w:line="229" w:lineRule="exact"/>
        <w:ind w:left="160" w:right="0" w:firstLine="0"/>
        <w:jc w:val="left"/>
        <w:rPr>
          <w:sz w:val="20"/>
        </w:rPr>
      </w:pPr>
      <w:r>
        <w:rPr>
          <w:position w:val="6"/>
          <w:sz w:val="13"/>
        </w:rPr>
        <w:t>57</w:t>
      </w:r>
      <w:r>
        <w:rPr>
          <w:spacing w:val="14"/>
          <w:position w:val="6"/>
          <w:sz w:val="13"/>
        </w:rPr>
        <w:t> </w:t>
      </w:r>
      <w:r>
        <w:rPr>
          <w:sz w:val="20"/>
        </w:rPr>
        <w:t>Section</w:t>
      </w:r>
      <w:r>
        <w:rPr>
          <w:spacing w:val="-4"/>
          <w:sz w:val="20"/>
        </w:rPr>
        <w:t> </w:t>
      </w:r>
      <w:r>
        <w:rPr>
          <w:sz w:val="20"/>
        </w:rPr>
        <w:t>4(2)</w:t>
      </w:r>
      <w:r>
        <w:rPr>
          <w:spacing w:val="-4"/>
          <w:sz w:val="20"/>
        </w:rPr>
        <w:t> </w:t>
      </w:r>
      <w:r>
        <w:rPr>
          <w:sz w:val="20"/>
        </w:rPr>
        <w:t>and</w:t>
      </w:r>
      <w:r>
        <w:rPr>
          <w:spacing w:val="-5"/>
          <w:sz w:val="20"/>
        </w:rPr>
        <w:t> </w:t>
      </w:r>
      <w:r>
        <w:rPr>
          <w:sz w:val="20"/>
        </w:rPr>
        <w:t>(3)</w:t>
      </w:r>
      <w:r>
        <w:rPr>
          <w:spacing w:val="-4"/>
          <w:sz w:val="20"/>
        </w:rPr>
        <w:t> </w:t>
      </w:r>
      <w:r>
        <w:rPr>
          <w:sz w:val="20"/>
        </w:rPr>
        <w:t>of</w:t>
      </w:r>
      <w:r>
        <w:rPr>
          <w:spacing w:val="-2"/>
          <w:sz w:val="20"/>
        </w:rPr>
        <w:t> Tromsø</w:t>
      </w:r>
    </w:p>
    <w:p xmlns:wp14="http://schemas.microsoft.com/office/word/2010/wordml" w14:paraId="3382A365" wp14:textId="77777777">
      <w:pPr>
        <w:spacing w:after="0" w:line="229" w:lineRule="exact"/>
        <w:jc w:val="left"/>
        <w:rPr>
          <w:sz w:val="20"/>
        </w:rPr>
        <w:sectPr>
          <w:pgSz w:w="11910" w:h="16840" w:orient="portrait"/>
          <w:pgMar w:top="1440" w:right="1320" w:bottom="1260" w:left="1280" w:header="728" w:footer="1062"/>
          <w:cols w:num="1"/>
        </w:sectPr>
      </w:pPr>
    </w:p>
    <w:p xmlns:wp14="http://schemas.microsoft.com/office/word/2010/wordml" w14:paraId="4B967276" wp14:textId="77777777">
      <w:pPr>
        <w:pStyle w:val="BodyText"/>
        <w:spacing w:before="89" w:line="249" w:lineRule="auto"/>
        <w:ind w:left="160" w:right="144"/>
      </w:pPr>
      <w:r>
        <w:rPr/>
        <w:t>disclosure</w:t>
      </w:r>
      <w:r>
        <w:rPr>
          <w:spacing w:val="-3"/>
        </w:rPr>
        <w:t> </w:t>
      </w:r>
      <w:r>
        <w:rPr/>
        <w:t>of</w:t>
      </w:r>
      <w:r>
        <w:rPr>
          <w:spacing w:val="-3"/>
        </w:rPr>
        <w:t> </w:t>
      </w:r>
      <w:r>
        <w:rPr/>
        <w:t>the</w:t>
      </w:r>
      <w:r>
        <w:rPr>
          <w:spacing w:val="-3"/>
        </w:rPr>
        <w:t> </w:t>
      </w:r>
      <w:r>
        <w:rPr/>
        <w:t>applicant’s</w:t>
      </w:r>
      <w:r>
        <w:rPr>
          <w:spacing w:val="-3"/>
        </w:rPr>
        <w:t> </w:t>
      </w:r>
      <w:r>
        <w:rPr/>
        <w:t>identity</w:t>
      </w:r>
      <w:r>
        <w:rPr>
          <w:spacing w:val="-2"/>
        </w:rPr>
        <w:t> </w:t>
      </w:r>
      <w:r>
        <w:rPr/>
        <w:t>and</w:t>
      </w:r>
      <w:r>
        <w:rPr>
          <w:spacing w:val="-5"/>
        </w:rPr>
        <w:t> </w:t>
      </w:r>
      <w:r>
        <w:rPr/>
        <w:t>address</w:t>
      </w:r>
      <w:r>
        <w:rPr>
          <w:spacing w:val="-2"/>
        </w:rPr>
        <w:t> </w:t>
      </w:r>
      <w:r>
        <w:rPr/>
        <w:t>is</w:t>
      </w:r>
      <w:r>
        <w:rPr>
          <w:spacing w:val="-4"/>
        </w:rPr>
        <w:t> </w:t>
      </w:r>
      <w:r>
        <w:rPr/>
        <w:t>required</w:t>
      </w:r>
      <w:r>
        <w:rPr>
          <w:spacing w:val="-3"/>
        </w:rPr>
        <w:t> </w:t>
      </w:r>
      <w:r>
        <w:rPr/>
        <w:t>to</w:t>
      </w:r>
      <w:r>
        <w:rPr>
          <w:spacing w:val="-5"/>
        </w:rPr>
        <w:t> </w:t>
      </w:r>
      <w:r>
        <w:rPr/>
        <w:t>follow</w:t>
      </w:r>
      <w:r>
        <w:rPr>
          <w:spacing w:val="-4"/>
        </w:rPr>
        <w:t> </w:t>
      </w:r>
      <w:r>
        <w:rPr/>
        <w:t>the</w:t>
      </w:r>
      <w:r>
        <w:rPr>
          <w:spacing w:val="-3"/>
        </w:rPr>
        <w:t> </w:t>
      </w:r>
      <w:r>
        <w:rPr/>
        <w:t>legal process. The proposal is to amend section 8 to balance rights with duties.</w:t>
      </w:r>
    </w:p>
    <w:p xmlns:wp14="http://schemas.microsoft.com/office/word/2010/wordml" w14:paraId="5C71F136" wp14:textId="77777777">
      <w:pPr>
        <w:pStyle w:val="BodyText"/>
        <w:spacing w:before="11"/>
      </w:pPr>
    </w:p>
    <w:p xmlns:wp14="http://schemas.microsoft.com/office/word/2010/wordml" w14:paraId="12526388" wp14:textId="77777777">
      <w:pPr>
        <w:pStyle w:val="Heading2"/>
        <w:numPr>
          <w:ilvl w:val="0"/>
          <w:numId w:val="3"/>
        </w:numPr>
        <w:tabs>
          <w:tab w:val="left" w:leader="none" w:pos="880"/>
          <w:tab w:val="left" w:leader="none" w:pos="881"/>
        </w:tabs>
        <w:spacing w:before="0" w:after="0" w:line="240" w:lineRule="auto"/>
        <w:ind w:left="880" w:right="0" w:hanging="721"/>
        <w:jc w:val="left"/>
      </w:pPr>
      <w:r>
        <w:rPr/>
        <w:t>Role</w:t>
      </w:r>
      <w:r>
        <w:rPr>
          <w:spacing w:val="-10"/>
        </w:rPr>
        <w:t> </w:t>
      </w:r>
      <w:r>
        <w:rPr/>
        <w:t>of</w:t>
      </w:r>
      <w:r>
        <w:rPr>
          <w:spacing w:val="-6"/>
        </w:rPr>
        <w:t> </w:t>
      </w:r>
      <w:r>
        <w:rPr/>
        <w:t>Freedom</w:t>
      </w:r>
      <w:r>
        <w:rPr>
          <w:spacing w:val="-9"/>
        </w:rPr>
        <w:t> </w:t>
      </w:r>
      <w:r>
        <w:rPr/>
        <w:t>of</w:t>
      </w:r>
      <w:r>
        <w:rPr>
          <w:spacing w:val="-6"/>
        </w:rPr>
        <w:t> </w:t>
      </w:r>
      <w:r>
        <w:rPr/>
        <w:t>Information</w:t>
      </w:r>
      <w:r>
        <w:rPr>
          <w:spacing w:val="-5"/>
        </w:rPr>
        <w:t> </w:t>
      </w:r>
      <w:r>
        <w:rPr/>
        <w:t>Officer</w:t>
      </w:r>
      <w:r>
        <w:rPr>
          <w:spacing w:val="-6"/>
        </w:rPr>
        <w:t> </w:t>
      </w:r>
      <w:r>
        <w:rPr>
          <w:spacing w:val="-2"/>
        </w:rPr>
        <w:t>(FIO)</w:t>
      </w:r>
    </w:p>
    <w:p xmlns:wp14="http://schemas.microsoft.com/office/word/2010/wordml" w14:paraId="470B0E7D" wp14:textId="77777777">
      <w:pPr>
        <w:pStyle w:val="BodyText"/>
        <w:spacing w:before="1"/>
        <w:ind w:left="170" w:right="140" w:hanging="10"/>
        <w:rPr>
          <w:sz w:val="16"/>
        </w:rPr>
      </w:pPr>
      <w:r>
        <w:rPr/>
        <w:t>Under Section 1 (2) of the Public Records (Scotland) Act, an authority's records management</w:t>
      </w:r>
      <w:r>
        <w:rPr>
          <w:spacing w:val="-4"/>
        </w:rPr>
        <w:t> </w:t>
      </w:r>
      <w:r>
        <w:rPr/>
        <w:t>plan</w:t>
      </w:r>
      <w:r>
        <w:rPr>
          <w:spacing w:val="-3"/>
        </w:rPr>
        <w:t> </w:t>
      </w:r>
      <w:r>
        <w:rPr/>
        <w:t>must “identify</w:t>
      </w:r>
      <w:r>
        <w:rPr>
          <w:spacing w:val="-4"/>
        </w:rPr>
        <w:t> </w:t>
      </w:r>
      <w:r>
        <w:rPr/>
        <w:t>the</w:t>
      </w:r>
      <w:r>
        <w:rPr>
          <w:spacing w:val="-4"/>
        </w:rPr>
        <w:t> </w:t>
      </w:r>
      <w:r>
        <w:rPr/>
        <w:t>individual</w:t>
      </w:r>
      <w:r>
        <w:rPr>
          <w:spacing w:val="-5"/>
        </w:rPr>
        <w:t> </w:t>
      </w:r>
      <w:r>
        <w:rPr/>
        <w:t>who</w:t>
      </w:r>
      <w:r>
        <w:rPr>
          <w:spacing w:val="-2"/>
        </w:rPr>
        <w:t> </w:t>
      </w:r>
      <w:r>
        <w:rPr/>
        <w:t>is</w:t>
      </w:r>
      <w:r>
        <w:rPr>
          <w:spacing w:val="-3"/>
        </w:rPr>
        <w:t> </w:t>
      </w:r>
      <w:r>
        <w:rPr/>
        <w:t>responsible</w:t>
      </w:r>
      <w:r>
        <w:rPr>
          <w:spacing w:val="-4"/>
        </w:rPr>
        <w:t> </w:t>
      </w:r>
      <w:r>
        <w:rPr/>
        <w:t>for</w:t>
      </w:r>
      <w:r>
        <w:rPr>
          <w:spacing w:val="-5"/>
        </w:rPr>
        <w:t> </w:t>
      </w:r>
      <w:r>
        <w:rPr/>
        <w:t>management</w:t>
      </w:r>
      <w:r>
        <w:rPr>
          <w:spacing w:val="-4"/>
        </w:rPr>
        <w:t> </w:t>
      </w:r>
      <w:r>
        <w:rPr/>
        <w:t>of the authority's public records, and if different, the individual who is responsible for ensuring compliance with the plan”. Designating a person is an approach also adopted under the UK’s Data Protection Act and the EU’s General Data Protection Regulation (GDPR). The GDPR requires the appointment of a data protection officer (DPO) in public authorities or body, or if it carries out certain types of processing activities. Through the Data Protection Act 2018 (DPA), the GDPR is given further effect and includes the role of Data “Controller”.</w:t>
      </w:r>
      <w:r>
        <w:rPr>
          <w:position w:val="8"/>
          <w:sz w:val="16"/>
        </w:rPr>
        <w:t>58</w:t>
      </w:r>
      <w:r>
        <w:rPr>
          <w:spacing w:val="33"/>
          <w:position w:val="8"/>
          <w:sz w:val="16"/>
        </w:rPr>
        <w:t> </w:t>
      </w:r>
      <w:r>
        <w:rPr/>
        <w:t>This important line of</w:t>
      </w:r>
      <w:r>
        <w:rPr>
          <w:spacing w:val="40"/>
        </w:rPr>
        <w:t> </w:t>
      </w:r>
      <w:r>
        <w:rPr/>
        <w:t>accountability and independent scrutiny is a model for consistent compliance under FoISA. Legislative proposals at the UK Parliament are noted.</w:t>
      </w:r>
      <w:r>
        <w:rPr>
          <w:position w:val="8"/>
          <w:sz w:val="16"/>
        </w:rPr>
        <w:t>59</w:t>
      </w:r>
    </w:p>
    <w:p xmlns:wp14="http://schemas.microsoft.com/office/word/2010/wordml" w14:paraId="62199465" wp14:textId="77777777">
      <w:pPr>
        <w:pStyle w:val="BodyText"/>
        <w:spacing w:before="2"/>
        <w:rPr>
          <w:sz w:val="23"/>
        </w:rPr>
      </w:pPr>
    </w:p>
    <w:p xmlns:wp14="http://schemas.microsoft.com/office/word/2010/wordml" w14:paraId="4F12ECED" wp14:textId="77777777">
      <w:pPr>
        <w:pStyle w:val="BodyText"/>
        <w:spacing w:line="247" w:lineRule="auto"/>
        <w:ind w:left="160" w:right="144"/>
      </w:pPr>
      <w:r>
        <w:rPr/>
        <w:t>A new role of</w:t>
      </w:r>
      <w:r>
        <w:rPr>
          <w:spacing w:val="-2"/>
        </w:rPr>
        <w:t> </w:t>
      </w:r>
      <w:r>
        <w:rPr/>
        <w:t>‘Freedom of Information</w:t>
      </w:r>
      <w:r>
        <w:rPr>
          <w:spacing w:val="-2"/>
        </w:rPr>
        <w:t> </w:t>
      </w:r>
      <w:r>
        <w:rPr/>
        <w:t>Officer’</w:t>
      </w:r>
      <w:r>
        <w:rPr>
          <w:spacing w:val="-2"/>
        </w:rPr>
        <w:t> </w:t>
      </w:r>
      <w:r>
        <w:rPr/>
        <w:t>is proposed with similar powers</w:t>
      </w:r>
      <w:r>
        <w:rPr>
          <w:spacing w:val="-1"/>
        </w:rPr>
        <w:t> </w:t>
      </w:r>
      <w:r>
        <w:rPr/>
        <w:t>and duties to DPOs under Sections 69-71 of the DPA.</w:t>
      </w:r>
      <w:r>
        <w:rPr>
          <w:position w:val="8"/>
          <w:sz w:val="16"/>
        </w:rPr>
        <w:t>60</w:t>
      </w:r>
      <w:r>
        <w:rPr>
          <w:spacing w:val="33"/>
          <w:position w:val="8"/>
          <w:sz w:val="16"/>
        </w:rPr>
        <w:t> </w:t>
      </w:r>
      <w:r>
        <w:rPr/>
        <w:t>The proposal is designed to ensure</w:t>
      </w:r>
      <w:r>
        <w:rPr>
          <w:spacing w:val="-5"/>
        </w:rPr>
        <w:t> </w:t>
      </w:r>
      <w:r>
        <w:rPr/>
        <w:t>all</w:t>
      </w:r>
      <w:r>
        <w:rPr>
          <w:spacing w:val="-4"/>
        </w:rPr>
        <w:t> </w:t>
      </w:r>
      <w:r>
        <w:rPr/>
        <w:t>designated</w:t>
      </w:r>
      <w:r>
        <w:rPr>
          <w:spacing w:val="-5"/>
        </w:rPr>
        <w:t> </w:t>
      </w:r>
      <w:r>
        <w:rPr/>
        <w:t>bodies</w:t>
      </w:r>
      <w:r>
        <w:rPr>
          <w:spacing w:val="-5"/>
        </w:rPr>
        <w:t> </w:t>
      </w:r>
      <w:r>
        <w:rPr/>
        <w:t>understand the</w:t>
      </w:r>
      <w:r>
        <w:rPr>
          <w:spacing w:val="-5"/>
        </w:rPr>
        <w:t> </w:t>
      </w:r>
      <w:r>
        <w:rPr/>
        <w:t>importance</w:t>
      </w:r>
      <w:r>
        <w:rPr>
          <w:spacing w:val="-5"/>
        </w:rPr>
        <w:t> </w:t>
      </w:r>
      <w:r>
        <w:rPr/>
        <w:t>of compliance</w:t>
      </w:r>
      <w:r>
        <w:rPr>
          <w:spacing w:val="-3"/>
        </w:rPr>
        <w:t> </w:t>
      </w:r>
      <w:r>
        <w:rPr/>
        <w:t>with FoISA and the need to manage risk in terms of legal compliance and public reputation.</w:t>
      </w:r>
    </w:p>
    <w:p xmlns:wp14="http://schemas.microsoft.com/office/word/2010/wordml" w14:paraId="6CDDAD73" wp14:textId="77777777">
      <w:pPr>
        <w:pStyle w:val="BodyText"/>
        <w:spacing w:line="247" w:lineRule="auto"/>
        <w:ind w:left="160" w:right="144"/>
        <w:rPr>
          <w:sz w:val="16"/>
        </w:rPr>
      </w:pPr>
      <w:r>
        <w:rPr/>
        <w:t>Strengthening</w:t>
      </w:r>
      <w:r>
        <w:rPr>
          <w:spacing w:val="-2"/>
        </w:rPr>
        <w:t> </w:t>
      </w:r>
      <w:r>
        <w:rPr/>
        <w:t>the</w:t>
      </w:r>
      <w:r>
        <w:rPr>
          <w:spacing w:val="-4"/>
        </w:rPr>
        <w:t> </w:t>
      </w:r>
      <w:r>
        <w:rPr/>
        <w:t>role</w:t>
      </w:r>
      <w:r>
        <w:rPr>
          <w:spacing w:val="-4"/>
        </w:rPr>
        <w:t> </w:t>
      </w:r>
      <w:r>
        <w:rPr/>
        <w:t>is</w:t>
      </w:r>
      <w:r>
        <w:rPr>
          <w:spacing w:val="-3"/>
        </w:rPr>
        <w:t> </w:t>
      </w:r>
      <w:r>
        <w:rPr/>
        <w:t>a</w:t>
      </w:r>
      <w:r>
        <w:rPr>
          <w:spacing w:val="-2"/>
        </w:rPr>
        <w:t> </w:t>
      </w:r>
      <w:r>
        <w:rPr/>
        <w:t>recognition</w:t>
      </w:r>
      <w:r>
        <w:rPr>
          <w:spacing w:val="-3"/>
        </w:rPr>
        <w:t> </w:t>
      </w:r>
      <w:r>
        <w:rPr/>
        <w:t>of</w:t>
      </w:r>
      <w:r>
        <w:rPr>
          <w:spacing w:val="-4"/>
        </w:rPr>
        <w:t> </w:t>
      </w:r>
      <w:r>
        <w:rPr/>
        <w:t>the</w:t>
      </w:r>
      <w:r>
        <w:rPr>
          <w:spacing w:val="-6"/>
        </w:rPr>
        <w:t> </w:t>
      </w:r>
      <w:r>
        <w:rPr/>
        <w:t>professionalism</w:t>
      </w:r>
      <w:r>
        <w:rPr>
          <w:spacing w:val="-3"/>
        </w:rPr>
        <w:t> </w:t>
      </w:r>
      <w:r>
        <w:rPr/>
        <w:t>and</w:t>
      </w:r>
      <w:r>
        <w:rPr>
          <w:spacing w:val="-2"/>
        </w:rPr>
        <w:t> </w:t>
      </w:r>
      <w:r>
        <w:rPr/>
        <w:t>expertise</w:t>
      </w:r>
      <w:r>
        <w:rPr>
          <w:spacing w:val="-2"/>
        </w:rPr>
        <w:t> </w:t>
      </w:r>
      <w:r>
        <w:rPr/>
        <w:t>needed. In 2022, the Commissioner carried out a survey of Scotland's FoI practitioners who said they would like to seek the profile of FoI and FoI practitioners elevated within </w:t>
      </w:r>
      <w:r>
        <w:rPr>
          <w:spacing w:val="-2"/>
        </w:rPr>
        <w:t>organisations.</w:t>
      </w:r>
      <w:r>
        <w:rPr>
          <w:spacing w:val="-2"/>
          <w:position w:val="8"/>
          <w:sz w:val="16"/>
        </w:rPr>
        <w:t>61</w:t>
      </w:r>
    </w:p>
    <w:p xmlns:wp14="http://schemas.microsoft.com/office/word/2010/wordml" w14:paraId="0DA123B1" wp14:textId="77777777">
      <w:pPr>
        <w:pStyle w:val="BodyText"/>
        <w:spacing w:before="8"/>
        <w:rPr>
          <w:sz w:val="26"/>
        </w:rPr>
      </w:pPr>
    </w:p>
    <w:p xmlns:wp14="http://schemas.microsoft.com/office/word/2010/wordml" w14:paraId="2EFEAD97" wp14:textId="77777777">
      <w:pPr>
        <w:pStyle w:val="Heading2"/>
        <w:numPr>
          <w:ilvl w:val="0"/>
          <w:numId w:val="3"/>
        </w:numPr>
        <w:tabs>
          <w:tab w:val="left" w:leader="none" w:pos="880"/>
          <w:tab w:val="left" w:leader="none" w:pos="881"/>
        </w:tabs>
        <w:spacing w:before="0" w:after="0" w:line="240" w:lineRule="auto"/>
        <w:ind w:left="880" w:right="0" w:hanging="721"/>
        <w:jc w:val="left"/>
      </w:pPr>
      <w:r>
        <w:rPr/>
        <w:t>Proactive</w:t>
      </w:r>
      <w:r>
        <w:rPr>
          <w:spacing w:val="-9"/>
        </w:rPr>
        <w:t> </w:t>
      </w:r>
      <w:r>
        <w:rPr/>
        <w:t>Publication</w:t>
      </w:r>
      <w:r>
        <w:rPr>
          <w:spacing w:val="-8"/>
        </w:rPr>
        <w:t> </w:t>
      </w:r>
      <w:r>
        <w:rPr/>
        <w:t>of</w:t>
      </w:r>
      <w:r>
        <w:rPr>
          <w:spacing w:val="-8"/>
        </w:rPr>
        <w:t> </w:t>
      </w:r>
      <w:r>
        <w:rPr>
          <w:spacing w:val="-2"/>
        </w:rPr>
        <w:t>Information</w:t>
      </w:r>
    </w:p>
    <w:p xmlns:wp14="http://schemas.microsoft.com/office/word/2010/wordml" w14:paraId="436C4410" wp14:textId="77777777">
      <w:pPr>
        <w:pStyle w:val="BodyText"/>
        <w:spacing w:before="3" w:line="237" w:lineRule="auto"/>
        <w:ind w:left="160" w:right="151"/>
      </w:pPr>
      <w:r>
        <w:rPr/>
        <w:t>In 2017, the Commissioner published the report ‘Proactive Publication: time for a rethink?’, which considered “how fit for purpose are the publication and</w:t>
      </w:r>
      <w:r>
        <w:rPr/>
        <w:t> dissemination duties set out in FoISA”.</w:t>
      </w:r>
      <w:r>
        <w:rPr>
          <w:position w:val="8"/>
          <w:sz w:val="16"/>
        </w:rPr>
        <w:t>62</w:t>
      </w:r>
      <w:r>
        <w:rPr>
          <w:spacing w:val="35"/>
          <w:position w:val="8"/>
          <w:sz w:val="16"/>
        </w:rPr>
        <w:t> </w:t>
      </w:r>
      <w:r>
        <w:rPr/>
        <w:t>The PAPLS Committee accepted “the publication scheme model is outdated and does not reflect the way in which members</w:t>
      </w:r>
      <w:r>
        <w:rPr>
          <w:spacing w:val="-2"/>
        </w:rPr>
        <w:t> </w:t>
      </w:r>
      <w:r>
        <w:rPr/>
        <w:t>of</w:t>
      </w:r>
      <w:r>
        <w:rPr>
          <w:spacing w:val="-2"/>
        </w:rPr>
        <w:t> </w:t>
      </w:r>
      <w:r>
        <w:rPr/>
        <w:t>the</w:t>
      </w:r>
      <w:r>
        <w:rPr>
          <w:spacing w:val="-4"/>
        </w:rPr>
        <w:t> </w:t>
      </w:r>
      <w:r>
        <w:rPr/>
        <w:t>public</w:t>
      </w:r>
      <w:r>
        <w:rPr>
          <w:spacing w:val="-2"/>
        </w:rPr>
        <w:t> </w:t>
      </w:r>
      <w:r>
        <w:rPr/>
        <w:t>search</w:t>
      </w:r>
      <w:r>
        <w:rPr>
          <w:spacing w:val="-2"/>
        </w:rPr>
        <w:t> </w:t>
      </w:r>
      <w:r>
        <w:rPr/>
        <w:t>for</w:t>
      </w:r>
      <w:r>
        <w:rPr>
          <w:spacing w:val="-2"/>
        </w:rPr>
        <w:t> </w:t>
      </w:r>
      <w:r>
        <w:rPr/>
        <w:t>or</w:t>
      </w:r>
      <w:r>
        <w:rPr>
          <w:spacing w:val="-2"/>
        </w:rPr>
        <w:t> </w:t>
      </w:r>
      <w:r>
        <w:rPr/>
        <w:t>access</w:t>
      </w:r>
      <w:r>
        <w:rPr>
          <w:spacing w:val="-2"/>
        </w:rPr>
        <w:t> </w:t>
      </w:r>
      <w:r>
        <w:rPr/>
        <w:t>information”.</w:t>
      </w:r>
      <w:r>
        <w:rPr>
          <w:spacing w:val="-1"/>
        </w:rPr>
        <w:t> </w:t>
      </w:r>
      <w:r>
        <w:rPr/>
        <w:t>The</w:t>
      </w:r>
      <w:r>
        <w:rPr>
          <w:spacing w:val="-2"/>
        </w:rPr>
        <w:t> </w:t>
      </w:r>
      <w:r>
        <w:rPr/>
        <w:t>Committee</w:t>
      </w:r>
      <w:r>
        <w:rPr>
          <w:spacing w:val="-4"/>
        </w:rPr>
        <w:t> </w:t>
      </w:r>
      <w:r>
        <w:rPr/>
        <w:t>opted</w:t>
      </w:r>
      <w:r>
        <w:rPr>
          <w:spacing w:val="-4"/>
        </w:rPr>
        <w:t> </w:t>
      </w:r>
      <w:r>
        <w:rPr/>
        <w:t>for</w:t>
      </w:r>
      <w:r>
        <w:rPr>
          <w:spacing w:val="-2"/>
        </w:rPr>
        <w:t> </w:t>
      </w:r>
      <w:r>
        <w:rPr/>
        <w:t>“a statutory</w:t>
      </w:r>
      <w:r>
        <w:rPr>
          <w:spacing w:val="-2"/>
        </w:rPr>
        <w:t> </w:t>
      </w:r>
      <w:r>
        <w:rPr/>
        <w:t>duty</w:t>
      </w:r>
      <w:r>
        <w:rPr>
          <w:spacing w:val="-2"/>
        </w:rPr>
        <w:t> </w:t>
      </w:r>
      <w:r>
        <w:rPr/>
        <w:t>to</w:t>
      </w:r>
      <w:r>
        <w:rPr>
          <w:spacing w:val="-3"/>
        </w:rPr>
        <w:t> </w:t>
      </w:r>
      <w:r>
        <w:rPr/>
        <w:t>publish</w:t>
      </w:r>
      <w:r>
        <w:rPr>
          <w:spacing w:val="-2"/>
        </w:rPr>
        <w:t> </w:t>
      </w:r>
      <w:r>
        <w:rPr/>
        <w:t>information,</w:t>
      </w:r>
      <w:r>
        <w:rPr>
          <w:spacing w:val="-2"/>
        </w:rPr>
        <w:t> </w:t>
      </w:r>
      <w:r>
        <w:rPr/>
        <w:t>supported</w:t>
      </w:r>
      <w:r>
        <w:rPr>
          <w:spacing w:val="-2"/>
        </w:rPr>
        <w:t> </w:t>
      </w:r>
      <w:r>
        <w:rPr/>
        <w:t>by</w:t>
      </w:r>
      <w:r>
        <w:rPr>
          <w:spacing w:val="-4"/>
        </w:rPr>
        <w:t> </w:t>
      </w:r>
      <w:r>
        <w:rPr/>
        <w:t>a</w:t>
      </w:r>
      <w:r>
        <w:rPr>
          <w:spacing w:val="-2"/>
        </w:rPr>
        <w:t> </w:t>
      </w:r>
      <w:r>
        <w:rPr/>
        <w:t>new</w:t>
      </w:r>
      <w:r>
        <w:rPr>
          <w:spacing w:val="-3"/>
        </w:rPr>
        <w:t> </w:t>
      </w:r>
      <w:r>
        <w:rPr/>
        <w:t>legally</w:t>
      </w:r>
      <w:r>
        <w:rPr>
          <w:spacing w:val="-4"/>
        </w:rPr>
        <w:t> </w:t>
      </w:r>
      <w:r>
        <w:rPr/>
        <w:t>enforceable</w:t>
      </w:r>
      <w:r>
        <w:rPr>
          <w:spacing w:val="-2"/>
        </w:rPr>
        <w:t> </w:t>
      </w:r>
      <w:r>
        <w:rPr/>
        <w:t>Code</w:t>
      </w:r>
      <w:r>
        <w:rPr>
          <w:spacing w:val="-4"/>
        </w:rPr>
        <w:t> </w:t>
      </w:r>
      <w:r>
        <w:rPr/>
        <w:t>of Practice on Publication to ensure consistency”.</w:t>
      </w:r>
      <w:r>
        <w:rPr>
          <w:position w:val="8"/>
          <w:sz w:val="16"/>
        </w:rPr>
        <w:t>63</w:t>
      </w:r>
      <w:r>
        <w:rPr>
          <w:spacing w:val="36"/>
          <w:position w:val="8"/>
          <w:sz w:val="16"/>
        </w:rPr>
        <w:t> </w:t>
      </w:r>
      <w:r>
        <w:rPr/>
        <w:t>I support these reforms.</w:t>
      </w:r>
    </w:p>
    <w:p xmlns:wp14="http://schemas.microsoft.com/office/word/2010/wordml" w14:paraId="4C4CEA3D" wp14:textId="77777777">
      <w:pPr>
        <w:pStyle w:val="BodyText"/>
        <w:spacing w:before="8"/>
      </w:pPr>
    </w:p>
    <w:p xmlns:wp14="http://schemas.microsoft.com/office/word/2010/wordml" w14:paraId="61129A8C" wp14:textId="77777777">
      <w:pPr>
        <w:pStyle w:val="BodyText"/>
        <w:ind w:left="170" w:right="212" w:hanging="10"/>
      </w:pPr>
      <w:r>
        <w:rPr/>
        <w:t>A</w:t>
      </w:r>
      <w:r>
        <w:rPr>
          <w:spacing w:val="-2"/>
        </w:rPr>
        <w:t> </w:t>
      </w:r>
      <w:r>
        <w:rPr/>
        <w:t>Code</w:t>
      </w:r>
      <w:r>
        <w:rPr>
          <w:spacing w:val="-4"/>
        </w:rPr>
        <w:t> </w:t>
      </w:r>
      <w:r>
        <w:rPr/>
        <w:t>of</w:t>
      </w:r>
      <w:r>
        <w:rPr>
          <w:spacing w:val="-4"/>
        </w:rPr>
        <w:t> </w:t>
      </w:r>
      <w:r>
        <w:rPr/>
        <w:t>Practice</w:t>
      </w:r>
      <w:r>
        <w:rPr>
          <w:spacing w:val="-4"/>
        </w:rPr>
        <w:t> </w:t>
      </w:r>
      <w:r>
        <w:rPr/>
        <w:t>must</w:t>
      </w:r>
      <w:r>
        <w:rPr>
          <w:spacing w:val="-2"/>
        </w:rPr>
        <w:t> </w:t>
      </w:r>
      <w:r>
        <w:rPr/>
        <w:t>be</w:t>
      </w:r>
      <w:r>
        <w:rPr>
          <w:spacing w:val="-4"/>
        </w:rPr>
        <w:t> </w:t>
      </w:r>
      <w:r>
        <w:rPr/>
        <w:t>based</w:t>
      </w:r>
      <w:r>
        <w:rPr>
          <w:spacing w:val="-4"/>
        </w:rPr>
        <w:t> </w:t>
      </w:r>
      <w:r>
        <w:rPr/>
        <w:t>on</w:t>
      </w:r>
      <w:r>
        <w:rPr>
          <w:spacing w:val="-2"/>
        </w:rPr>
        <w:t> </w:t>
      </w:r>
      <w:r>
        <w:rPr/>
        <w:t>existing legislation</w:t>
      </w:r>
      <w:r>
        <w:rPr>
          <w:spacing w:val="-4"/>
        </w:rPr>
        <w:t> </w:t>
      </w:r>
      <w:r>
        <w:rPr/>
        <w:t>that</w:t>
      </w:r>
      <w:r>
        <w:rPr>
          <w:spacing w:val="-2"/>
        </w:rPr>
        <w:t> </w:t>
      </w:r>
      <w:r>
        <w:rPr/>
        <w:t>directly</w:t>
      </w:r>
      <w:r>
        <w:rPr>
          <w:spacing w:val="-2"/>
        </w:rPr>
        <w:t> </w:t>
      </w:r>
      <w:r>
        <w:rPr/>
        <w:t>impacts</w:t>
      </w:r>
      <w:r>
        <w:rPr>
          <w:spacing w:val="-2"/>
        </w:rPr>
        <w:t> </w:t>
      </w:r>
      <w:r>
        <w:rPr/>
        <w:t>on</w:t>
      </w:r>
      <w:r>
        <w:rPr>
          <w:spacing w:val="-2"/>
        </w:rPr>
        <w:t> </w:t>
      </w:r>
      <w:r>
        <w:rPr/>
        <w:t>the efficient delivery of FoISA duties. For example, the Public Records (Scotland) Act 2011, which came into force on the 1st January 2013, provides for designated bodies to ensure all employees, contractors, agents, consultants and other trusted third parties who have access to any information held, are fully aware of and abide by their duties under the Act.</w:t>
      </w:r>
      <w:r>
        <w:rPr>
          <w:position w:val="8"/>
          <w:sz w:val="16"/>
        </w:rPr>
        <w:t>64</w:t>
      </w:r>
      <w:r>
        <w:rPr>
          <w:spacing w:val="33"/>
          <w:position w:val="8"/>
          <w:sz w:val="16"/>
        </w:rPr>
        <w:t> </w:t>
      </w:r>
      <w:r>
        <w:rPr/>
        <w:t>Designated bodies must also submit a Records Management Plan (RMP) to be agreed by the Keeper of the Records of</w:t>
      </w:r>
    </w:p>
    <w:p xmlns:wp14="http://schemas.microsoft.com/office/word/2010/wordml" w14:paraId="50895670" wp14:textId="77777777">
      <w:pPr>
        <w:pStyle w:val="BodyText"/>
        <w:spacing w:before="3"/>
        <w:rPr>
          <w:sz w:val="26"/>
        </w:rPr>
      </w:pPr>
      <w:r>
        <w:rPr/>
        <w:pict w14:anchorId="3BF5B8B4">
          <v:rect id="docshape25" style="position:absolute;margin-left:72.024002pt;margin-top:16.345869pt;width:144.020pt;height:.599980pt;mso-position-horizontal-relative:page;mso-position-vertical-relative:paragraph;z-index:-15719424;mso-wrap-distance-left:0;mso-wrap-distance-right:0" filled="true" fillcolor="#000000" stroked="false">
            <v:fill type="solid"/>
            <w10:wrap type="topAndBottom"/>
          </v:rect>
        </w:pict>
      </w:r>
    </w:p>
    <w:p xmlns:wp14="http://schemas.microsoft.com/office/word/2010/wordml" w14:paraId="0FB7EA7D" wp14:textId="77777777">
      <w:pPr>
        <w:spacing w:before="100"/>
        <w:ind w:left="160" w:right="0" w:firstLine="0"/>
        <w:jc w:val="left"/>
        <w:rPr>
          <w:sz w:val="20"/>
        </w:rPr>
      </w:pPr>
      <w:r>
        <w:rPr>
          <w:position w:val="6"/>
          <w:sz w:val="13"/>
          <w:u w:val="single" w:color="0462C1"/>
        </w:rPr>
        <w:t>58</w:t>
      </w:r>
      <w:r>
        <w:rPr>
          <w:spacing w:val="14"/>
          <w:position w:val="6"/>
          <w:sz w:val="13"/>
          <w:u w:val="single" w:color="0462C1"/>
        </w:rPr>
        <w:t> </w:t>
      </w:r>
      <w:r>
        <w:rPr>
          <w:sz w:val="20"/>
        </w:rPr>
        <w:t>See</w:t>
      </w:r>
      <w:r>
        <w:rPr>
          <w:spacing w:val="-4"/>
          <w:sz w:val="20"/>
        </w:rPr>
        <w:t> </w:t>
      </w:r>
      <w:r>
        <w:rPr>
          <w:sz w:val="20"/>
        </w:rPr>
        <w:t>section</w:t>
      </w:r>
      <w:r>
        <w:rPr>
          <w:spacing w:val="-4"/>
          <w:sz w:val="20"/>
        </w:rPr>
        <w:t> </w:t>
      </w:r>
      <w:r>
        <w:rPr>
          <w:sz w:val="20"/>
        </w:rPr>
        <w:t>6</w:t>
      </w:r>
      <w:r>
        <w:rPr>
          <w:spacing w:val="-4"/>
          <w:sz w:val="20"/>
        </w:rPr>
        <w:t> </w:t>
      </w:r>
      <w:r>
        <w:rPr>
          <w:sz w:val="20"/>
        </w:rPr>
        <w:t>at</w:t>
      </w:r>
      <w:r>
        <w:rPr>
          <w:spacing w:val="-4"/>
          <w:sz w:val="20"/>
        </w:rPr>
        <w:t> </w:t>
      </w:r>
      <w:hyperlink r:id="rId70">
        <w:r>
          <w:rPr>
            <w:color w:val="0462C1"/>
            <w:spacing w:val="-2"/>
            <w:sz w:val="20"/>
            <w:u w:val="single" w:color="0462C1"/>
          </w:rPr>
          <w:t>http://www.legislation.gov.uk/ukpga/2018/12/section/6/enacted</w:t>
        </w:r>
      </w:hyperlink>
    </w:p>
    <w:p xmlns:wp14="http://schemas.microsoft.com/office/word/2010/wordml" w14:paraId="30B6A07E" wp14:textId="77777777">
      <w:pPr>
        <w:spacing w:before="17"/>
        <w:ind w:left="170" w:right="144" w:hanging="10"/>
        <w:jc w:val="left"/>
        <w:rPr>
          <w:sz w:val="20"/>
        </w:rPr>
      </w:pPr>
      <w:r>
        <w:rPr>
          <w:position w:val="6"/>
          <w:sz w:val="13"/>
        </w:rPr>
        <w:t>59</w:t>
      </w:r>
      <w:r>
        <w:rPr>
          <w:spacing w:val="16"/>
          <w:position w:val="6"/>
          <w:sz w:val="13"/>
        </w:rPr>
        <w:t> </w:t>
      </w:r>
      <w:r>
        <w:rPr>
          <w:sz w:val="20"/>
        </w:rPr>
        <w:t>Section</w:t>
      </w:r>
      <w:r>
        <w:rPr>
          <w:spacing w:val="-2"/>
          <w:sz w:val="20"/>
        </w:rPr>
        <w:t> </w:t>
      </w:r>
      <w:r>
        <w:rPr>
          <w:sz w:val="20"/>
        </w:rPr>
        <w:t>14</w:t>
      </w:r>
      <w:r>
        <w:rPr>
          <w:spacing w:val="-3"/>
          <w:sz w:val="20"/>
        </w:rPr>
        <w:t> </w:t>
      </w:r>
      <w:r>
        <w:rPr>
          <w:sz w:val="20"/>
        </w:rPr>
        <w:t>of</w:t>
      </w:r>
      <w:r>
        <w:rPr>
          <w:spacing w:val="-3"/>
          <w:sz w:val="20"/>
        </w:rPr>
        <w:t> </w:t>
      </w:r>
      <w:r>
        <w:rPr>
          <w:sz w:val="20"/>
        </w:rPr>
        <w:t>the</w:t>
      </w:r>
      <w:r>
        <w:rPr>
          <w:spacing w:val="-2"/>
          <w:sz w:val="20"/>
        </w:rPr>
        <w:t> </w:t>
      </w:r>
      <w:r>
        <w:rPr>
          <w:sz w:val="20"/>
        </w:rPr>
        <w:t>Data</w:t>
      </w:r>
      <w:r>
        <w:rPr>
          <w:spacing w:val="-1"/>
          <w:sz w:val="20"/>
        </w:rPr>
        <w:t> </w:t>
      </w:r>
      <w:r>
        <w:rPr>
          <w:sz w:val="20"/>
        </w:rPr>
        <w:t>Protection</w:t>
      </w:r>
      <w:r>
        <w:rPr>
          <w:spacing w:val="-3"/>
          <w:sz w:val="20"/>
        </w:rPr>
        <w:t> </w:t>
      </w:r>
      <w:r>
        <w:rPr>
          <w:sz w:val="20"/>
        </w:rPr>
        <w:t>and</w:t>
      </w:r>
      <w:r>
        <w:rPr>
          <w:spacing w:val="-3"/>
          <w:sz w:val="20"/>
        </w:rPr>
        <w:t> </w:t>
      </w:r>
      <w:r>
        <w:rPr>
          <w:sz w:val="20"/>
        </w:rPr>
        <w:t>Digital</w:t>
      </w:r>
      <w:r>
        <w:rPr>
          <w:spacing w:val="-2"/>
          <w:sz w:val="20"/>
        </w:rPr>
        <w:t> </w:t>
      </w:r>
      <w:r>
        <w:rPr>
          <w:sz w:val="20"/>
        </w:rPr>
        <w:t>Information</w:t>
      </w:r>
      <w:r>
        <w:rPr>
          <w:spacing w:val="-4"/>
          <w:sz w:val="20"/>
        </w:rPr>
        <w:t> </w:t>
      </w:r>
      <w:r>
        <w:rPr>
          <w:sz w:val="20"/>
        </w:rPr>
        <w:t>Bill,</w:t>
      </w:r>
      <w:r>
        <w:rPr>
          <w:spacing w:val="-1"/>
          <w:sz w:val="20"/>
        </w:rPr>
        <w:t> </w:t>
      </w:r>
      <w:r>
        <w:rPr>
          <w:sz w:val="20"/>
        </w:rPr>
        <w:t>Part 1 </w:t>
      </w:r>
      <w:hyperlink r:id="rId71">
        <w:r>
          <w:rPr>
            <w:color w:val="0000FF"/>
            <w:sz w:val="20"/>
            <w:u w:val="single" w:color="0000FF"/>
          </w:rPr>
          <w:t>Data</w:t>
        </w:r>
        <w:r>
          <w:rPr>
            <w:color w:val="0000FF"/>
            <w:spacing w:val="-1"/>
            <w:sz w:val="20"/>
            <w:u w:val="single" w:color="0000FF"/>
          </w:rPr>
          <w:t> </w:t>
        </w:r>
        <w:r>
          <w:rPr>
            <w:color w:val="0000FF"/>
            <w:sz w:val="20"/>
            <w:u w:val="single" w:color="0000FF"/>
          </w:rPr>
          <w:t>Protection</w:t>
        </w:r>
        <w:r>
          <w:rPr>
            <w:color w:val="0000FF"/>
            <w:spacing w:val="-4"/>
            <w:sz w:val="20"/>
            <w:u w:val="single" w:color="0000FF"/>
          </w:rPr>
          <w:t> </w:t>
        </w:r>
        <w:r>
          <w:rPr>
            <w:color w:val="0000FF"/>
            <w:sz w:val="20"/>
            <w:u w:val="single" w:color="0000FF"/>
          </w:rPr>
          <w:t>and</w:t>
        </w:r>
        <w:r>
          <w:rPr>
            <w:color w:val="0000FF"/>
            <w:spacing w:val="-4"/>
            <w:sz w:val="20"/>
            <w:u w:val="single" w:color="0000FF"/>
          </w:rPr>
          <w:t> </w:t>
        </w:r>
        <w:r>
          <w:rPr>
            <w:color w:val="0000FF"/>
            <w:sz w:val="20"/>
            <w:u w:val="single" w:color="0000FF"/>
          </w:rPr>
          <w:t>Digital</w:t>
        </w:r>
      </w:hyperlink>
      <w:r>
        <w:rPr>
          <w:color w:val="0000FF"/>
          <w:sz w:val="20"/>
        </w:rPr>
        <w:t> </w:t>
      </w:r>
      <w:hyperlink r:id="rId71">
        <w:r>
          <w:rPr>
            <w:color w:val="0000FF"/>
            <w:sz w:val="20"/>
            <w:u w:val="single" w:color="0000FF"/>
          </w:rPr>
          <w:t>Information Bill - Parliamentary Bills - UK Parliament</w:t>
        </w:r>
      </w:hyperlink>
    </w:p>
    <w:p xmlns:wp14="http://schemas.microsoft.com/office/word/2010/wordml" w14:paraId="589C4E9E" wp14:textId="77777777">
      <w:pPr>
        <w:spacing w:before="1" w:line="229" w:lineRule="exact"/>
        <w:ind w:left="160" w:right="0" w:firstLine="0"/>
        <w:jc w:val="left"/>
        <w:rPr>
          <w:sz w:val="20"/>
        </w:rPr>
      </w:pPr>
      <w:r>
        <w:rPr>
          <w:position w:val="6"/>
          <w:sz w:val="13"/>
        </w:rPr>
        <w:t>60</w:t>
      </w:r>
      <w:r>
        <w:rPr>
          <w:spacing w:val="12"/>
          <w:position w:val="6"/>
          <w:sz w:val="13"/>
        </w:rPr>
        <w:t> </w:t>
      </w:r>
      <w:hyperlink r:id="rId72">
        <w:r>
          <w:rPr>
            <w:color w:val="0000FF"/>
            <w:sz w:val="20"/>
            <w:u w:val="single" w:color="0000FF"/>
          </w:rPr>
          <w:t>Data</w:t>
        </w:r>
        <w:r>
          <w:rPr>
            <w:color w:val="0000FF"/>
            <w:spacing w:val="-4"/>
            <w:sz w:val="20"/>
            <w:u w:val="single" w:color="0000FF"/>
          </w:rPr>
          <w:t> </w:t>
        </w:r>
        <w:r>
          <w:rPr>
            <w:color w:val="0000FF"/>
            <w:sz w:val="20"/>
            <w:u w:val="single" w:color="0000FF"/>
          </w:rPr>
          <w:t>Protection</w:t>
        </w:r>
        <w:r>
          <w:rPr>
            <w:color w:val="0000FF"/>
            <w:spacing w:val="-7"/>
            <w:sz w:val="20"/>
            <w:u w:val="single" w:color="0000FF"/>
          </w:rPr>
          <w:t> </w:t>
        </w:r>
        <w:r>
          <w:rPr>
            <w:color w:val="0000FF"/>
            <w:sz w:val="20"/>
            <w:u w:val="single" w:color="0000FF"/>
          </w:rPr>
          <w:t>Act</w:t>
        </w:r>
        <w:r>
          <w:rPr>
            <w:color w:val="0000FF"/>
            <w:spacing w:val="-4"/>
            <w:sz w:val="20"/>
            <w:u w:val="single" w:color="0000FF"/>
          </w:rPr>
          <w:t> </w:t>
        </w:r>
        <w:r>
          <w:rPr>
            <w:color w:val="0000FF"/>
            <w:sz w:val="20"/>
            <w:u w:val="single" w:color="0000FF"/>
          </w:rPr>
          <w:t>2018</w:t>
        </w:r>
        <w:r>
          <w:rPr>
            <w:color w:val="0000FF"/>
            <w:spacing w:val="-7"/>
            <w:sz w:val="20"/>
            <w:u w:val="single" w:color="0000FF"/>
          </w:rPr>
          <w:t> </w:t>
        </w:r>
        <w:r>
          <w:rPr>
            <w:color w:val="0000FF"/>
            <w:spacing w:val="-2"/>
            <w:sz w:val="20"/>
            <w:u w:val="single" w:color="0000FF"/>
          </w:rPr>
          <w:t>(legislation.gov.uk)</w:t>
        </w:r>
      </w:hyperlink>
    </w:p>
    <w:p xmlns:wp14="http://schemas.microsoft.com/office/word/2010/wordml" w14:paraId="51C2E316" wp14:textId="77777777">
      <w:pPr>
        <w:spacing w:before="0" w:line="229" w:lineRule="exact"/>
        <w:ind w:left="160" w:right="0" w:firstLine="0"/>
        <w:jc w:val="left"/>
        <w:rPr>
          <w:sz w:val="20"/>
        </w:rPr>
      </w:pPr>
      <w:r>
        <w:rPr>
          <w:position w:val="6"/>
          <w:sz w:val="13"/>
        </w:rPr>
        <w:t>61</w:t>
      </w:r>
      <w:r>
        <w:rPr>
          <w:spacing w:val="9"/>
          <w:position w:val="6"/>
          <w:sz w:val="13"/>
        </w:rPr>
        <w:t> </w:t>
      </w:r>
      <w:hyperlink r:id="rId73">
        <w:r>
          <w:rPr>
            <w:color w:val="0000FF"/>
            <w:sz w:val="20"/>
            <w:u w:val="single" w:color="0000FF"/>
          </w:rPr>
          <w:t>Practitioner</w:t>
        </w:r>
        <w:r>
          <w:rPr>
            <w:color w:val="0000FF"/>
            <w:spacing w:val="-9"/>
            <w:sz w:val="20"/>
            <w:u w:val="single" w:color="0000FF"/>
          </w:rPr>
          <w:t> </w:t>
        </w:r>
        <w:r>
          <w:rPr>
            <w:color w:val="0000FF"/>
            <w:sz w:val="20"/>
            <w:u w:val="single" w:color="0000FF"/>
          </w:rPr>
          <w:t>Survey</w:t>
        </w:r>
        <w:r>
          <w:rPr>
            <w:color w:val="0000FF"/>
            <w:spacing w:val="-8"/>
            <w:sz w:val="20"/>
            <w:u w:val="single" w:color="0000FF"/>
          </w:rPr>
          <w:t> </w:t>
        </w:r>
        <w:r>
          <w:rPr>
            <w:color w:val="0000FF"/>
            <w:sz w:val="20"/>
            <w:u w:val="single" w:color="0000FF"/>
          </w:rPr>
          <w:t>2022</w:t>
        </w:r>
        <w:r>
          <w:rPr>
            <w:color w:val="0000FF"/>
            <w:spacing w:val="-8"/>
            <w:sz w:val="20"/>
            <w:u w:val="single" w:color="0000FF"/>
          </w:rPr>
          <w:t> </w:t>
        </w:r>
        <w:r>
          <w:rPr>
            <w:color w:val="0000FF"/>
            <w:sz w:val="20"/>
            <w:u w:val="single" w:color="0000FF"/>
          </w:rPr>
          <w:t>|</w:t>
        </w:r>
        <w:r>
          <w:rPr>
            <w:color w:val="0000FF"/>
            <w:spacing w:val="-9"/>
            <w:sz w:val="20"/>
            <w:u w:val="single" w:color="0000FF"/>
          </w:rPr>
          <w:t> </w:t>
        </w:r>
        <w:r>
          <w:rPr>
            <w:color w:val="0000FF"/>
            <w:sz w:val="20"/>
            <w:u w:val="single" w:color="0000FF"/>
          </w:rPr>
          <w:t>Scottish</w:t>
        </w:r>
        <w:r>
          <w:rPr>
            <w:color w:val="0000FF"/>
            <w:spacing w:val="-8"/>
            <w:sz w:val="20"/>
            <w:u w:val="single" w:color="0000FF"/>
          </w:rPr>
          <w:t> </w:t>
        </w:r>
        <w:r>
          <w:rPr>
            <w:color w:val="0000FF"/>
            <w:sz w:val="20"/>
            <w:u w:val="single" w:color="0000FF"/>
          </w:rPr>
          <w:t>Information</w:t>
        </w:r>
        <w:r>
          <w:rPr>
            <w:color w:val="0000FF"/>
            <w:spacing w:val="-10"/>
            <w:sz w:val="20"/>
            <w:u w:val="single" w:color="0000FF"/>
          </w:rPr>
          <w:t> </w:t>
        </w:r>
        <w:r>
          <w:rPr>
            <w:color w:val="0000FF"/>
            <w:sz w:val="20"/>
            <w:u w:val="single" w:color="0000FF"/>
          </w:rPr>
          <w:t>Commissioner</w:t>
        </w:r>
        <w:r>
          <w:rPr>
            <w:color w:val="0000FF"/>
            <w:spacing w:val="-9"/>
            <w:sz w:val="20"/>
            <w:u w:val="single" w:color="0000FF"/>
          </w:rPr>
          <w:t> </w:t>
        </w:r>
        <w:r>
          <w:rPr>
            <w:color w:val="0000FF"/>
            <w:spacing w:val="-2"/>
            <w:sz w:val="20"/>
            <w:u w:val="single" w:color="0000FF"/>
          </w:rPr>
          <w:t>(itspublicknowledge.info)</w:t>
        </w:r>
      </w:hyperlink>
    </w:p>
    <w:p xmlns:wp14="http://schemas.microsoft.com/office/word/2010/wordml" w14:paraId="59E4AF9E" wp14:textId="77777777">
      <w:pPr>
        <w:spacing w:before="1"/>
        <w:ind w:left="160" w:right="0" w:firstLine="0"/>
        <w:jc w:val="left"/>
        <w:rPr>
          <w:sz w:val="20"/>
        </w:rPr>
      </w:pPr>
      <w:r>
        <w:rPr>
          <w:spacing w:val="-2"/>
          <w:position w:val="6"/>
          <w:sz w:val="13"/>
        </w:rPr>
        <w:t>62</w:t>
      </w:r>
      <w:r>
        <w:rPr>
          <w:spacing w:val="37"/>
          <w:position w:val="6"/>
          <w:sz w:val="13"/>
        </w:rPr>
        <w:t> </w:t>
      </w:r>
      <w:hyperlink r:id="rId74">
        <w:r>
          <w:rPr>
            <w:color w:val="0000FF"/>
            <w:spacing w:val="-2"/>
            <w:sz w:val="20"/>
            <w:u w:val="single" w:color="0000FF"/>
          </w:rPr>
          <w:t>Special_Report_Proactive_Publication_2017.pdf</w:t>
        </w:r>
        <w:r>
          <w:rPr>
            <w:color w:val="0000FF"/>
            <w:spacing w:val="18"/>
            <w:sz w:val="20"/>
            <w:u w:val="single" w:color="0000FF"/>
          </w:rPr>
          <w:t> </w:t>
        </w:r>
        <w:r>
          <w:rPr>
            <w:color w:val="0000FF"/>
            <w:spacing w:val="-2"/>
            <w:sz w:val="20"/>
            <w:u w:val="single" w:color="0000FF"/>
          </w:rPr>
          <w:t>(freedominfo.org)</w:t>
        </w:r>
      </w:hyperlink>
    </w:p>
    <w:p xmlns:wp14="http://schemas.microsoft.com/office/word/2010/wordml" w14:paraId="1EA8A37F" wp14:textId="77777777">
      <w:pPr>
        <w:spacing w:before="0"/>
        <w:ind w:left="160" w:right="0" w:firstLine="0"/>
        <w:jc w:val="left"/>
        <w:rPr>
          <w:sz w:val="20"/>
        </w:rPr>
      </w:pPr>
      <w:r>
        <w:rPr>
          <w:position w:val="6"/>
          <w:sz w:val="13"/>
        </w:rPr>
        <w:t>63</w:t>
      </w:r>
      <w:r>
        <w:rPr>
          <w:spacing w:val="13"/>
          <w:position w:val="6"/>
          <w:sz w:val="13"/>
        </w:rPr>
        <w:t> </w:t>
      </w:r>
      <w:r>
        <w:rPr>
          <w:sz w:val="20"/>
        </w:rPr>
        <w:t>Para</w:t>
      </w:r>
      <w:r>
        <w:rPr>
          <w:spacing w:val="-4"/>
          <w:sz w:val="20"/>
        </w:rPr>
        <w:t> </w:t>
      </w:r>
      <w:r>
        <w:rPr>
          <w:spacing w:val="-5"/>
          <w:sz w:val="20"/>
        </w:rPr>
        <w:t>20</w:t>
      </w:r>
    </w:p>
    <w:p xmlns:wp14="http://schemas.microsoft.com/office/word/2010/wordml" w14:paraId="45914771" wp14:textId="77777777">
      <w:pPr>
        <w:spacing w:before="0"/>
        <w:ind w:left="160" w:right="0" w:firstLine="0"/>
        <w:jc w:val="left"/>
        <w:rPr>
          <w:sz w:val="20"/>
        </w:rPr>
      </w:pPr>
      <w:r>
        <w:rPr>
          <w:position w:val="6"/>
          <w:sz w:val="13"/>
        </w:rPr>
        <w:t>64</w:t>
      </w:r>
      <w:r>
        <w:rPr>
          <w:spacing w:val="10"/>
          <w:position w:val="6"/>
          <w:sz w:val="13"/>
        </w:rPr>
        <w:t> </w:t>
      </w:r>
      <w:hyperlink r:id="rId75">
        <w:r>
          <w:rPr>
            <w:color w:val="0000FF"/>
            <w:sz w:val="20"/>
            <w:u w:val="single" w:color="0000FF"/>
          </w:rPr>
          <w:t>Public</w:t>
        </w:r>
        <w:r>
          <w:rPr>
            <w:color w:val="0000FF"/>
            <w:spacing w:val="-7"/>
            <w:sz w:val="20"/>
            <w:u w:val="single" w:color="0000FF"/>
          </w:rPr>
          <w:t> </w:t>
        </w:r>
        <w:r>
          <w:rPr>
            <w:color w:val="0000FF"/>
            <w:sz w:val="20"/>
            <w:u w:val="single" w:color="0000FF"/>
          </w:rPr>
          <w:t>Records</w:t>
        </w:r>
        <w:r>
          <w:rPr>
            <w:color w:val="0000FF"/>
            <w:spacing w:val="-8"/>
            <w:sz w:val="20"/>
            <w:u w:val="single" w:color="0000FF"/>
          </w:rPr>
          <w:t> </w:t>
        </w:r>
        <w:r>
          <w:rPr>
            <w:color w:val="0000FF"/>
            <w:sz w:val="20"/>
            <w:u w:val="single" w:color="0000FF"/>
          </w:rPr>
          <w:t>(Scotland)</w:t>
        </w:r>
        <w:r>
          <w:rPr>
            <w:color w:val="0000FF"/>
            <w:spacing w:val="-5"/>
            <w:sz w:val="20"/>
            <w:u w:val="single" w:color="0000FF"/>
          </w:rPr>
          <w:t> </w:t>
        </w:r>
        <w:r>
          <w:rPr>
            <w:color w:val="0000FF"/>
            <w:sz w:val="20"/>
            <w:u w:val="single" w:color="0000FF"/>
          </w:rPr>
          <w:t>Act</w:t>
        </w:r>
        <w:r>
          <w:rPr>
            <w:color w:val="0000FF"/>
            <w:spacing w:val="-9"/>
            <w:sz w:val="20"/>
            <w:u w:val="single" w:color="0000FF"/>
          </w:rPr>
          <w:t> </w:t>
        </w:r>
        <w:r>
          <w:rPr>
            <w:color w:val="0000FF"/>
            <w:spacing w:val="-4"/>
            <w:sz w:val="20"/>
            <w:u w:val="single" w:color="0000FF"/>
          </w:rPr>
          <w:t>2011</w:t>
        </w:r>
      </w:hyperlink>
    </w:p>
    <w:p xmlns:wp14="http://schemas.microsoft.com/office/word/2010/wordml" w14:paraId="38C1F859"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2B4EFA7B" wp14:textId="77777777">
      <w:pPr>
        <w:pStyle w:val="BodyText"/>
        <w:spacing w:before="89"/>
        <w:ind w:left="170" w:right="144"/>
      </w:pPr>
      <w:r>
        <w:rPr/>
        <w:t>Scotland.</w:t>
      </w:r>
      <w:r>
        <w:rPr>
          <w:spacing w:val="-1"/>
        </w:rPr>
        <w:t> </w:t>
      </w:r>
      <w:r>
        <w:rPr/>
        <w:t>The</w:t>
      </w:r>
      <w:r>
        <w:rPr>
          <w:spacing w:val="-2"/>
        </w:rPr>
        <w:t> </w:t>
      </w:r>
      <w:r>
        <w:rPr/>
        <w:t>RMP</w:t>
      </w:r>
      <w:r>
        <w:rPr>
          <w:spacing w:val="-4"/>
        </w:rPr>
        <w:t> </w:t>
      </w:r>
      <w:r>
        <w:rPr/>
        <w:t>means</w:t>
      </w:r>
      <w:r>
        <w:rPr>
          <w:spacing w:val="-2"/>
        </w:rPr>
        <w:t> </w:t>
      </w:r>
      <w:r>
        <w:rPr/>
        <w:t>records</w:t>
      </w:r>
      <w:r>
        <w:rPr>
          <w:spacing w:val="-2"/>
        </w:rPr>
        <w:t> </w:t>
      </w:r>
      <w:r>
        <w:rPr/>
        <w:t>are</w:t>
      </w:r>
      <w:r>
        <w:rPr>
          <w:spacing w:val="-2"/>
        </w:rPr>
        <w:t> </w:t>
      </w:r>
      <w:r>
        <w:rPr/>
        <w:t>well</w:t>
      </w:r>
      <w:r>
        <w:rPr>
          <w:spacing w:val="-5"/>
        </w:rPr>
        <w:t> </w:t>
      </w:r>
      <w:r>
        <w:rPr/>
        <w:t>managed</w:t>
      </w:r>
      <w:r>
        <w:rPr>
          <w:spacing w:val="-4"/>
        </w:rPr>
        <w:t> </w:t>
      </w:r>
      <w:r>
        <w:rPr/>
        <w:t>and</w:t>
      </w:r>
      <w:r>
        <w:rPr>
          <w:spacing w:val="-4"/>
        </w:rPr>
        <w:t> </w:t>
      </w:r>
      <w:r>
        <w:rPr/>
        <w:t>can</w:t>
      </w:r>
      <w:r>
        <w:rPr>
          <w:spacing w:val="-4"/>
        </w:rPr>
        <w:t> </w:t>
      </w:r>
      <w:r>
        <w:rPr/>
        <w:t>therefore</w:t>
      </w:r>
      <w:r>
        <w:rPr>
          <w:spacing w:val="-4"/>
        </w:rPr>
        <w:t> </w:t>
      </w:r>
      <w:r>
        <w:rPr/>
        <w:t>be</w:t>
      </w:r>
      <w:r>
        <w:rPr>
          <w:spacing w:val="-4"/>
        </w:rPr>
        <w:t> </w:t>
      </w:r>
      <w:r>
        <w:rPr/>
        <w:t>more easily proactively published or accessed if there is an FoI request.</w:t>
      </w:r>
    </w:p>
    <w:p xmlns:wp14="http://schemas.microsoft.com/office/word/2010/wordml" w14:paraId="0C8FE7CE" wp14:textId="77777777">
      <w:pPr>
        <w:pStyle w:val="BodyText"/>
        <w:spacing w:before="2"/>
        <w:rPr>
          <w:sz w:val="26"/>
        </w:rPr>
      </w:pPr>
    </w:p>
    <w:p xmlns:wp14="http://schemas.microsoft.com/office/word/2010/wordml" w14:paraId="0B67C010" wp14:textId="77777777">
      <w:pPr>
        <w:pStyle w:val="BodyText"/>
        <w:ind w:left="170" w:right="144" w:hanging="10"/>
      </w:pPr>
      <w:r>
        <w:rPr/>
        <w:t>The</w:t>
      </w:r>
      <w:r>
        <w:rPr>
          <w:spacing w:val="-3"/>
        </w:rPr>
        <w:t> </w:t>
      </w:r>
      <w:r>
        <w:rPr/>
        <w:t>duty</w:t>
      </w:r>
      <w:r>
        <w:rPr>
          <w:spacing w:val="-3"/>
        </w:rPr>
        <w:t> </w:t>
      </w:r>
      <w:r>
        <w:rPr/>
        <w:t>to</w:t>
      </w:r>
      <w:r>
        <w:rPr>
          <w:spacing w:val="-3"/>
        </w:rPr>
        <w:t> </w:t>
      </w:r>
      <w:r>
        <w:rPr/>
        <w:t>publish</w:t>
      </w:r>
      <w:r>
        <w:rPr>
          <w:spacing w:val="-3"/>
        </w:rPr>
        <w:t> </w:t>
      </w:r>
      <w:r>
        <w:rPr/>
        <w:t>information</w:t>
      </w:r>
      <w:r>
        <w:rPr>
          <w:spacing w:val="-3"/>
        </w:rPr>
        <w:t> </w:t>
      </w:r>
      <w:r>
        <w:rPr/>
        <w:t>in</w:t>
      </w:r>
      <w:r>
        <w:rPr>
          <w:spacing w:val="-5"/>
        </w:rPr>
        <w:t> </w:t>
      </w:r>
      <w:r>
        <w:rPr/>
        <w:t>the</w:t>
      </w:r>
      <w:r>
        <w:rPr>
          <w:spacing w:val="-5"/>
        </w:rPr>
        <w:t> </w:t>
      </w:r>
      <w:r>
        <w:rPr/>
        <w:t>Code</w:t>
      </w:r>
      <w:r>
        <w:rPr>
          <w:spacing w:val="-3"/>
        </w:rPr>
        <w:t> </w:t>
      </w:r>
      <w:r>
        <w:rPr/>
        <w:t>operates</w:t>
      </w:r>
      <w:r>
        <w:rPr>
          <w:spacing w:val="-6"/>
        </w:rPr>
        <w:t> </w:t>
      </w:r>
      <w:r>
        <w:rPr/>
        <w:t>along</w:t>
      </w:r>
      <w:r>
        <w:rPr>
          <w:spacing w:val="-3"/>
        </w:rPr>
        <w:t> </w:t>
      </w:r>
      <w:r>
        <w:rPr/>
        <w:t>with</w:t>
      </w:r>
      <w:r>
        <w:rPr>
          <w:spacing w:val="-5"/>
        </w:rPr>
        <w:t> </w:t>
      </w:r>
      <w:r>
        <w:rPr/>
        <w:t>compliance under section 66 of FoISA: “Nothing in this Act is to be taken to limit the powers of a Scottish public authority to disclose information held by it.”</w:t>
      </w:r>
    </w:p>
    <w:p xmlns:wp14="http://schemas.microsoft.com/office/word/2010/wordml" w14:paraId="41004F19" wp14:textId="77777777">
      <w:pPr>
        <w:pStyle w:val="BodyText"/>
        <w:spacing w:before="10"/>
        <w:rPr>
          <w:sz w:val="25"/>
        </w:rPr>
      </w:pPr>
    </w:p>
    <w:p xmlns:wp14="http://schemas.microsoft.com/office/word/2010/wordml" w14:paraId="35888484" wp14:textId="77777777">
      <w:pPr>
        <w:pStyle w:val="BodyText"/>
        <w:ind w:left="170" w:right="144" w:hanging="10"/>
      </w:pPr>
      <w:r>
        <w:rPr/>
        <w:t>Practice</w:t>
      </w:r>
      <w:r>
        <w:rPr>
          <w:spacing w:val="-2"/>
        </w:rPr>
        <w:t> </w:t>
      </w:r>
      <w:r>
        <w:rPr/>
        <w:t>has</w:t>
      </w:r>
      <w:r>
        <w:rPr>
          <w:spacing w:val="-2"/>
        </w:rPr>
        <w:t> </w:t>
      </w:r>
      <w:r>
        <w:rPr/>
        <w:t>shown</w:t>
      </w:r>
      <w:r>
        <w:rPr>
          <w:spacing w:val="-1"/>
        </w:rPr>
        <w:t> </w:t>
      </w:r>
      <w:r>
        <w:rPr/>
        <w:t>that</w:t>
      </w:r>
      <w:r>
        <w:rPr>
          <w:spacing w:val="-2"/>
        </w:rPr>
        <w:t> </w:t>
      </w:r>
      <w:r>
        <w:rPr/>
        <w:t>proactive</w:t>
      </w:r>
      <w:r>
        <w:rPr>
          <w:spacing w:val="-4"/>
        </w:rPr>
        <w:t> </w:t>
      </w:r>
      <w:r>
        <w:rPr/>
        <w:t>publication</w:t>
      </w:r>
      <w:r>
        <w:rPr>
          <w:spacing w:val="-2"/>
        </w:rPr>
        <w:t> </w:t>
      </w:r>
      <w:r>
        <w:rPr/>
        <w:t>should</w:t>
      </w:r>
      <w:r>
        <w:rPr>
          <w:spacing w:val="-2"/>
        </w:rPr>
        <w:t> </w:t>
      </w:r>
      <w:r>
        <w:rPr/>
        <w:t>be</w:t>
      </w:r>
      <w:r>
        <w:rPr>
          <w:spacing w:val="-3"/>
        </w:rPr>
        <w:t> </w:t>
      </w:r>
      <w:r>
        <w:rPr/>
        <w:t>a</w:t>
      </w:r>
      <w:r>
        <w:rPr>
          <w:spacing w:val="-2"/>
        </w:rPr>
        <w:t> </w:t>
      </w:r>
      <w:r>
        <w:rPr/>
        <w:t>legal</w:t>
      </w:r>
      <w:r>
        <w:rPr>
          <w:spacing w:val="-5"/>
        </w:rPr>
        <w:t> </w:t>
      </w:r>
      <w:r>
        <w:rPr/>
        <w:t>duty</w:t>
      </w:r>
      <w:r>
        <w:rPr>
          <w:spacing w:val="-4"/>
        </w:rPr>
        <w:t> </w:t>
      </w:r>
      <w:r>
        <w:rPr/>
        <w:t>to drive</w:t>
      </w:r>
      <w:r>
        <w:rPr>
          <w:spacing w:val="-4"/>
        </w:rPr>
        <w:t> </w:t>
      </w:r>
      <w:r>
        <w:rPr/>
        <w:t>forward the pace and detail of disclosure. The duty can be enhanced by a requirement to maintain a complete disclosure log which may also reduce the need for some FoI requests as the information is already available.</w:t>
      </w:r>
    </w:p>
    <w:p xmlns:wp14="http://schemas.microsoft.com/office/word/2010/wordml" w14:paraId="67C0C651" wp14:textId="77777777">
      <w:pPr>
        <w:pStyle w:val="BodyText"/>
        <w:spacing w:before="10"/>
        <w:rPr>
          <w:sz w:val="23"/>
        </w:rPr>
      </w:pPr>
    </w:p>
    <w:p xmlns:wp14="http://schemas.microsoft.com/office/word/2010/wordml" w14:paraId="63ED8F8C" wp14:textId="77777777">
      <w:pPr>
        <w:pStyle w:val="Heading2"/>
        <w:numPr>
          <w:ilvl w:val="0"/>
          <w:numId w:val="3"/>
        </w:numPr>
        <w:tabs>
          <w:tab w:val="left" w:leader="none" w:pos="880"/>
          <w:tab w:val="left" w:leader="none" w:pos="881"/>
        </w:tabs>
        <w:spacing w:before="0" w:after="0" w:line="240" w:lineRule="auto"/>
        <w:ind w:left="880" w:right="0" w:hanging="721"/>
        <w:jc w:val="left"/>
      </w:pPr>
      <w:r>
        <w:rPr/>
        <w:t>Section 10</w:t>
      </w:r>
      <w:r>
        <w:rPr>
          <w:spacing w:val="-2"/>
        </w:rPr>
        <w:t> </w:t>
      </w:r>
      <w:r>
        <w:rPr/>
        <w:t>–</w:t>
      </w:r>
      <w:r>
        <w:rPr>
          <w:spacing w:val="-3"/>
        </w:rPr>
        <w:t> </w:t>
      </w:r>
      <w:r>
        <w:rPr/>
        <w:t>Time</w:t>
      </w:r>
      <w:r>
        <w:rPr>
          <w:spacing w:val="-5"/>
        </w:rPr>
        <w:t> </w:t>
      </w:r>
      <w:r>
        <w:rPr/>
        <w:t>for</w:t>
      </w:r>
      <w:r>
        <w:rPr>
          <w:spacing w:val="-3"/>
        </w:rPr>
        <w:t> </w:t>
      </w:r>
      <w:r>
        <w:rPr>
          <w:spacing w:val="-2"/>
        </w:rPr>
        <w:t>Compliance</w:t>
      </w:r>
    </w:p>
    <w:p xmlns:wp14="http://schemas.microsoft.com/office/word/2010/wordml" w14:paraId="5057B760" wp14:textId="77777777">
      <w:pPr>
        <w:pStyle w:val="BodyText"/>
        <w:spacing w:before="25"/>
        <w:ind w:left="160" w:right="144"/>
      </w:pPr>
      <w:r>
        <w:rPr/>
        <w:t>Section 10 requires designated bodies to respond to an information request “promptly” and within 20 working days, unless “reasonable” clarification is required. The</w:t>
      </w:r>
      <w:r>
        <w:rPr>
          <w:spacing w:val="-1"/>
        </w:rPr>
        <w:t> </w:t>
      </w:r>
      <w:r>
        <w:rPr/>
        <w:t>Freedom of</w:t>
      </w:r>
      <w:r>
        <w:rPr>
          <w:spacing w:val="-1"/>
        </w:rPr>
        <w:t> </w:t>
      </w:r>
      <w:r>
        <w:rPr/>
        <w:t>Information</w:t>
      </w:r>
      <w:r>
        <w:rPr>
          <w:spacing w:val="-1"/>
        </w:rPr>
        <w:t> </w:t>
      </w:r>
      <w:r>
        <w:rPr/>
        <w:t>(Scotland)</w:t>
      </w:r>
      <w:r>
        <w:rPr>
          <w:spacing w:val="-1"/>
        </w:rPr>
        <w:t> </w:t>
      </w:r>
      <w:r>
        <w:rPr/>
        <w:t>Act</w:t>
      </w:r>
      <w:r>
        <w:rPr>
          <w:spacing w:val="-3"/>
        </w:rPr>
        <w:t> </w:t>
      </w:r>
      <w:r>
        <w:rPr/>
        <w:t>2002</w:t>
      </w:r>
      <w:r>
        <w:rPr>
          <w:spacing w:val="-1"/>
        </w:rPr>
        <w:t> </w:t>
      </w:r>
      <w:r>
        <w:rPr/>
        <w:t>(Time</w:t>
      </w:r>
      <w:r>
        <w:rPr>
          <w:spacing w:val="-3"/>
        </w:rPr>
        <w:t> </w:t>
      </w:r>
      <w:r>
        <w:rPr/>
        <w:t>for</w:t>
      </w:r>
      <w:r>
        <w:rPr>
          <w:spacing w:val="-1"/>
        </w:rPr>
        <w:t> </w:t>
      </w:r>
      <w:r>
        <w:rPr/>
        <w:t>Compliance)</w:t>
      </w:r>
      <w:r>
        <w:rPr>
          <w:spacing w:val="-1"/>
        </w:rPr>
        <w:t> </w:t>
      </w:r>
      <w:r>
        <w:rPr/>
        <w:t>Regulations 2016</w:t>
      </w:r>
      <w:r>
        <w:rPr>
          <w:spacing w:val="-2"/>
        </w:rPr>
        <w:t> </w:t>
      </w:r>
      <w:r>
        <w:rPr/>
        <w:t>permits</w:t>
      </w:r>
      <w:r>
        <w:rPr>
          <w:spacing w:val="-3"/>
        </w:rPr>
        <w:t> </w:t>
      </w:r>
      <w:r>
        <w:rPr/>
        <w:t>unequal</w:t>
      </w:r>
      <w:r>
        <w:rPr>
          <w:spacing w:val="-4"/>
        </w:rPr>
        <w:t> </w:t>
      </w:r>
      <w:r>
        <w:rPr/>
        <w:t>response</w:t>
      </w:r>
      <w:r>
        <w:rPr>
          <w:spacing w:val="-3"/>
        </w:rPr>
        <w:t> </w:t>
      </w:r>
      <w:r>
        <w:rPr/>
        <w:t>times.</w:t>
      </w:r>
      <w:r>
        <w:rPr>
          <w:spacing w:val="-5"/>
        </w:rPr>
        <w:t> </w:t>
      </w:r>
      <w:r>
        <w:rPr/>
        <w:t>This</w:t>
      </w:r>
      <w:r>
        <w:rPr>
          <w:spacing w:val="-4"/>
        </w:rPr>
        <w:t> </w:t>
      </w:r>
      <w:r>
        <w:rPr/>
        <w:t>amendment</w:t>
      </w:r>
      <w:r>
        <w:rPr>
          <w:spacing w:val="-3"/>
        </w:rPr>
        <w:t> </w:t>
      </w:r>
      <w:r>
        <w:rPr/>
        <w:t>has</w:t>
      </w:r>
      <w:r>
        <w:rPr>
          <w:spacing w:val="-6"/>
        </w:rPr>
        <w:t> </w:t>
      </w:r>
      <w:r>
        <w:rPr/>
        <w:t>not</w:t>
      </w:r>
      <w:r>
        <w:rPr>
          <w:spacing w:val="-3"/>
        </w:rPr>
        <w:t> </w:t>
      </w:r>
      <w:r>
        <w:rPr/>
        <w:t>been</w:t>
      </w:r>
      <w:r>
        <w:rPr>
          <w:spacing w:val="-3"/>
        </w:rPr>
        <w:t> </w:t>
      </w:r>
      <w:r>
        <w:rPr/>
        <w:t>progressive. It permits all grant-aided schools and independent special schools to have up to 60 days to respond to cover all “school holidays”. At the time, CFoIS opposed the </w:t>
      </w:r>
      <w:r>
        <w:rPr>
          <w:spacing w:val="-2"/>
        </w:rPr>
        <w:t>amendment:</w:t>
      </w:r>
    </w:p>
    <w:p xmlns:wp14="http://schemas.microsoft.com/office/word/2010/wordml" w14:paraId="308D56CC" wp14:textId="77777777">
      <w:pPr>
        <w:pStyle w:val="BodyText"/>
        <w:spacing w:before="2"/>
      </w:pPr>
    </w:p>
    <w:p xmlns:wp14="http://schemas.microsoft.com/office/word/2010/wordml" w14:paraId="2D4B9261" wp14:textId="77777777">
      <w:pPr>
        <w:pStyle w:val="BodyText"/>
        <w:ind w:left="880" w:right="180"/>
        <w:rPr>
          <w:sz w:val="16"/>
        </w:rPr>
      </w:pPr>
      <w:r>
        <w:rPr>
          <w:sz w:val="30"/>
        </w:rPr>
        <w:t>“</w:t>
      </w:r>
      <w:r>
        <w:rPr/>
        <w:t>State schools, provided by Scotland’s 32 local authorities, have been covered by FoISA since it became effective on 1 January 2005. When the public’s enforceable right to access information was introduced by the Scottish Parliament, an important principle was established: that all bodies covered</w:t>
      </w:r>
      <w:r>
        <w:rPr>
          <w:spacing w:val="-2"/>
        </w:rPr>
        <w:t> </w:t>
      </w:r>
      <w:r>
        <w:rPr/>
        <w:t>by</w:t>
      </w:r>
      <w:r>
        <w:rPr>
          <w:spacing w:val="-1"/>
        </w:rPr>
        <w:t> </w:t>
      </w:r>
      <w:r>
        <w:rPr/>
        <w:t>FoISA</w:t>
      </w:r>
      <w:r>
        <w:rPr>
          <w:spacing w:val="-3"/>
        </w:rPr>
        <w:t> </w:t>
      </w:r>
      <w:r>
        <w:rPr/>
        <w:t>had</w:t>
      </w:r>
      <w:r>
        <w:rPr>
          <w:spacing w:val="-5"/>
        </w:rPr>
        <w:t> </w:t>
      </w:r>
      <w:r>
        <w:rPr/>
        <w:t>to follow,</w:t>
      </w:r>
      <w:r>
        <w:rPr>
          <w:spacing w:val="-4"/>
        </w:rPr>
        <w:t> </w:t>
      </w:r>
      <w:r>
        <w:rPr/>
        <w:t>equally,</w:t>
      </w:r>
      <w:r>
        <w:rPr>
          <w:spacing w:val="-1"/>
        </w:rPr>
        <w:t> </w:t>
      </w:r>
      <w:r>
        <w:rPr/>
        <w:t>the</w:t>
      </w:r>
      <w:r>
        <w:rPr>
          <w:spacing w:val="-1"/>
        </w:rPr>
        <w:t> </w:t>
      </w:r>
      <w:r>
        <w:rPr/>
        <w:t>same</w:t>
      </w:r>
      <w:r>
        <w:rPr>
          <w:spacing w:val="-3"/>
        </w:rPr>
        <w:t> </w:t>
      </w:r>
      <w:r>
        <w:rPr/>
        <w:t>rules.</w:t>
      </w:r>
      <w:r>
        <w:rPr>
          <w:spacing w:val="-1"/>
        </w:rPr>
        <w:t> </w:t>
      </w:r>
      <w:r>
        <w:rPr/>
        <w:t>For</w:t>
      </w:r>
      <w:r>
        <w:rPr>
          <w:spacing w:val="-1"/>
        </w:rPr>
        <w:t> </w:t>
      </w:r>
      <w:r>
        <w:rPr/>
        <w:t>example,</w:t>
      </w:r>
      <w:r>
        <w:rPr>
          <w:spacing w:val="-1"/>
        </w:rPr>
        <w:t> </w:t>
      </w:r>
      <w:r>
        <w:rPr/>
        <w:t>that</w:t>
      </w:r>
      <w:r>
        <w:rPr>
          <w:spacing w:val="-3"/>
        </w:rPr>
        <w:t> </w:t>
      </w:r>
      <w:r>
        <w:rPr/>
        <w:t>all information requests should be answered promptly, and within 20 working days.</w:t>
      </w:r>
      <w:r>
        <w:rPr>
          <w:spacing w:val="-3"/>
        </w:rPr>
        <w:t> </w:t>
      </w:r>
      <w:r>
        <w:rPr/>
        <w:t>Now</w:t>
      </w:r>
      <w:r>
        <w:rPr>
          <w:spacing w:val="-5"/>
        </w:rPr>
        <w:t> </w:t>
      </w:r>
      <w:r>
        <w:rPr/>
        <w:t>that</w:t>
      </w:r>
      <w:r>
        <w:rPr>
          <w:spacing w:val="-3"/>
        </w:rPr>
        <w:t> </w:t>
      </w:r>
      <w:r>
        <w:rPr/>
        <w:t>important</w:t>
      </w:r>
      <w:r>
        <w:rPr>
          <w:spacing w:val="-3"/>
        </w:rPr>
        <w:t> </w:t>
      </w:r>
      <w:r>
        <w:rPr/>
        <w:t>principle</w:t>
      </w:r>
      <w:r>
        <w:rPr>
          <w:spacing w:val="-5"/>
        </w:rPr>
        <w:t> </w:t>
      </w:r>
      <w:r>
        <w:rPr/>
        <w:t>is</w:t>
      </w:r>
      <w:r>
        <w:rPr>
          <w:spacing w:val="-4"/>
        </w:rPr>
        <w:t> </w:t>
      </w:r>
      <w:r>
        <w:rPr/>
        <w:t>under</w:t>
      </w:r>
      <w:r>
        <w:rPr>
          <w:spacing w:val="-3"/>
        </w:rPr>
        <w:t> </w:t>
      </w:r>
      <w:r>
        <w:rPr/>
        <w:t>threat</w:t>
      </w:r>
      <w:r>
        <w:rPr>
          <w:spacing w:val="-5"/>
        </w:rPr>
        <w:t> </w:t>
      </w:r>
      <w:r>
        <w:rPr/>
        <w:t>as</w:t>
      </w:r>
      <w:r>
        <w:rPr>
          <w:spacing w:val="-3"/>
        </w:rPr>
        <w:t> </w:t>
      </w:r>
      <w:r>
        <w:rPr/>
        <w:t>the</w:t>
      </w:r>
      <w:r>
        <w:rPr>
          <w:spacing w:val="-3"/>
        </w:rPr>
        <w:t> </w:t>
      </w:r>
      <w:r>
        <w:rPr/>
        <w:t>Scottish</w:t>
      </w:r>
      <w:r>
        <w:rPr>
          <w:spacing w:val="-5"/>
        </w:rPr>
        <w:t> </w:t>
      </w:r>
      <w:r>
        <w:rPr/>
        <w:t>Government is proposing a two-tier system for a new category of body covered by FoISA: grant-aided schools and independent special schools.”</w:t>
      </w:r>
      <w:r>
        <w:rPr>
          <w:position w:val="8"/>
          <w:sz w:val="16"/>
        </w:rPr>
        <w:t>8</w:t>
      </w:r>
    </w:p>
    <w:p xmlns:wp14="http://schemas.microsoft.com/office/word/2010/wordml" w14:paraId="797E50C6" wp14:textId="77777777">
      <w:pPr>
        <w:pStyle w:val="BodyText"/>
        <w:spacing w:before="4"/>
        <w:rPr>
          <w:sz w:val="23"/>
        </w:rPr>
      </w:pPr>
    </w:p>
    <w:p xmlns:wp14="http://schemas.microsoft.com/office/word/2010/wordml" w14:paraId="587AC944" wp14:textId="77777777">
      <w:pPr>
        <w:pStyle w:val="BodyText"/>
        <w:ind w:left="160" w:right="212"/>
      </w:pPr>
      <w:r>
        <w:rPr/>
        <w:t>FoISA is nimble as it requires information requests to be answered within 20 </w:t>
      </w:r>
      <w:r>
        <w:rPr>
          <w:b/>
        </w:rPr>
        <w:t>working</w:t>
      </w:r>
      <w:r>
        <w:rPr>
          <w:b/>
          <w:spacing w:val="-3"/>
        </w:rPr>
        <w:t> </w:t>
      </w:r>
      <w:r>
        <w:rPr/>
        <w:t>days.</w:t>
      </w:r>
      <w:r>
        <w:rPr>
          <w:spacing w:val="-3"/>
        </w:rPr>
        <w:t> </w:t>
      </w:r>
      <w:r>
        <w:rPr/>
        <w:t>This</w:t>
      </w:r>
      <w:r>
        <w:rPr>
          <w:spacing w:val="-6"/>
        </w:rPr>
        <w:t> </w:t>
      </w:r>
      <w:r>
        <w:rPr/>
        <w:t>means</w:t>
      </w:r>
      <w:r>
        <w:rPr>
          <w:spacing w:val="-3"/>
        </w:rPr>
        <w:t> </w:t>
      </w:r>
      <w:r>
        <w:rPr/>
        <w:t>a</w:t>
      </w:r>
      <w:r>
        <w:rPr>
          <w:spacing w:val="-2"/>
        </w:rPr>
        <w:t> </w:t>
      </w:r>
      <w:r>
        <w:rPr/>
        <w:t>closed</w:t>
      </w:r>
      <w:r>
        <w:rPr>
          <w:spacing w:val="-2"/>
        </w:rPr>
        <w:t> </w:t>
      </w:r>
      <w:r>
        <w:rPr/>
        <w:t>school</w:t>
      </w:r>
      <w:r>
        <w:rPr>
          <w:spacing w:val="-5"/>
        </w:rPr>
        <w:t> </w:t>
      </w:r>
      <w:r>
        <w:rPr/>
        <w:t>has</w:t>
      </w:r>
      <w:r>
        <w:rPr>
          <w:spacing w:val="-3"/>
        </w:rPr>
        <w:t> </w:t>
      </w:r>
      <w:r>
        <w:rPr/>
        <w:t>a</w:t>
      </w:r>
      <w:r>
        <w:rPr>
          <w:spacing w:val="-2"/>
        </w:rPr>
        <w:t> </w:t>
      </w:r>
      <w:r>
        <w:rPr/>
        <w:t>longer</w:t>
      </w:r>
      <w:r>
        <w:rPr>
          <w:spacing w:val="-3"/>
        </w:rPr>
        <w:t> </w:t>
      </w:r>
      <w:r>
        <w:rPr/>
        <w:t>response</w:t>
      </w:r>
      <w:r>
        <w:rPr>
          <w:spacing w:val="-3"/>
        </w:rPr>
        <w:t> </w:t>
      </w:r>
      <w:r>
        <w:rPr/>
        <w:t>time.</w:t>
      </w:r>
      <w:r>
        <w:rPr>
          <w:spacing w:val="-2"/>
        </w:rPr>
        <w:t> </w:t>
      </w:r>
      <w:r>
        <w:rPr/>
        <w:t>The</w:t>
      </w:r>
      <w:r>
        <w:rPr>
          <w:spacing w:val="-3"/>
        </w:rPr>
        <w:t> </w:t>
      </w:r>
      <w:r>
        <w:rPr/>
        <w:t>current law is inadequate in equally protecting the rights of requestors and delivering transparency and accountability in publicly funded services. It also sets a very bad precedent as Scotland increases the number of bodies and functions to be covered by FoISA.</w:t>
      </w:r>
    </w:p>
    <w:p xmlns:wp14="http://schemas.microsoft.com/office/word/2010/wordml" w14:paraId="7B04FA47" wp14:textId="77777777">
      <w:pPr>
        <w:pStyle w:val="BodyText"/>
        <w:spacing w:before="3"/>
      </w:pPr>
    </w:p>
    <w:p xmlns:wp14="http://schemas.microsoft.com/office/word/2010/wordml" w14:paraId="03E70FA3" wp14:textId="77777777">
      <w:pPr>
        <w:pStyle w:val="BodyText"/>
        <w:spacing w:line="237" w:lineRule="auto"/>
        <w:ind w:left="170" w:right="212" w:hanging="10"/>
      </w:pPr>
      <w:r>
        <w:rPr/>
        <w:pict w14:anchorId="357EFC76">
          <v:rect id="docshape26" style="position:absolute;margin-left:240.169998pt;margin-top:55.093296pt;width:3.36pt;height:13.8pt;mso-position-horizontal-relative:page;mso-position-vertical-relative:paragraph;z-index:-16466432" filled="true" fillcolor="#f9f9f9" stroked="false">
            <v:fill type="solid"/>
            <w10:wrap type="none"/>
          </v:rect>
        </w:pict>
      </w:r>
      <w:r>
        <w:rPr/>
        <w:t>The</w:t>
      </w:r>
      <w:r>
        <w:rPr>
          <w:spacing w:val="-4"/>
        </w:rPr>
        <w:t> </w:t>
      </w:r>
      <w:r>
        <w:rPr/>
        <w:t>60</w:t>
      </w:r>
      <w:r>
        <w:rPr>
          <w:spacing w:val="-4"/>
        </w:rPr>
        <w:t> </w:t>
      </w:r>
      <w:r>
        <w:rPr/>
        <w:t>working</w:t>
      </w:r>
      <w:r>
        <w:rPr>
          <w:spacing w:val="-6"/>
        </w:rPr>
        <w:t> </w:t>
      </w:r>
      <w:r>
        <w:rPr/>
        <w:t>day</w:t>
      </w:r>
      <w:r>
        <w:rPr>
          <w:spacing w:val="-4"/>
        </w:rPr>
        <w:t> </w:t>
      </w:r>
      <w:r>
        <w:rPr/>
        <w:t>response</w:t>
      </w:r>
      <w:r>
        <w:rPr>
          <w:spacing w:val="-4"/>
        </w:rPr>
        <w:t> </w:t>
      </w:r>
      <w:r>
        <w:rPr/>
        <w:t>time</w:t>
      </w:r>
      <w:r>
        <w:rPr>
          <w:spacing w:val="-4"/>
        </w:rPr>
        <w:t> </w:t>
      </w:r>
      <w:r>
        <w:rPr/>
        <w:t>also appears</w:t>
      </w:r>
      <w:r>
        <w:rPr>
          <w:spacing w:val="-4"/>
        </w:rPr>
        <w:t> </w:t>
      </w:r>
      <w:r>
        <w:rPr/>
        <w:t>discriminatory.</w:t>
      </w:r>
      <w:r>
        <w:rPr>
          <w:spacing w:val="-3"/>
        </w:rPr>
        <w:t> </w:t>
      </w:r>
      <w:r>
        <w:rPr/>
        <w:t>Section</w:t>
      </w:r>
      <w:r>
        <w:rPr>
          <w:spacing w:val="-4"/>
        </w:rPr>
        <w:t> </w:t>
      </w:r>
      <w:r>
        <w:rPr/>
        <w:t>69</w:t>
      </w:r>
      <w:r>
        <w:rPr>
          <w:spacing w:val="-4"/>
        </w:rPr>
        <w:t> </w:t>
      </w:r>
      <w:r>
        <w:rPr/>
        <w:t>of</w:t>
      </w:r>
      <w:r>
        <w:rPr>
          <w:spacing w:val="-2"/>
        </w:rPr>
        <w:t> </w:t>
      </w:r>
      <w:r>
        <w:rPr/>
        <w:t>FoISA was innovative in introducing the right of children to make information requests.</w:t>
      </w:r>
      <w:r>
        <w:rPr>
          <w:position w:val="8"/>
          <w:sz w:val="16"/>
        </w:rPr>
        <w:t>65 </w:t>
      </w:r>
      <w:r>
        <w:rPr/>
        <w:t>The UN Convention on the Rights of the Child (UNCRC), which will be given domestic effect via the United Nations Convention on the Rights of the Child (Incorporation) (Scotland) Bill</w:t>
      </w:r>
      <w:r>
        <w:rPr>
          <w:position w:val="8"/>
          <w:sz w:val="16"/>
        </w:rPr>
        <w:t>66</w:t>
      </w:r>
      <w:r>
        <w:rPr/>
        <w:t>, provides a number of rights which are undermined by this exception:</w:t>
      </w:r>
    </w:p>
    <w:p xmlns:wp14="http://schemas.microsoft.com/office/word/2010/wordml" w14:paraId="568C698B" wp14:textId="77777777">
      <w:pPr>
        <w:pStyle w:val="BodyText"/>
        <w:rPr>
          <w:sz w:val="20"/>
        </w:rPr>
      </w:pPr>
    </w:p>
    <w:p xmlns:wp14="http://schemas.microsoft.com/office/word/2010/wordml" w14:paraId="1A939487" wp14:textId="77777777">
      <w:pPr>
        <w:pStyle w:val="BodyText"/>
        <w:rPr>
          <w:sz w:val="20"/>
        </w:rPr>
      </w:pPr>
    </w:p>
    <w:p xmlns:wp14="http://schemas.microsoft.com/office/word/2010/wordml" w14:paraId="6AA258D8" wp14:textId="77777777">
      <w:pPr>
        <w:pStyle w:val="BodyText"/>
        <w:spacing w:before="10"/>
        <w:rPr>
          <w:sz w:val="20"/>
        </w:rPr>
      </w:pPr>
      <w:r>
        <w:rPr/>
        <w:pict w14:anchorId="56B621F4">
          <v:rect id="docshape27" style="position:absolute;margin-left:72.024002pt;margin-top:13.2412pt;width:144.020pt;height:.60004pt;mso-position-horizontal-relative:page;mso-position-vertical-relative:paragraph;z-index:-15718912;mso-wrap-distance-left:0;mso-wrap-distance-right:0" filled="true" fillcolor="#000000" stroked="false">
            <v:fill type="solid"/>
            <w10:wrap type="topAndBottom"/>
          </v:rect>
        </w:pict>
      </w:r>
    </w:p>
    <w:p xmlns:wp14="http://schemas.microsoft.com/office/word/2010/wordml" w14:paraId="6F2AB49B" wp14:textId="77777777">
      <w:pPr>
        <w:spacing w:before="100"/>
        <w:ind w:left="160" w:right="0" w:firstLine="0"/>
        <w:jc w:val="left"/>
        <w:rPr>
          <w:sz w:val="20"/>
        </w:rPr>
      </w:pPr>
      <w:r>
        <w:rPr>
          <w:position w:val="6"/>
          <w:sz w:val="13"/>
        </w:rPr>
        <w:t>65</w:t>
      </w:r>
      <w:r>
        <w:rPr>
          <w:spacing w:val="11"/>
          <w:position w:val="6"/>
          <w:sz w:val="13"/>
        </w:rPr>
        <w:t> </w:t>
      </w:r>
      <w:hyperlink r:id="rId76">
        <w:r>
          <w:rPr>
            <w:color w:val="0000FF"/>
            <w:sz w:val="20"/>
            <w:u w:val="single" w:color="0000FF"/>
          </w:rPr>
          <w:t>Freedom</w:t>
        </w:r>
        <w:r>
          <w:rPr>
            <w:color w:val="0000FF"/>
            <w:spacing w:val="-8"/>
            <w:sz w:val="20"/>
            <w:u w:val="single" w:color="0000FF"/>
          </w:rPr>
          <w:t> </w:t>
        </w:r>
        <w:r>
          <w:rPr>
            <w:color w:val="0000FF"/>
            <w:sz w:val="20"/>
            <w:u w:val="single" w:color="0000FF"/>
          </w:rPr>
          <w:t>of</w:t>
        </w:r>
        <w:r>
          <w:rPr>
            <w:color w:val="0000FF"/>
            <w:spacing w:val="-5"/>
            <w:sz w:val="20"/>
            <w:u w:val="single" w:color="0000FF"/>
          </w:rPr>
          <w:t> </w:t>
        </w:r>
        <w:r>
          <w:rPr>
            <w:color w:val="0000FF"/>
            <w:sz w:val="20"/>
            <w:u w:val="single" w:color="0000FF"/>
          </w:rPr>
          <w:t>Information</w:t>
        </w:r>
        <w:r>
          <w:rPr>
            <w:color w:val="0000FF"/>
            <w:spacing w:val="-6"/>
            <w:sz w:val="20"/>
            <w:u w:val="single" w:color="0000FF"/>
          </w:rPr>
          <w:t> </w:t>
        </w:r>
        <w:r>
          <w:rPr>
            <w:color w:val="0000FF"/>
            <w:sz w:val="20"/>
            <w:u w:val="single" w:color="0000FF"/>
          </w:rPr>
          <w:t>(Scotland)</w:t>
        </w:r>
        <w:r>
          <w:rPr>
            <w:color w:val="0000FF"/>
            <w:spacing w:val="-8"/>
            <w:sz w:val="20"/>
            <w:u w:val="single" w:color="0000FF"/>
          </w:rPr>
          <w:t> </w:t>
        </w:r>
        <w:r>
          <w:rPr>
            <w:color w:val="0000FF"/>
            <w:sz w:val="20"/>
            <w:u w:val="single" w:color="0000FF"/>
          </w:rPr>
          <w:t>Act</w:t>
        </w:r>
        <w:r>
          <w:rPr>
            <w:color w:val="0000FF"/>
            <w:spacing w:val="-6"/>
            <w:sz w:val="20"/>
            <w:u w:val="single" w:color="0000FF"/>
          </w:rPr>
          <w:t> </w:t>
        </w:r>
        <w:r>
          <w:rPr>
            <w:color w:val="0000FF"/>
            <w:sz w:val="20"/>
            <w:u w:val="single" w:color="0000FF"/>
          </w:rPr>
          <w:t>2002</w:t>
        </w:r>
        <w:r>
          <w:rPr>
            <w:color w:val="0000FF"/>
            <w:spacing w:val="-7"/>
            <w:sz w:val="20"/>
            <w:u w:val="single" w:color="0000FF"/>
          </w:rPr>
          <w:t> </w:t>
        </w:r>
        <w:r>
          <w:rPr>
            <w:color w:val="0000FF"/>
            <w:spacing w:val="-2"/>
            <w:sz w:val="20"/>
            <w:u w:val="single" w:color="0000FF"/>
          </w:rPr>
          <w:t>(legislation.gov.uk)</w:t>
        </w:r>
      </w:hyperlink>
    </w:p>
    <w:p xmlns:wp14="http://schemas.microsoft.com/office/word/2010/wordml" w14:paraId="5A1F8043" wp14:textId="77777777">
      <w:pPr>
        <w:spacing w:before="0"/>
        <w:ind w:left="170" w:right="144" w:hanging="10"/>
        <w:jc w:val="left"/>
        <w:rPr>
          <w:sz w:val="20"/>
        </w:rPr>
      </w:pPr>
      <w:r>
        <w:rPr>
          <w:position w:val="6"/>
          <w:sz w:val="13"/>
        </w:rPr>
        <w:t>66</w:t>
      </w:r>
      <w:r>
        <w:rPr>
          <w:spacing w:val="15"/>
          <w:position w:val="6"/>
          <w:sz w:val="13"/>
        </w:rPr>
        <w:t> </w:t>
      </w:r>
      <w:hyperlink r:id="rId77">
        <w:r>
          <w:rPr>
            <w:color w:val="0000FF"/>
            <w:sz w:val="20"/>
            <w:u w:val="single" w:color="0000FF"/>
          </w:rPr>
          <w:t>United</w:t>
        </w:r>
        <w:r>
          <w:rPr>
            <w:color w:val="0000FF"/>
            <w:spacing w:val="-5"/>
            <w:sz w:val="20"/>
            <w:u w:val="single" w:color="0000FF"/>
          </w:rPr>
          <w:t> </w:t>
        </w:r>
        <w:r>
          <w:rPr>
            <w:color w:val="0000FF"/>
            <w:sz w:val="20"/>
            <w:u w:val="single" w:color="0000FF"/>
          </w:rPr>
          <w:t>Nations</w:t>
        </w:r>
        <w:r>
          <w:rPr>
            <w:color w:val="0000FF"/>
            <w:spacing w:val="-3"/>
            <w:sz w:val="20"/>
            <w:u w:val="single" w:color="0000FF"/>
          </w:rPr>
          <w:t> </w:t>
        </w:r>
        <w:r>
          <w:rPr>
            <w:color w:val="0000FF"/>
            <w:sz w:val="20"/>
            <w:u w:val="single" w:color="0000FF"/>
          </w:rPr>
          <w:t>Convention</w:t>
        </w:r>
        <w:r>
          <w:rPr>
            <w:color w:val="0000FF"/>
            <w:spacing w:val="-2"/>
            <w:sz w:val="20"/>
            <w:u w:val="single" w:color="0000FF"/>
          </w:rPr>
          <w:t> </w:t>
        </w:r>
        <w:r>
          <w:rPr>
            <w:color w:val="0000FF"/>
            <w:sz w:val="20"/>
            <w:u w:val="single" w:color="0000FF"/>
          </w:rPr>
          <w:t>on</w:t>
        </w:r>
        <w:r>
          <w:rPr>
            <w:color w:val="0000FF"/>
            <w:spacing w:val="-5"/>
            <w:sz w:val="20"/>
            <w:u w:val="single" w:color="0000FF"/>
          </w:rPr>
          <w:t> </w:t>
        </w:r>
        <w:r>
          <w:rPr>
            <w:color w:val="0000FF"/>
            <w:sz w:val="20"/>
            <w:u w:val="single" w:color="0000FF"/>
          </w:rPr>
          <w:t>the</w:t>
        </w:r>
        <w:r>
          <w:rPr>
            <w:color w:val="0000FF"/>
            <w:spacing w:val="-5"/>
            <w:sz w:val="20"/>
            <w:u w:val="single" w:color="0000FF"/>
          </w:rPr>
          <w:t> </w:t>
        </w:r>
        <w:r>
          <w:rPr>
            <w:color w:val="0000FF"/>
            <w:sz w:val="20"/>
            <w:u w:val="single" w:color="0000FF"/>
          </w:rPr>
          <w:t>Rights</w:t>
        </w:r>
        <w:r>
          <w:rPr>
            <w:color w:val="0000FF"/>
            <w:spacing w:val="-3"/>
            <w:sz w:val="20"/>
            <w:u w:val="single" w:color="0000FF"/>
          </w:rPr>
          <w:t> </w:t>
        </w:r>
        <w:r>
          <w:rPr>
            <w:color w:val="0000FF"/>
            <w:sz w:val="20"/>
            <w:u w:val="single" w:color="0000FF"/>
          </w:rPr>
          <w:t>of</w:t>
        </w:r>
        <w:r>
          <w:rPr>
            <w:color w:val="0000FF"/>
            <w:spacing w:val="-5"/>
            <w:sz w:val="20"/>
            <w:u w:val="single" w:color="0000FF"/>
          </w:rPr>
          <w:t> </w:t>
        </w:r>
        <w:r>
          <w:rPr>
            <w:color w:val="0000FF"/>
            <w:sz w:val="20"/>
            <w:u w:val="single" w:color="0000FF"/>
          </w:rPr>
          <w:t>the</w:t>
        </w:r>
        <w:r>
          <w:rPr>
            <w:color w:val="0000FF"/>
            <w:spacing w:val="-5"/>
            <w:sz w:val="20"/>
            <w:u w:val="single" w:color="0000FF"/>
          </w:rPr>
          <w:t> </w:t>
        </w:r>
        <w:r>
          <w:rPr>
            <w:color w:val="0000FF"/>
            <w:sz w:val="20"/>
            <w:u w:val="single" w:color="0000FF"/>
          </w:rPr>
          <w:t>Child</w:t>
        </w:r>
        <w:r>
          <w:rPr>
            <w:color w:val="0000FF"/>
            <w:spacing w:val="-4"/>
            <w:sz w:val="20"/>
            <w:u w:val="single" w:color="0000FF"/>
          </w:rPr>
          <w:t> </w:t>
        </w:r>
        <w:r>
          <w:rPr>
            <w:color w:val="0000FF"/>
            <w:sz w:val="20"/>
            <w:u w:val="single" w:color="0000FF"/>
          </w:rPr>
          <w:t>Incorporation</w:t>
        </w:r>
        <w:r>
          <w:rPr>
            <w:color w:val="0000FF"/>
            <w:spacing w:val="-3"/>
            <w:sz w:val="20"/>
            <w:u w:val="single" w:color="0000FF"/>
          </w:rPr>
          <w:t> </w:t>
        </w:r>
        <w:r>
          <w:rPr>
            <w:color w:val="0000FF"/>
            <w:sz w:val="20"/>
            <w:u w:val="single" w:color="0000FF"/>
          </w:rPr>
          <w:t>Scotland</w:t>
        </w:r>
        <w:r>
          <w:rPr>
            <w:color w:val="0000FF"/>
            <w:spacing w:val="-2"/>
            <w:sz w:val="20"/>
            <w:u w:val="single" w:color="0000FF"/>
          </w:rPr>
          <w:t> </w:t>
        </w:r>
        <w:r>
          <w:rPr>
            <w:color w:val="0000FF"/>
            <w:sz w:val="20"/>
            <w:u w:val="single" w:color="0000FF"/>
          </w:rPr>
          <w:t>Bill –</w:t>
        </w:r>
        <w:r>
          <w:rPr>
            <w:color w:val="0000FF"/>
            <w:spacing w:val="-2"/>
            <w:sz w:val="20"/>
            <w:u w:val="single" w:color="0000FF"/>
          </w:rPr>
          <w:t> </w:t>
        </w:r>
        <w:r>
          <w:rPr>
            <w:color w:val="0000FF"/>
            <w:sz w:val="20"/>
            <w:u w:val="single" w:color="0000FF"/>
          </w:rPr>
          <w:t>Bills</w:t>
        </w:r>
        <w:r>
          <w:rPr>
            <w:color w:val="0000FF"/>
            <w:spacing w:val="-3"/>
            <w:sz w:val="20"/>
            <w:u w:val="single" w:color="0000FF"/>
          </w:rPr>
          <w:t> </w:t>
        </w:r>
        <w:r>
          <w:rPr>
            <w:color w:val="0000FF"/>
            <w:sz w:val="20"/>
            <w:u w:val="single" w:color="0000FF"/>
          </w:rPr>
          <w:t>(proposed</w:t>
        </w:r>
      </w:hyperlink>
      <w:r>
        <w:rPr>
          <w:color w:val="0000FF"/>
          <w:sz w:val="20"/>
        </w:rPr>
        <w:t> </w:t>
      </w:r>
      <w:hyperlink r:id="rId77">
        <w:r>
          <w:rPr>
            <w:color w:val="0000FF"/>
            <w:sz w:val="20"/>
            <w:u w:val="single" w:color="0000FF"/>
          </w:rPr>
          <w:t>laws) – Scottish Parliament | Scottish Parliament Website</w:t>
        </w:r>
      </w:hyperlink>
    </w:p>
    <w:p xmlns:wp14="http://schemas.microsoft.com/office/word/2010/wordml" w14:paraId="6FFBD3EC"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7F70C869" wp14:textId="77777777">
      <w:pPr>
        <w:pStyle w:val="ListParagraph"/>
        <w:numPr>
          <w:ilvl w:val="0"/>
          <w:numId w:val="7"/>
        </w:numPr>
        <w:tabs>
          <w:tab w:val="left" w:leader="none" w:pos="1240"/>
          <w:tab w:val="left" w:leader="none" w:pos="1241"/>
        </w:tabs>
        <w:spacing w:before="90" w:after="0" w:line="240" w:lineRule="auto"/>
        <w:ind w:left="1240" w:right="518" w:hanging="360"/>
        <w:jc w:val="left"/>
        <w:rPr>
          <w:sz w:val="24"/>
        </w:rPr>
      </w:pPr>
      <w:r>
        <w:rPr>
          <w:sz w:val="24"/>
        </w:rPr>
        <w:t>Article 3(1) requires that “In all actions concerning children, whether undertaken</w:t>
      </w:r>
      <w:r>
        <w:rPr>
          <w:spacing w:val="-4"/>
          <w:sz w:val="24"/>
        </w:rPr>
        <w:t> </w:t>
      </w:r>
      <w:r>
        <w:rPr>
          <w:sz w:val="24"/>
        </w:rPr>
        <w:t>by</w:t>
      </w:r>
      <w:r>
        <w:rPr>
          <w:spacing w:val="-6"/>
          <w:sz w:val="24"/>
        </w:rPr>
        <w:t> </w:t>
      </w:r>
      <w:r>
        <w:rPr>
          <w:sz w:val="24"/>
        </w:rPr>
        <w:t>public</w:t>
      </w:r>
      <w:r>
        <w:rPr>
          <w:spacing w:val="-4"/>
          <w:sz w:val="24"/>
        </w:rPr>
        <w:t> </w:t>
      </w:r>
      <w:r>
        <w:rPr>
          <w:sz w:val="24"/>
        </w:rPr>
        <w:t>or</w:t>
      </w:r>
      <w:r>
        <w:rPr>
          <w:spacing w:val="-4"/>
          <w:sz w:val="24"/>
        </w:rPr>
        <w:t> </w:t>
      </w:r>
      <w:r>
        <w:rPr>
          <w:sz w:val="24"/>
        </w:rPr>
        <w:t>private</w:t>
      </w:r>
      <w:r>
        <w:rPr>
          <w:spacing w:val="-3"/>
          <w:sz w:val="24"/>
        </w:rPr>
        <w:t> </w:t>
      </w:r>
      <w:r>
        <w:rPr>
          <w:sz w:val="24"/>
        </w:rPr>
        <w:t>social</w:t>
      </w:r>
      <w:r>
        <w:rPr>
          <w:spacing w:val="-4"/>
          <w:sz w:val="24"/>
        </w:rPr>
        <w:t> </w:t>
      </w:r>
      <w:r>
        <w:rPr>
          <w:sz w:val="24"/>
        </w:rPr>
        <w:t>welfare</w:t>
      </w:r>
      <w:r>
        <w:rPr>
          <w:spacing w:val="-6"/>
          <w:sz w:val="24"/>
        </w:rPr>
        <w:t> </w:t>
      </w:r>
      <w:r>
        <w:rPr>
          <w:sz w:val="24"/>
        </w:rPr>
        <w:t>institutions,</w:t>
      </w:r>
      <w:r>
        <w:rPr>
          <w:spacing w:val="-4"/>
          <w:sz w:val="24"/>
        </w:rPr>
        <w:t> </w:t>
      </w:r>
      <w:r>
        <w:rPr>
          <w:sz w:val="24"/>
        </w:rPr>
        <w:t>courts</w:t>
      </w:r>
      <w:r>
        <w:rPr>
          <w:spacing w:val="-4"/>
          <w:sz w:val="24"/>
        </w:rPr>
        <w:t> </w:t>
      </w:r>
      <w:r>
        <w:rPr>
          <w:sz w:val="24"/>
        </w:rPr>
        <w:t>of</w:t>
      </w:r>
      <w:r>
        <w:rPr>
          <w:spacing w:val="-6"/>
          <w:sz w:val="24"/>
        </w:rPr>
        <w:t> </w:t>
      </w:r>
      <w:r>
        <w:rPr>
          <w:sz w:val="24"/>
        </w:rPr>
        <w:t>law, administrative authorities or legislative bodies, the best interests of the child shall be a primary consideration”</w:t>
      </w:r>
    </w:p>
    <w:p xmlns:wp14="http://schemas.microsoft.com/office/word/2010/wordml" w14:paraId="30DCCCAD" wp14:textId="77777777">
      <w:pPr>
        <w:pStyle w:val="BodyText"/>
        <w:spacing w:before="11"/>
        <w:rPr>
          <w:sz w:val="23"/>
        </w:rPr>
      </w:pPr>
    </w:p>
    <w:p xmlns:wp14="http://schemas.microsoft.com/office/word/2010/wordml" w14:paraId="3ED5B18D" wp14:textId="77777777">
      <w:pPr>
        <w:pStyle w:val="ListParagraph"/>
        <w:numPr>
          <w:ilvl w:val="0"/>
          <w:numId w:val="7"/>
        </w:numPr>
        <w:tabs>
          <w:tab w:val="left" w:leader="none" w:pos="1240"/>
          <w:tab w:val="left" w:leader="none" w:pos="1241"/>
        </w:tabs>
        <w:spacing w:before="0" w:after="0" w:line="240" w:lineRule="auto"/>
        <w:ind w:left="1240" w:right="418" w:hanging="360"/>
        <w:jc w:val="left"/>
        <w:rPr>
          <w:sz w:val="24"/>
        </w:rPr>
      </w:pPr>
      <w:r>
        <w:rPr>
          <w:sz w:val="24"/>
        </w:rPr>
        <w:t>Article 13 (1) states “The child shall have the right to freedom of expression; this right shall include freedom to seek, receive and impart information</w:t>
      </w:r>
      <w:r>
        <w:rPr>
          <w:spacing w:val="-5"/>
          <w:sz w:val="24"/>
        </w:rPr>
        <w:t> </w:t>
      </w:r>
      <w:r>
        <w:rPr>
          <w:sz w:val="24"/>
        </w:rPr>
        <w:t>and</w:t>
      </w:r>
      <w:r>
        <w:rPr>
          <w:spacing w:val="-3"/>
          <w:sz w:val="24"/>
        </w:rPr>
        <w:t> </w:t>
      </w:r>
      <w:r>
        <w:rPr>
          <w:sz w:val="24"/>
        </w:rPr>
        <w:t>ideas</w:t>
      </w:r>
      <w:r>
        <w:rPr>
          <w:spacing w:val="-5"/>
          <w:sz w:val="24"/>
        </w:rPr>
        <w:t> </w:t>
      </w:r>
      <w:r>
        <w:rPr>
          <w:sz w:val="24"/>
        </w:rPr>
        <w:t>of</w:t>
      </w:r>
      <w:r>
        <w:rPr>
          <w:spacing w:val="-3"/>
          <w:sz w:val="24"/>
        </w:rPr>
        <w:t> </w:t>
      </w:r>
      <w:r>
        <w:rPr>
          <w:sz w:val="24"/>
        </w:rPr>
        <w:t>all</w:t>
      </w:r>
      <w:r>
        <w:rPr>
          <w:spacing w:val="-4"/>
          <w:sz w:val="24"/>
        </w:rPr>
        <w:t> </w:t>
      </w:r>
      <w:r>
        <w:rPr>
          <w:sz w:val="24"/>
        </w:rPr>
        <w:t>kinds,</w:t>
      </w:r>
      <w:r>
        <w:rPr>
          <w:spacing w:val="-3"/>
          <w:sz w:val="24"/>
        </w:rPr>
        <w:t> </w:t>
      </w:r>
      <w:r>
        <w:rPr>
          <w:sz w:val="24"/>
        </w:rPr>
        <w:t>regardless</w:t>
      </w:r>
      <w:r>
        <w:rPr>
          <w:spacing w:val="-5"/>
          <w:sz w:val="24"/>
        </w:rPr>
        <w:t> </w:t>
      </w:r>
      <w:r>
        <w:rPr>
          <w:sz w:val="24"/>
        </w:rPr>
        <w:t>of</w:t>
      </w:r>
      <w:r>
        <w:rPr>
          <w:spacing w:val="-3"/>
          <w:sz w:val="24"/>
        </w:rPr>
        <w:t> </w:t>
      </w:r>
      <w:r>
        <w:rPr>
          <w:sz w:val="24"/>
        </w:rPr>
        <w:t>frontiers,</w:t>
      </w:r>
      <w:r>
        <w:rPr>
          <w:spacing w:val="-3"/>
          <w:sz w:val="24"/>
        </w:rPr>
        <w:t> </w:t>
      </w:r>
      <w:r>
        <w:rPr>
          <w:sz w:val="24"/>
        </w:rPr>
        <w:t>either</w:t>
      </w:r>
      <w:r>
        <w:rPr>
          <w:spacing w:val="-3"/>
          <w:sz w:val="24"/>
        </w:rPr>
        <w:t> </w:t>
      </w:r>
      <w:r>
        <w:rPr>
          <w:sz w:val="24"/>
        </w:rPr>
        <w:t>orally,</w:t>
      </w:r>
      <w:r>
        <w:rPr>
          <w:spacing w:val="-3"/>
          <w:sz w:val="24"/>
        </w:rPr>
        <w:t> </w:t>
      </w:r>
      <w:r>
        <w:rPr>
          <w:sz w:val="24"/>
        </w:rPr>
        <w:t>in writing or in print, in the form of art, or through any other media of the child's choice”</w:t>
      </w:r>
    </w:p>
    <w:p xmlns:wp14="http://schemas.microsoft.com/office/word/2010/wordml" w14:paraId="36AF6883" wp14:textId="77777777">
      <w:pPr>
        <w:pStyle w:val="BodyText"/>
        <w:spacing w:before="10"/>
        <w:rPr>
          <w:sz w:val="23"/>
        </w:rPr>
      </w:pPr>
    </w:p>
    <w:p xmlns:wp14="http://schemas.microsoft.com/office/word/2010/wordml" w14:paraId="23946465" wp14:textId="77777777">
      <w:pPr>
        <w:pStyle w:val="ListParagraph"/>
        <w:numPr>
          <w:ilvl w:val="0"/>
          <w:numId w:val="7"/>
        </w:numPr>
        <w:tabs>
          <w:tab w:val="left" w:leader="none" w:pos="1241"/>
        </w:tabs>
        <w:spacing w:before="0" w:after="0" w:line="244" w:lineRule="auto"/>
        <w:ind w:left="1240" w:right="523" w:hanging="360"/>
        <w:jc w:val="both"/>
        <w:rPr>
          <w:sz w:val="16"/>
        </w:rPr>
      </w:pPr>
      <w:r>
        <w:rPr>
          <w:sz w:val="24"/>
        </w:rPr>
        <w:t>Article</w:t>
      </w:r>
      <w:r>
        <w:rPr>
          <w:spacing w:val="-3"/>
          <w:sz w:val="24"/>
        </w:rPr>
        <w:t> </w:t>
      </w:r>
      <w:r>
        <w:rPr>
          <w:sz w:val="24"/>
        </w:rPr>
        <w:t>28</w:t>
      </w:r>
      <w:r>
        <w:rPr>
          <w:spacing w:val="-5"/>
          <w:sz w:val="24"/>
        </w:rPr>
        <w:t> </w:t>
      </w:r>
      <w:r>
        <w:rPr>
          <w:sz w:val="24"/>
        </w:rPr>
        <w:t>1.</w:t>
      </w:r>
      <w:r>
        <w:rPr>
          <w:spacing w:val="-3"/>
          <w:sz w:val="24"/>
        </w:rPr>
        <w:t> </w:t>
      </w:r>
      <w:r>
        <w:rPr>
          <w:sz w:val="24"/>
        </w:rPr>
        <w:t>States</w:t>
      </w:r>
      <w:r>
        <w:rPr>
          <w:spacing w:val="-3"/>
          <w:sz w:val="24"/>
        </w:rPr>
        <w:t> </w:t>
      </w:r>
      <w:r>
        <w:rPr>
          <w:sz w:val="24"/>
        </w:rPr>
        <w:t>Parties</w:t>
      </w:r>
      <w:r>
        <w:rPr>
          <w:spacing w:val="-3"/>
          <w:sz w:val="24"/>
        </w:rPr>
        <w:t> </w:t>
      </w:r>
      <w:r>
        <w:rPr>
          <w:sz w:val="24"/>
        </w:rPr>
        <w:t>recognize</w:t>
      </w:r>
      <w:r>
        <w:rPr>
          <w:spacing w:val="-3"/>
          <w:sz w:val="24"/>
        </w:rPr>
        <w:t> </w:t>
      </w:r>
      <w:r>
        <w:rPr>
          <w:sz w:val="24"/>
        </w:rPr>
        <w:t>the</w:t>
      </w:r>
      <w:r>
        <w:rPr>
          <w:spacing w:val="-3"/>
          <w:sz w:val="24"/>
        </w:rPr>
        <w:t> </w:t>
      </w:r>
      <w:r>
        <w:rPr>
          <w:sz w:val="24"/>
        </w:rPr>
        <w:t>right</w:t>
      </w:r>
      <w:r>
        <w:rPr>
          <w:spacing w:val="-5"/>
          <w:sz w:val="24"/>
        </w:rPr>
        <w:t> </w:t>
      </w:r>
      <w:r>
        <w:rPr>
          <w:sz w:val="24"/>
        </w:rPr>
        <w:t>of</w:t>
      </w:r>
      <w:r>
        <w:rPr>
          <w:spacing w:val="-3"/>
          <w:sz w:val="24"/>
        </w:rPr>
        <w:t> </w:t>
      </w:r>
      <w:r>
        <w:rPr>
          <w:sz w:val="24"/>
        </w:rPr>
        <w:t>the</w:t>
      </w:r>
      <w:r>
        <w:rPr>
          <w:spacing w:val="-3"/>
          <w:sz w:val="24"/>
        </w:rPr>
        <w:t> </w:t>
      </w:r>
      <w:r>
        <w:rPr>
          <w:sz w:val="24"/>
        </w:rPr>
        <w:t>child</w:t>
      </w:r>
      <w:r>
        <w:rPr>
          <w:spacing w:val="-3"/>
          <w:sz w:val="24"/>
        </w:rPr>
        <w:t> </w:t>
      </w:r>
      <w:r>
        <w:rPr>
          <w:sz w:val="24"/>
        </w:rPr>
        <w:t>to</w:t>
      </w:r>
      <w:r>
        <w:rPr>
          <w:spacing w:val="-5"/>
          <w:sz w:val="24"/>
        </w:rPr>
        <w:t> </w:t>
      </w:r>
      <w:r>
        <w:rPr>
          <w:sz w:val="24"/>
        </w:rPr>
        <w:t>education, and</w:t>
      </w:r>
      <w:r>
        <w:rPr>
          <w:spacing w:val="-2"/>
          <w:sz w:val="24"/>
        </w:rPr>
        <w:t> </w:t>
      </w:r>
      <w:r>
        <w:rPr>
          <w:sz w:val="24"/>
        </w:rPr>
        <w:t>with</w:t>
      </w:r>
      <w:r>
        <w:rPr>
          <w:spacing w:val="-2"/>
          <w:sz w:val="24"/>
        </w:rPr>
        <w:t> </w:t>
      </w:r>
      <w:r>
        <w:rPr>
          <w:sz w:val="24"/>
        </w:rPr>
        <w:t>a</w:t>
      </w:r>
      <w:r>
        <w:rPr>
          <w:spacing w:val="-1"/>
          <w:sz w:val="24"/>
        </w:rPr>
        <w:t> </w:t>
      </w:r>
      <w:r>
        <w:rPr>
          <w:sz w:val="24"/>
        </w:rPr>
        <w:t>view</w:t>
      </w:r>
      <w:r>
        <w:rPr>
          <w:spacing w:val="-5"/>
          <w:sz w:val="24"/>
        </w:rPr>
        <w:t> </w:t>
      </w:r>
      <w:r>
        <w:rPr>
          <w:sz w:val="24"/>
        </w:rPr>
        <w:t>to</w:t>
      </w:r>
      <w:r>
        <w:rPr>
          <w:spacing w:val="-3"/>
          <w:sz w:val="24"/>
        </w:rPr>
        <w:t> </w:t>
      </w:r>
      <w:r>
        <w:rPr>
          <w:sz w:val="24"/>
        </w:rPr>
        <w:t>achieving</w:t>
      </w:r>
      <w:r>
        <w:rPr>
          <w:spacing w:val="-1"/>
          <w:sz w:val="24"/>
        </w:rPr>
        <w:t> </w:t>
      </w:r>
      <w:r>
        <w:rPr>
          <w:sz w:val="24"/>
        </w:rPr>
        <w:t>this</w:t>
      </w:r>
      <w:r>
        <w:rPr>
          <w:spacing w:val="-3"/>
          <w:sz w:val="24"/>
        </w:rPr>
        <w:t> </w:t>
      </w:r>
      <w:r>
        <w:rPr>
          <w:sz w:val="24"/>
        </w:rPr>
        <w:t>right</w:t>
      </w:r>
      <w:r>
        <w:rPr>
          <w:spacing w:val="-4"/>
          <w:sz w:val="24"/>
        </w:rPr>
        <w:t> </w:t>
      </w:r>
      <w:r>
        <w:rPr>
          <w:sz w:val="24"/>
        </w:rPr>
        <w:t>progressively</w:t>
      </w:r>
      <w:r>
        <w:rPr>
          <w:spacing w:val="-2"/>
          <w:sz w:val="24"/>
        </w:rPr>
        <w:t> </w:t>
      </w:r>
      <w:r>
        <w:rPr>
          <w:sz w:val="24"/>
        </w:rPr>
        <w:t>and</w:t>
      </w:r>
      <w:r>
        <w:rPr>
          <w:spacing w:val="-4"/>
          <w:sz w:val="24"/>
        </w:rPr>
        <w:t> </w:t>
      </w:r>
      <w:r>
        <w:rPr>
          <w:sz w:val="24"/>
        </w:rPr>
        <w:t>on the</w:t>
      </w:r>
      <w:r>
        <w:rPr>
          <w:spacing w:val="-4"/>
          <w:sz w:val="24"/>
        </w:rPr>
        <w:t> </w:t>
      </w:r>
      <w:r>
        <w:rPr>
          <w:sz w:val="24"/>
        </w:rPr>
        <w:t>basis</w:t>
      </w:r>
      <w:r>
        <w:rPr>
          <w:spacing w:val="-5"/>
          <w:sz w:val="24"/>
        </w:rPr>
        <w:t> </w:t>
      </w:r>
      <w:r>
        <w:rPr>
          <w:sz w:val="24"/>
        </w:rPr>
        <w:t>of equal opportunity…</w:t>
      </w:r>
      <w:r>
        <w:rPr>
          <w:position w:val="8"/>
          <w:sz w:val="16"/>
        </w:rPr>
        <w:t>67</w:t>
      </w:r>
    </w:p>
    <w:p xmlns:wp14="http://schemas.microsoft.com/office/word/2010/wordml" w14:paraId="54C529ED" wp14:textId="77777777">
      <w:pPr>
        <w:pStyle w:val="BodyText"/>
        <w:spacing w:before="2"/>
        <w:rPr>
          <w:sz w:val="26"/>
        </w:rPr>
      </w:pPr>
    </w:p>
    <w:p xmlns:wp14="http://schemas.microsoft.com/office/word/2010/wordml" w14:paraId="701055F4" wp14:textId="77777777">
      <w:pPr>
        <w:pStyle w:val="BodyText"/>
        <w:spacing w:line="247" w:lineRule="auto"/>
        <w:ind w:left="170" w:right="212" w:hanging="10"/>
      </w:pPr>
      <w:r>
        <w:rPr/>
        <w:t>Children</w:t>
      </w:r>
      <w:r>
        <w:rPr>
          <w:spacing w:val="-3"/>
        </w:rPr>
        <w:t> </w:t>
      </w:r>
      <w:r>
        <w:rPr/>
        <w:t>need</w:t>
      </w:r>
      <w:r>
        <w:rPr>
          <w:spacing w:val="-5"/>
        </w:rPr>
        <w:t> </w:t>
      </w:r>
      <w:r>
        <w:rPr/>
        <w:t>enhanced</w:t>
      </w:r>
      <w:r>
        <w:rPr>
          <w:spacing w:val="-3"/>
        </w:rPr>
        <w:t> </w:t>
      </w:r>
      <w:r>
        <w:rPr/>
        <w:t>not</w:t>
      </w:r>
      <w:r>
        <w:rPr>
          <w:spacing w:val="-3"/>
        </w:rPr>
        <w:t> </w:t>
      </w:r>
      <w:r>
        <w:rPr/>
        <w:t>reduced</w:t>
      </w:r>
      <w:r>
        <w:rPr>
          <w:spacing w:val="-3"/>
        </w:rPr>
        <w:t> </w:t>
      </w:r>
      <w:r>
        <w:rPr/>
        <w:t>rights</w:t>
      </w:r>
      <w:r>
        <w:rPr>
          <w:spacing w:val="-5"/>
        </w:rPr>
        <w:t> </w:t>
      </w:r>
      <w:r>
        <w:rPr/>
        <w:t>protection.</w:t>
      </w:r>
      <w:r>
        <w:rPr>
          <w:spacing w:val="-3"/>
        </w:rPr>
        <w:t> </w:t>
      </w:r>
      <w:r>
        <w:rPr/>
        <w:t>The</w:t>
      </w:r>
      <w:r>
        <w:rPr>
          <w:spacing w:val="-3"/>
        </w:rPr>
        <w:t> </w:t>
      </w:r>
      <w:r>
        <w:rPr/>
        <w:t>preamble</w:t>
      </w:r>
      <w:r>
        <w:rPr>
          <w:spacing w:val="-3"/>
        </w:rPr>
        <w:t> </w:t>
      </w:r>
      <w:r>
        <w:rPr/>
        <w:t>of</w:t>
      </w:r>
      <w:r>
        <w:rPr>
          <w:spacing w:val="-5"/>
        </w:rPr>
        <w:t> </w:t>
      </w:r>
      <w:r>
        <w:rPr/>
        <w:t>the</w:t>
      </w:r>
      <w:r>
        <w:rPr>
          <w:spacing w:val="-5"/>
        </w:rPr>
        <w:t> </w:t>
      </w:r>
      <w:r>
        <w:rPr/>
        <w:t>UNCRC states: “In the Universal Declaration of Human Rights, the United Nations has proclaimed that childhood is entitled to special care and assistance… the child, by reason of his physical and mental immaturity, needs special safeguards and care, including appropriate legal protection…” Therefore FoISA, by delaying the flow of information to requestors from two categories of education providers, undermines the human rights of children, their families, carers and those journalists and civil society organisations who are seeking information in the public interest. It is especially worrying that independent special schools, which educate some of our most vulnerable children, are permitted such extended response times.</w:t>
      </w:r>
    </w:p>
    <w:p xmlns:wp14="http://schemas.microsoft.com/office/word/2010/wordml" w14:paraId="1C0157D6" wp14:textId="77777777">
      <w:pPr>
        <w:pStyle w:val="BodyText"/>
        <w:spacing w:before="10"/>
        <w:rPr>
          <w:sz w:val="27"/>
        </w:rPr>
      </w:pPr>
    </w:p>
    <w:p xmlns:wp14="http://schemas.microsoft.com/office/word/2010/wordml" w14:paraId="6D54C041" wp14:textId="77777777">
      <w:pPr>
        <w:pStyle w:val="BodyText"/>
        <w:spacing w:line="247" w:lineRule="auto"/>
        <w:ind w:left="170" w:right="195" w:hanging="10"/>
      </w:pPr>
      <w:r>
        <w:rPr/>
        <w:t>The significance and value of information requested under FoISA can diminish over time, so it is important requestors are able to access information to which they are entitled</w:t>
      </w:r>
      <w:r>
        <w:rPr>
          <w:spacing w:val="-2"/>
        </w:rPr>
        <w:t> </w:t>
      </w:r>
      <w:r>
        <w:rPr/>
        <w:t>promptly</w:t>
      </w:r>
      <w:r>
        <w:rPr>
          <w:spacing w:val="-4"/>
        </w:rPr>
        <w:t> </w:t>
      </w:r>
      <w:r>
        <w:rPr/>
        <w:t>and</w:t>
      </w:r>
      <w:r>
        <w:rPr>
          <w:spacing w:val="-4"/>
        </w:rPr>
        <w:t> </w:t>
      </w:r>
      <w:r>
        <w:rPr/>
        <w:t>without</w:t>
      </w:r>
      <w:r>
        <w:rPr>
          <w:spacing w:val="-4"/>
        </w:rPr>
        <w:t> </w:t>
      </w:r>
      <w:r>
        <w:rPr/>
        <w:t>delay.</w:t>
      </w:r>
      <w:r>
        <w:rPr>
          <w:spacing w:val="-4"/>
        </w:rPr>
        <w:t> </w:t>
      </w:r>
      <w:r>
        <w:rPr/>
        <w:t>The</w:t>
      </w:r>
      <w:r>
        <w:rPr>
          <w:spacing w:val="-4"/>
        </w:rPr>
        <w:t> </w:t>
      </w:r>
      <w:r>
        <w:rPr/>
        <w:t>same</w:t>
      </w:r>
      <w:r>
        <w:rPr>
          <w:spacing w:val="-4"/>
        </w:rPr>
        <w:t> </w:t>
      </w:r>
      <w:r>
        <w:rPr/>
        <w:t>principle</w:t>
      </w:r>
      <w:r>
        <w:rPr>
          <w:spacing w:val="-2"/>
        </w:rPr>
        <w:t> </w:t>
      </w:r>
      <w:r>
        <w:rPr/>
        <w:t>applies</w:t>
      </w:r>
      <w:r>
        <w:rPr>
          <w:spacing w:val="-4"/>
        </w:rPr>
        <w:t> </w:t>
      </w:r>
      <w:r>
        <w:rPr/>
        <w:t>to</w:t>
      </w:r>
      <w:r>
        <w:rPr>
          <w:spacing w:val="-3"/>
        </w:rPr>
        <w:t> </w:t>
      </w:r>
      <w:r>
        <w:rPr/>
        <w:t>the</w:t>
      </w:r>
      <w:r>
        <w:rPr>
          <w:spacing w:val="-2"/>
        </w:rPr>
        <w:t> </w:t>
      </w:r>
      <w:r>
        <w:rPr/>
        <w:t>timescales</w:t>
      </w:r>
      <w:r>
        <w:rPr>
          <w:spacing w:val="-2"/>
        </w:rPr>
        <w:t> </w:t>
      </w:r>
      <w:r>
        <w:rPr/>
        <w:t>for internal reviews. In practice, children and their families may wait a combined 120 days before they can complain to the Commissioner, whereas children who attend schools other than grant-aided schools and independent special schools, wait a maximum of 40 working days (if no clarification is sought or fees levied).</w:t>
      </w:r>
    </w:p>
    <w:p xmlns:wp14="http://schemas.microsoft.com/office/word/2010/wordml" w14:paraId="3691E7B2" wp14:textId="77777777">
      <w:pPr>
        <w:pStyle w:val="BodyText"/>
        <w:spacing w:before="6"/>
        <w:rPr>
          <w:sz w:val="25"/>
        </w:rPr>
      </w:pPr>
    </w:p>
    <w:p xmlns:wp14="http://schemas.microsoft.com/office/word/2010/wordml" w14:paraId="1C8B4643" wp14:textId="77777777">
      <w:pPr>
        <w:pStyle w:val="Heading2"/>
        <w:numPr>
          <w:ilvl w:val="0"/>
          <w:numId w:val="3"/>
        </w:numPr>
        <w:tabs>
          <w:tab w:val="left" w:leader="none" w:pos="880"/>
          <w:tab w:val="left" w:leader="none" w:pos="881"/>
        </w:tabs>
        <w:spacing w:before="1" w:after="0" w:line="240" w:lineRule="auto"/>
        <w:ind w:left="880" w:right="0" w:hanging="721"/>
        <w:jc w:val="left"/>
      </w:pPr>
      <w:r>
        <w:rPr/>
        <w:t>Meeting</w:t>
      </w:r>
      <w:r>
        <w:rPr>
          <w:spacing w:val="-10"/>
        </w:rPr>
        <w:t> </w:t>
      </w:r>
      <w:r>
        <w:rPr/>
        <w:t>Response</w:t>
      </w:r>
      <w:r>
        <w:rPr>
          <w:spacing w:val="-6"/>
        </w:rPr>
        <w:t> </w:t>
      </w:r>
      <w:r>
        <w:rPr>
          <w:spacing w:val="-2"/>
        </w:rPr>
        <w:t>Times</w:t>
      </w:r>
    </w:p>
    <w:p xmlns:wp14="http://schemas.microsoft.com/office/word/2010/wordml" w14:paraId="28B2E008" wp14:textId="77777777">
      <w:pPr>
        <w:pStyle w:val="BodyText"/>
        <w:spacing w:before="1"/>
        <w:ind w:left="160" w:right="126"/>
      </w:pPr>
      <w:r>
        <w:rPr/>
        <w:t>FoISA requires information requests to be answered “promptly” and</w:t>
      </w:r>
      <w:r>
        <w:rPr>
          <w:spacing w:val="-1"/>
        </w:rPr>
        <w:t> </w:t>
      </w:r>
      <w:r>
        <w:rPr/>
        <w:t>not later than</w:t>
      </w:r>
      <w:r>
        <w:rPr>
          <w:spacing w:val="-1"/>
        </w:rPr>
        <w:t> </w:t>
      </w:r>
      <w:r>
        <w:rPr/>
        <w:t>20 working days. For some, the 20 working days appears to be the routine default position rather than a maximum in exceptional cases. The average ‘mean’ response time for an FoI to the Scottish Government over the last 12 months is even longer – 22</w:t>
      </w:r>
      <w:r>
        <w:rPr>
          <w:spacing w:val="-4"/>
        </w:rPr>
        <w:t> </w:t>
      </w:r>
      <w:r>
        <w:rPr/>
        <w:t>days.</w:t>
      </w:r>
      <w:r>
        <w:rPr>
          <w:position w:val="8"/>
          <w:sz w:val="16"/>
        </w:rPr>
        <w:t>68</w:t>
      </w:r>
      <w:r>
        <w:rPr>
          <w:spacing w:val="18"/>
          <w:position w:val="8"/>
          <w:sz w:val="16"/>
        </w:rPr>
        <w:t> </w:t>
      </w:r>
      <w:r>
        <w:rPr/>
        <w:t>Given</w:t>
      </w:r>
      <w:r>
        <w:rPr>
          <w:spacing w:val="-4"/>
        </w:rPr>
        <w:t> </w:t>
      </w:r>
      <w:r>
        <w:rPr/>
        <w:t>the</w:t>
      </w:r>
      <w:r>
        <w:rPr>
          <w:spacing w:val="-4"/>
        </w:rPr>
        <w:t> </w:t>
      </w:r>
      <w:r>
        <w:rPr/>
        <w:t>legal</w:t>
      </w:r>
      <w:r>
        <w:rPr>
          <w:spacing w:val="-3"/>
        </w:rPr>
        <w:t> </w:t>
      </w:r>
      <w:r>
        <w:rPr/>
        <w:t>developments</w:t>
      </w:r>
      <w:r>
        <w:rPr>
          <w:spacing w:val="-2"/>
        </w:rPr>
        <w:t> </w:t>
      </w:r>
      <w:r>
        <w:rPr/>
        <w:t>in</w:t>
      </w:r>
      <w:r>
        <w:rPr>
          <w:spacing w:val="-4"/>
        </w:rPr>
        <w:t> </w:t>
      </w:r>
      <w:r>
        <w:rPr/>
        <w:t>information</w:t>
      </w:r>
      <w:r>
        <w:rPr>
          <w:spacing w:val="-4"/>
        </w:rPr>
        <w:t> </w:t>
      </w:r>
      <w:r>
        <w:rPr/>
        <w:t>management</w:t>
      </w:r>
      <w:r>
        <w:rPr>
          <w:spacing w:val="-4"/>
        </w:rPr>
        <w:t> </w:t>
      </w:r>
      <w:r>
        <w:rPr/>
        <w:t>in</w:t>
      </w:r>
      <w:r>
        <w:rPr>
          <w:spacing w:val="-4"/>
        </w:rPr>
        <w:t> </w:t>
      </w:r>
      <w:r>
        <w:rPr/>
        <w:t>Scotland</w:t>
      </w:r>
      <w:r>
        <w:rPr>
          <w:spacing w:val="-6"/>
        </w:rPr>
        <w:t> </w:t>
      </w:r>
      <w:r>
        <w:rPr/>
        <w:t>and the adoption of the digitisation of many services, consideration should be given as to whether a 20 working days deadline is excessive.</w:t>
      </w:r>
    </w:p>
    <w:p xmlns:wp14="http://schemas.microsoft.com/office/word/2010/wordml" w14:paraId="526770CE" wp14:textId="77777777">
      <w:pPr>
        <w:pStyle w:val="BodyText"/>
      </w:pPr>
    </w:p>
    <w:p xmlns:wp14="http://schemas.microsoft.com/office/word/2010/wordml" w14:paraId="352A8FB9" wp14:textId="77777777">
      <w:pPr>
        <w:pStyle w:val="BodyText"/>
        <w:spacing w:line="235" w:lineRule="auto"/>
        <w:ind w:left="160" w:right="144"/>
      </w:pPr>
      <w:r>
        <w:rPr/>
        <w:t>It</w:t>
      </w:r>
      <w:r>
        <w:rPr>
          <w:spacing w:val="-3"/>
        </w:rPr>
        <w:t> </w:t>
      </w:r>
      <w:r>
        <w:rPr/>
        <w:t>is</w:t>
      </w:r>
      <w:r>
        <w:rPr>
          <w:spacing w:val="-4"/>
        </w:rPr>
        <w:t> </w:t>
      </w:r>
      <w:r>
        <w:rPr/>
        <w:t>useful</w:t>
      </w:r>
      <w:r>
        <w:rPr>
          <w:spacing w:val="-4"/>
        </w:rPr>
        <w:t> </w:t>
      </w:r>
      <w:r>
        <w:rPr/>
        <w:t>to</w:t>
      </w:r>
      <w:r>
        <w:rPr>
          <w:spacing w:val="-3"/>
        </w:rPr>
        <w:t> </w:t>
      </w:r>
      <w:r>
        <w:rPr/>
        <w:t>note</w:t>
      </w:r>
      <w:r>
        <w:rPr>
          <w:spacing w:val="-3"/>
        </w:rPr>
        <w:t> </w:t>
      </w:r>
      <w:r>
        <w:rPr/>
        <w:t>the</w:t>
      </w:r>
      <w:r>
        <w:rPr>
          <w:spacing w:val="-7"/>
        </w:rPr>
        <w:t> </w:t>
      </w:r>
      <w:r>
        <w:rPr/>
        <w:t>Minister</w:t>
      </w:r>
      <w:r>
        <w:rPr>
          <w:spacing w:val="-3"/>
        </w:rPr>
        <w:t> </w:t>
      </w:r>
      <w:r>
        <w:rPr/>
        <w:t>for</w:t>
      </w:r>
      <w:r>
        <w:rPr>
          <w:spacing w:val="-3"/>
        </w:rPr>
        <w:t> </w:t>
      </w:r>
      <w:r>
        <w:rPr/>
        <w:t>Parliamentary</w:t>
      </w:r>
      <w:r>
        <w:rPr>
          <w:spacing w:val="-3"/>
        </w:rPr>
        <w:t> </w:t>
      </w:r>
      <w:r>
        <w:rPr/>
        <w:t>Business</w:t>
      </w:r>
      <w:r>
        <w:rPr>
          <w:spacing w:val="-3"/>
        </w:rPr>
        <w:t> </w:t>
      </w:r>
      <w:r>
        <w:rPr/>
        <w:t>and Veterans’</w:t>
      </w:r>
      <w:r>
        <w:rPr>
          <w:spacing w:val="-3"/>
        </w:rPr>
        <w:t> </w:t>
      </w:r>
      <w:r>
        <w:rPr/>
        <w:t>evidence</w:t>
      </w:r>
      <w:r>
        <w:rPr>
          <w:spacing w:val="-5"/>
        </w:rPr>
        <w:t> </w:t>
      </w:r>
      <w:r>
        <w:rPr/>
        <w:t>to the PAPLS Committee on 19</w:t>
      </w:r>
      <w:r>
        <w:rPr>
          <w:position w:val="8"/>
          <w:sz w:val="16"/>
        </w:rPr>
        <w:t>th</w:t>
      </w:r>
      <w:r>
        <w:rPr>
          <w:spacing w:val="33"/>
          <w:position w:val="8"/>
          <w:sz w:val="16"/>
        </w:rPr>
        <w:t> </w:t>
      </w:r>
      <w:r>
        <w:rPr/>
        <w:t>December 2019, where he suggested that:</w:t>
      </w:r>
    </w:p>
    <w:p xmlns:wp14="http://schemas.microsoft.com/office/word/2010/wordml" w14:paraId="7CBEED82" wp14:textId="77777777">
      <w:pPr>
        <w:pStyle w:val="BodyText"/>
        <w:spacing w:before="3"/>
        <w:rPr>
          <w:sz w:val="22"/>
        </w:rPr>
      </w:pPr>
      <w:r>
        <w:rPr/>
        <w:pict w14:anchorId="1BC72F79">
          <v:rect id="docshape28" style="position:absolute;margin-left:72.024002pt;margin-top:13.998886pt;width:144.020pt;height:.60004pt;mso-position-horizontal-relative:page;mso-position-vertical-relative:paragraph;z-index:-15717888;mso-wrap-distance-left:0;mso-wrap-distance-right:0" filled="true" fillcolor="#000000" stroked="false">
            <v:fill type="solid"/>
            <w10:wrap type="topAndBottom"/>
          </v:rect>
        </w:pict>
      </w:r>
    </w:p>
    <w:p xmlns:wp14="http://schemas.microsoft.com/office/word/2010/wordml" w14:paraId="5B1344D7" wp14:textId="77777777">
      <w:pPr>
        <w:spacing w:before="100"/>
        <w:ind w:left="160" w:right="0" w:firstLine="0"/>
        <w:jc w:val="left"/>
        <w:rPr>
          <w:sz w:val="20"/>
        </w:rPr>
      </w:pPr>
      <w:r>
        <w:rPr>
          <w:position w:val="6"/>
          <w:sz w:val="13"/>
        </w:rPr>
        <w:t>67</w:t>
      </w:r>
      <w:r>
        <w:rPr>
          <w:spacing w:val="13"/>
          <w:position w:val="6"/>
          <w:sz w:val="13"/>
        </w:rPr>
        <w:t> </w:t>
      </w:r>
      <w:hyperlink r:id="rId78">
        <w:r>
          <w:rPr>
            <w:color w:val="0000FF"/>
            <w:sz w:val="20"/>
            <w:u w:val="single" w:color="0000FF"/>
          </w:rPr>
          <w:t>OHCHR</w:t>
        </w:r>
        <w:r>
          <w:rPr>
            <w:color w:val="0000FF"/>
            <w:spacing w:val="-3"/>
            <w:sz w:val="20"/>
            <w:u w:val="single" w:color="0000FF"/>
          </w:rPr>
          <w:t> </w:t>
        </w:r>
        <w:r>
          <w:rPr>
            <w:color w:val="0000FF"/>
            <w:sz w:val="20"/>
            <w:u w:val="single" w:color="0000FF"/>
          </w:rPr>
          <w:t>|</w:t>
        </w:r>
        <w:r>
          <w:rPr>
            <w:color w:val="0000FF"/>
            <w:spacing w:val="-6"/>
            <w:sz w:val="20"/>
            <w:u w:val="single" w:color="0000FF"/>
          </w:rPr>
          <w:t> </w:t>
        </w:r>
        <w:r>
          <w:rPr>
            <w:color w:val="0000FF"/>
            <w:sz w:val="20"/>
            <w:u w:val="single" w:color="0000FF"/>
          </w:rPr>
          <w:t>Convention</w:t>
        </w:r>
        <w:r>
          <w:rPr>
            <w:color w:val="0000FF"/>
            <w:spacing w:val="-5"/>
            <w:sz w:val="20"/>
            <w:u w:val="single" w:color="0000FF"/>
          </w:rPr>
          <w:t> </w:t>
        </w:r>
        <w:r>
          <w:rPr>
            <w:color w:val="0000FF"/>
            <w:sz w:val="20"/>
            <w:u w:val="single" w:color="0000FF"/>
          </w:rPr>
          <w:t>on</w:t>
        </w:r>
        <w:r>
          <w:rPr>
            <w:color w:val="0000FF"/>
            <w:spacing w:val="-7"/>
            <w:sz w:val="20"/>
            <w:u w:val="single" w:color="0000FF"/>
          </w:rPr>
          <w:t> </w:t>
        </w:r>
        <w:r>
          <w:rPr>
            <w:color w:val="0000FF"/>
            <w:sz w:val="20"/>
            <w:u w:val="single" w:color="0000FF"/>
          </w:rPr>
          <w:t>the</w:t>
        </w:r>
        <w:r>
          <w:rPr>
            <w:color w:val="0000FF"/>
            <w:spacing w:val="-6"/>
            <w:sz w:val="20"/>
            <w:u w:val="single" w:color="0000FF"/>
          </w:rPr>
          <w:t> </w:t>
        </w:r>
        <w:r>
          <w:rPr>
            <w:color w:val="0000FF"/>
            <w:sz w:val="20"/>
            <w:u w:val="single" w:color="0000FF"/>
          </w:rPr>
          <w:t>Rights</w:t>
        </w:r>
        <w:r>
          <w:rPr>
            <w:color w:val="0000FF"/>
            <w:spacing w:val="-3"/>
            <w:sz w:val="20"/>
            <w:u w:val="single" w:color="0000FF"/>
          </w:rPr>
          <w:t> </w:t>
        </w:r>
        <w:r>
          <w:rPr>
            <w:color w:val="0000FF"/>
            <w:sz w:val="20"/>
            <w:u w:val="single" w:color="0000FF"/>
          </w:rPr>
          <w:t>of</w:t>
        </w:r>
        <w:r>
          <w:rPr>
            <w:color w:val="0000FF"/>
            <w:spacing w:val="-6"/>
            <w:sz w:val="20"/>
            <w:u w:val="single" w:color="0000FF"/>
          </w:rPr>
          <w:t> </w:t>
        </w:r>
        <w:r>
          <w:rPr>
            <w:color w:val="0000FF"/>
            <w:sz w:val="20"/>
            <w:u w:val="single" w:color="0000FF"/>
          </w:rPr>
          <w:t>the</w:t>
        </w:r>
        <w:r>
          <w:rPr>
            <w:color w:val="0000FF"/>
            <w:spacing w:val="-6"/>
            <w:sz w:val="20"/>
            <w:u w:val="single" w:color="0000FF"/>
          </w:rPr>
          <w:t> </w:t>
        </w:r>
        <w:r>
          <w:rPr>
            <w:color w:val="0000FF"/>
            <w:spacing w:val="-4"/>
            <w:sz w:val="20"/>
            <w:u w:val="single" w:color="0000FF"/>
          </w:rPr>
          <w:t>Child</w:t>
        </w:r>
      </w:hyperlink>
    </w:p>
    <w:p xmlns:wp14="http://schemas.microsoft.com/office/word/2010/wordml" w14:paraId="37613C90" wp14:textId="77777777">
      <w:pPr>
        <w:spacing w:before="0"/>
        <w:ind w:left="170" w:right="144" w:hanging="10"/>
        <w:jc w:val="left"/>
        <w:rPr>
          <w:sz w:val="20"/>
        </w:rPr>
      </w:pPr>
      <w:r>
        <w:rPr>
          <w:position w:val="6"/>
          <w:sz w:val="13"/>
        </w:rPr>
        <w:t>68</w:t>
      </w:r>
      <w:r>
        <w:rPr>
          <w:spacing w:val="16"/>
          <w:position w:val="6"/>
          <w:sz w:val="13"/>
        </w:rPr>
        <w:t> </w:t>
      </w:r>
      <w:r>
        <w:rPr>
          <w:sz w:val="20"/>
        </w:rPr>
        <w:t>See</w:t>
      </w:r>
      <w:r>
        <w:rPr>
          <w:spacing w:val="-1"/>
          <w:sz w:val="20"/>
        </w:rPr>
        <w:t> </w:t>
      </w:r>
      <w:r>
        <w:rPr>
          <w:sz w:val="20"/>
        </w:rPr>
        <w:t>FOI</w:t>
      </w:r>
      <w:r>
        <w:rPr>
          <w:spacing w:val="-3"/>
          <w:sz w:val="20"/>
        </w:rPr>
        <w:t> </w:t>
      </w:r>
      <w:r>
        <w:rPr>
          <w:sz w:val="20"/>
        </w:rPr>
        <w:t>response</w:t>
      </w:r>
      <w:r>
        <w:rPr>
          <w:spacing w:val="-1"/>
          <w:sz w:val="20"/>
        </w:rPr>
        <w:t> </w:t>
      </w:r>
      <w:r>
        <w:rPr>
          <w:sz w:val="20"/>
        </w:rPr>
        <w:t>times:</w:t>
      </w:r>
      <w:r>
        <w:rPr>
          <w:spacing w:val="-3"/>
          <w:sz w:val="20"/>
        </w:rPr>
        <w:t> </w:t>
      </w:r>
      <w:r>
        <w:rPr>
          <w:sz w:val="20"/>
        </w:rPr>
        <w:t>FOI</w:t>
      </w:r>
      <w:r>
        <w:rPr>
          <w:spacing w:val="-3"/>
          <w:sz w:val="20"/>
        </w:rPr>
        <w:t> </w:t>
      </w:r>
      <w:r>
        <w:rPr>
          <w:sz w:val="20"/>
        </w:rPr>
        <w:t>release,</w:t>
      </w:r>
      <w:r>
        <w:rPr>
          <w:spacing w:val="-3"/>
          <w:sz w:val="20"/>
        </w:rPr>
        <w:t> </w:t>
      </w:r>
      <w:r>
        <w:rPr>
          <w:sz w:val="20"/>
        </w:rPr>
        <w:t>July</w:t>
      </w:r>
      <w:r>
        <w:rPr>
          <w:spacing w:val="-2"/>
          <w:sz w:val="20"/>
        </w:rPr>
        <w:t> </w:t>
      </w:r>
      <w:r>
        <w:rPr>
          <w:sz w:val="20"/>
        </w:rPr>
        <w:t>2022</w:t>
      </w:r>
      <w:r>
        <w:rPr>
          <w:spacing w:val="-3"/>
          <w:sz w:val="20"/>
        </w:rPr>
        <w:t> </w:t>
      </w:r>
      <w:r>
        <w:rPr>
          <w:sz w:val="20"/>
        </w:rPr>
        <w:t>at </w:t>
      </w:r>
      <w:r>
        <w:rPr>
          <w:color w:val="0000FF"/>
          <w:sz w:val="20"/>
          <w:u w:val="single" w:color="0000FF"/>
        </w:rPr>
        <w:t>FOI</w:t>
      </w:r>
      <w:r>
        <w:rPr>
          <w:color w:val="0000FF"/>
          <w:spacing w:val="-3"/>
          <w:sz w:val="20"/>
          <w:u w:val="single" w:color="0000FF"/>
        </w:rPr>
        <w:t> </w:t>
      </w:r>
      <w:r>
        <w:rPr>
          <w:color w:val="0000FF"/>
          <w:sz w:val="20"/>
          <w:u w:val="single" w:color="0000FF"/>
        </w:rPr>
        <w:t>response</w:t>
      </w:r>
      <w:r>
        <w:rPr>
          <w:color w:val="0000FF"/>
          <w:spacing w:val="-3"/>
          <w:sz w:val="20"/>
          <w:u w:val="single" w:color="0000FF"/>
        </w:rPr>
        <w:t> </w:t>
      </w:r>
      <w:r>
        <w:rPr>
          <w:color w:val="0000FF"/>
          <w:sz w:val="20"/>
          <w:u w:val="single" w:color="0000FF"/>
        </w:rPr>
        <w:t>times:</w:t>
      </w:r>
      <w:r>
        <w:rPr>
          <w:color w:val="0000FF"/>
          <w:spacing w:val="-3"/>
          <w:sz w:val="20"/>
          <w:u w:val="single" w:color="0000FF"/>
        </w:rPr>
        <w:t> </w:t>
      </w:r>
      <w:r>
        <w:rPr>
          <w:color w:val="0000FF"/>
          <w:sz w:val="20"/>
          <w:u w:val="single" w:color="0000FF"/>
        </w:rPr>
        <w:t>FOI</w:t>
      </w:r>
      <w:r>
        <w:rPr>
          <w:color w:val="0000FF"/>
          <w:spacing w:val="-1"/>
          <w:sz w:val="20"/>
          <w:u w:val="single" w:color="0000FF"/>
        </w:rPr>
        <w:t> </w:t>
      </w:r>
      <w:r>
        <w:rPr>
          <w:color w:val="0000FF"/>
          <w:sz w:val="20"/>
          <w:u w:val="single" w:color="0000FF"/>
        </w:rPr>
        <w:t>release</w:t>
      </w:r>
      <w:r>
        <w:rPr>
          <w:color w:val="0000FF"/>
          <w:spacing w:val="-2"/>
          <w:sz w:val="20"/>
          <w:u w:val="single" w:color="0000FF"/>
        </w:rPr>
        <w:t> </w:t>
      </w:r>
      <w:r>
        <w:rPr>
          <w:color w:val="0000FF"/>
          <w:sz w:val="20"/>
          <w:u w:val="single" w:color="0000FF"/>
        </w:rPr>
        <w:t>-</w:t>
      </w:r>
      <w:r>
        <w:rPr>
          <w:color w:val="0000FF"/>
          <w:spacing w:val="-2"/>
          <w:sz w:val="20"/>
          <w:u w:val="single" w:color="0000FF"/>
        </w:rPr>
        <w:t> </w:t>
      </w:r>
      <w:r>
        <w:rPr>
          <w:color w:val="0000FF"/>
          <w:sz w:val="20"/>
          <w:u w:val="single" w:color="0000FF"/>
        </w:rPr>
        <w:t>gov.scot</w:t>
      </w:r>
      <w:r>
        <w:rPr>
          <w:color w:val="0000FF"/>
          <w:sz w:val="20"/>
        </w:rPr>
        <w:t> </w:t>
      </w:r>
      <w:r>
        <w:rPr>
          <w:color w:val="0000FF"/>
          <w:spacing w:val="-2"/>
          <w:sz w:val="20"/>
          <w:u w:val="single" w:color="0000FF"/>
        </w:rPr>
        <w:t>(www.gov.scot)</w:t>
      </w:r>
    </w:p>
    <w:p xmlns:wp14="http://schemas.microsoft.com/office/word/2010/wordml" w14:paraId="6E36661F"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38645DC7" wp14:textId="77777777">
      <w:pPr>
        <w:pStyle w:val="BodyText"/>
        <w:spacing w:before="9"/>
        <w:rPr>
          <w:sz w:val="23"/>
        </w:rPr>
      </w:pPr>
    </w:p>
    <w:p xmlns:wp14="http://schemas.microsoft.com/office/word/2010/wordml" w14:paraId="7EB2877A" wp14:textId="77777777">
      <w:pPr>
        <w:pStyle w:val="BodyText"/>
        <w:spacing w:before="92"/>
        <w:ind w:left="880" w:right="144"/>
        <w:rPr>
          <w:sz w:val="16"/>
        </w:rPr>
      </w:pPr>
      <w:r>
        <w:rPr/>
        <w:t>“If we were to bring in an amendment that saw the clock stopped at midnight on 24 December and restarted at midnight on 3 January, that would provide that once-a year break, when everyone tends to be on holiday anyway. If that had been in place this year, it would have added only three days to the process, which is not very long. I accept it would add to the wait for receiving responses, but I</w:t>
      </w:r>
      <w:r>
        <w:rPr>
          <w:spacing w:val="-1"/>
        </w:rPr>
        <w:t> </w:t>
      </w:r>
      <w:r>
        <w:rPr/>
        <w:t>think</w:t>
      </w:r>
      <w:r>
        <w:rPr>
          <w:spacing w:val="-1"/>
        </w:rPr>
        <w:t> </w:t>
      </w:r>
      <w:r>
        <w:rPr/>
        <w:t>that,</w:t>
      </w:r>
      <w:r>
        <w:rPr>
          <w:spacing w:val="-1"/>
        </w:rPr>
        <w:t> </w:t>
      </w:r>
      <w:r>
        <w:rPr/>
        <w:t>on</w:t>
      </w:r>
      <w:r>
        <w:rPr>
          <w:spacing w:val="-1"/>
        </w:rPr>
        <w:t> </w:t>
      </w:r>
      <w:r>
        <w:rPr/>
        <w:t>balance,</w:t>
      </w:r>
      <w:r>
        <w:rPr>
          <w:spacing w:val="-1"/>
        </w:rPr>
        <w:t> </w:t>
      </w:r>
      <w:r>
        <w:rPr/>
        <w:t>that would</w:t>
      </w:r>
      <w:r>
        <w:rPr>
          <w:spacing w:val="-1"/>
        </w:rPr>
        <w:t> </w:t>
      </w:r>
      <w:r>
        <w:rPr/>
        <w:t>be worth doing.</w:t>
      </w:r>
      <w:r>
        <w:rPr>
          <w:spacing w:val="-1"/>
        </w:rPr>
        <w:t> </w:t>
      </w:r>
      <w:r>
        <w:rPr/>
        <w:t>That would be</w:t>
      </w:r>
      <w:r>
        <w:rPr>
          <w:spacing w:val="-2"/>
        </w:rPr>
        <w:t> </w:t>
      </w:r>
      <w:r>
        <w:rPr/>
        <w:t>the</w:t>
      </w:r>
      <w:r>
        <w:rPr>
          <w:spacing w:val="-4"/>
        </w:rPr>
        <w:t> </w:t>
      </w:r>
      <w:r>
        <w:rPr/>
        <w:t>only</w:t>
      </w:r>
      <w:r>
        <w:rPr>
          <w:spacing w:val="-3"/>
        </w:rPr>
        <w:t> </w:t>
      </w:r>
      <w:r>
        <w:rPr/>
        <w:t>time</w:t>
      </w:r>
      <w:r>
        <w:rPr>
          <w:spacing w:val="-2"/>
        </w:rPr>
        <w:t> </w:t>
      </w:r>
      <w:r>
        <w:rPr/>
        <w:t>in</w:t>
      </w:r>
      <w:r>
        <w:rPr>
          <w:spacing w:val="-4"/>
        </w:rPr>
        <w:t> </w:t>
      </w:r>
      <w:r>
        <w:rPr/>
        <w:t>the</w:t>
      </w:r>
      <w:r>
        <w:rPr>
          <w:spacing w:val="-4"/>
        </w:rPr>
        <w:t> </w:t>
      </w:r>
      <w:r>
        <w:rPr/>
        <w:t>year</w:t>
      </w:r>
      <w:r>
        <w:rPr>
          <w:spacing w:val="-2"/>
        </w:rPr>
        <w:t> </w:t>
      </w:r>
      <w:r>
        <w:rPr/>
        <w:t>when</w:t>
      </w:r>
      <w:r>
        <w:rPr>
          <w:spacing w:val="-2"/>
        </w:rPr>
        <w:t> </w:t>
      </w:r>
      <w:r>
        <w:rPr/>
        <w:t>I</w:t>
      </w:r>
      <w:r>
        <w:rPr>
          <w:spacing w:val="-2"/>
        </w:rPr>
        <w:t> </w:t>
      </w:r>
      <w:r>
        <w:rPr/>
        <w:t>would</w:t>
      </w:r>
      <w:r>
        <w:rPr>
          <w:spacing w:val="-2"/>
        </w:rPr>
        <w:t> </w:t>
      </w:r>
      <w:r>
        <w:rPr/>
        <w:t>suggest</w:t>
      </w:r>
      <w:r>
        <w:rPr>
          <w:spacing w:val="-4"/>
        </w:rPr>
        <w:t> </w:t>
      </w:r>
      <w:r>
        <w:rPr/>
        <w:t>a</w:t>
      </w:r>
      <w:r>
        <w:rPr>
          <w:spacing w:val="-2"/>
        </w:rPr>
        <w:t> </w:t>
      </w:r>
      <w:r>
        <w:rPr/>
        <w:t>break</w:t>
      </w:r>
      <w:r>
        <w:rPr>
          <w:spacing w:val="-2"/>
        </w:rPr>
        <w:t> </w:t>
      </w:r>
      <w:r>
        <w:rPr/>
        <w:t>of</w:t>
      </w:r>
      <w:r>
        <w:rPr>
          <w:spacing w:val="-4"/>
        </w:rPr>
        <w:t> </w:t>
      </w:r>
      <w:r>
        <w:rPr/>
        <w:t>that</w:t>
      </w:r>
      <w:r>
        <w:rPr>
          <w:spacing w:val="-2"/>
        </w:rPr>
        <w:t> </w:t>
      </w:r>
      <w:r>
        <w:rPr/>
        <w:t>nature,</w:t>
      </w:r>
      <w:r>
        <w:rPr>
          <w:spacing w:val="-1"/>
        </w:rPr>
        <w:t> </w:t>
      </w:r>
      <w:r>
        <w:rPr/>
        <w:t>and</w:t>
      </w:r>
      <w:r>
        <w:rPr>
          <w:spacing w:val="-2"/>
        </w:rPr>
        <w:t> </w:t>
      </w:r>
      <w:r>
        <w:rPr/>
        <w:t>I hope that it is a suggestion that the committee might give some consideration </w:t>
      </w:r>
      <w:r>
        <w:rPr>
          <w:spacing w:val="-2"/>
        </w:rPr>
        <w:t>to.”</w:t>
      </w:r>
      <w:r>
        <w:rPr>
          <w:spacing w:val="-2"/>
          <w:position w:val="8"/>
          <w:sz w:val="16"/>
        </w:rPr>
        <w:t>69</w:t>
      </w:r>
    </w:p>
    <w:p xmlns:wp14="http://schemas.microsoft.com/office/word/2010/wordml" w14:paraId="135E58C4" wp14:textId="77777777">
      <w:pPr>
        <w:pStyle w:val="BodyText"/>
        <w:spacing w:before="7"/>
        <w:rPr>
          <w:sz w:val="23"/>
        </w:rPr>
      </w:pPr>
    </w:p>
    <w:p xmlns:wp14="http://schemas.microsoft.com/office/word/2010/wordml" w14:paraId="024C9C39" wp14:textId="77777777">
      <w:pPr>
        <w:pStyle w:val="BodyText"/>
        <w:ind w:left="160" w:right="126"/>
      </w:pPr>
      <w:r>
        <w:rPr/>
        <w:t>This</w:t>
      </w:r>
      <w:r>
        <w:rPr>
          <w:spacing w:val="-3"/>
        </w:rPr>
        <w:t> </w:t>
      </w:r>
      <w:r>
        <w:rPr/>
        <w:t>idea</w:t>
      </w:r>
      <w:r>
        <w:rPr>
          <w:spacing w:val="-2"/>
        </w:rPr>
        <w:t> </w:t>
      </w:r>
      <w:r>
        <w:rPr/>
        <w:t>seems</w:t>
      </w:r>
      <w:r>
        <w:rPr>
          <w:spacing w:val="-2"/>
        </w:rPr>
        <w:t> </w:t>
      </w:r>
      <w:r>
        <w:rPr/>
        <w:t>innocuous,</w:t>
      </w:r>
      <w:r>
        <w:rPr>
          <w:spacing w:val="-4"/>
        </w:rPr>
        <w:t> </w:t>
      </w:r>
      <w:r>
        <w:rPr/>
        <w:t>but</w:t>
      </w:r>
      <w:r>
        <w:rPr>
          <w:spacing w:val="-2"/>
        </w:rPr>
        <w:t> </w:t>
      </w:r>
      <w:r>
        <w:rPr/>
        <w:t>there</w:t>
      </w:r>
      <w:r>
        <w:rPr>
          <w:spacing w:val="-2"/>
        </w:rPr>
        <w:t> </w:t>
      </w:r>
      <w:r>
        <w:rPr/>
        <w:t>is</w:t>
      </w:r>
      <w:r>
        <w:rPr>
          <w:spacing w:val="-2"/>
        </w:rPr>
        <w:t> </w:t>
      </w:r>
      <w:r>
        <w:rPr/>
        <w:t>no</w:t>
      </w:r>
      <w:r>
        <w:rPr>
          <w:spacing w:val="-2"/>
        </w:rPr>
        <w:t> </w:t>
      </w:r>
      <w:r>
        <w:rPr/>
        <w:t>need</w:t>
      </w:r>
      <w:r>
        <w:rPr>
          <w:spacing w:val="-4"/>
        </w:rPr>
        <w:t> </w:t>
      </w:r>
      <w:r>
        <w:rPr/>
        <w:t>to</w:t>
      </w:r>
      <w:r>
        <w:rPr>
          <w:spacing w:val="-1"/>
        </w:rPr>
        <w:t> </w:t>
      </w:r>
      <w:r>
        <w:rPr/>
        <w:t>change</w:t>
      </w:r>
      <w:r>
        <w:rPr>
          <w:spacing w:val="-2"/>
        </w:rPr>
        <w:t> </w:t>
      </w:r>
      <w:r>
        <w:rPr/>
        <w:t>the</w:t>
      </w:r>
      <w:r>
        <w:rPr>
          <w:spacing w:val="-2"/>
        </w:rPr>
        <w:t> </w:t>
      </w:r>
      <w:r>
        <w:rPr/>
        <w:t>law</w:t>
      </w:r>
      <w:r>
        <w:rPr>
          <w:spacing w:val="-5"/>
        </w:rPr>
        <w:t> </w:t>
      </w:r>
      <w:r>
        <w:rPr/>
        <w:t>on</w:t>
      </w:r>
      <w:r>
        <w:rPr>
          <w:spacing w:val="-2"/>
        </w:rPr>
        <w:t> </w:t>
      </w:r>
      <w:r>
        <w:rPr/>
        <w:t>‘working</w:t>
      </w:r>
      <w:r>
        <w:rPr>
          <w:spacing w:val="-4"/>
        </w:rPr>
        <w:t> </w:t>
      </w:r>
      <w:r>
        <w:rPr/>
        <w:t>days’ as the term is quite clear. Particular information may be considered time-sensitive, but if the statistics are automatically gathered daily they should be readily available and promptly disclosed. Better still, they should be proactively published to avoid the need for FoISA to be engaged at all. The law currently caters for precisely the scenario presented by the Minister where no change is necessary. The precedent would be unhelpful and may lead to further timed breaks in FoISA operating.</w:t>
      </w:r>
    </w:p>
    <w:p xmlns:wp14="http://schemas.microsoft.com/office/word/2010/wordml" w14:paraId="62EBF9A1" wp14:textId="77777777">
      <w:pPr>
        <w:pStyle w:val="BodyText"/>
        <w:spacing w:before="9"/>
        <w:rPr>
          <w:sz w:val="25"/>
        </w:rPr>
      </w:pPr>
    </w:p>
    <w:p xmlns:wp14="http://schemas.microsoft.com/office/word/2010/wordml" w14:paraId="3866427F" wp14:textId="77777777">
      <w:pPr>
        <w:pStyle w:val="Heading2"/>
        <w:numPr>
          <w:ilvl w:val="0"/>
          <w:numId w:val="3"/>
        </w:numPr>
        <w:tabs>
          <w:tab w:val="left" w:leader="none" w:pos="880"/>
          <w:tab w:val="left" w:leader="none" w:pos="881"/>
        </w:tabs>
        <w:spacing w:before="0" w:after="0" w:line="240" w:lineRule="auto"/>
        <w:ind w:left="880" w:right="0" w:hanging="721"/>
        <w:jc w:val="left"/>
      </w:pPr>
      <w:r>
        <w:rPr/>
        <w:t>Records</w:t>
      </w:r>
      <w:r>
        <w:rPr>
          <w:spacing w:val="-14"/>
        </w:rPr>
        <w:t> </w:t>
      </w:r>
      <w:r>
        <w:rPr/>
        <w:t>Management</w:t>
      </w:r>
      <w:r>
        <w:rPr>
          <w:spacing w:val="-9"/>
        </w:rPr>
        <w:t> </w:t>
      </w:r>
      <w:r>
        <w:rPr/>
        <w:t>and</w:t>
      </w:r>
      <w:r>
        <w:rPr>
          <w:spacing w:val="-16"/>
        </w:rPr>
        <w:t> </w:t>
      </w:r>
      <w:r>
        <w:rPr/>
        <w:t>Operational</w:t>
      </w:r>
      <w:r>
        <w:rPr>
          <w:spacing w:val="-10"/>
        </w:rPr>
        <w:t> </w:t>
      </w:r>
      <w:r>
        <w:rPr>
          <w:spacing w:val="-2"/>
        </w:rPr>
        <w:t>Matters</w:t>
      </w:r>
    </w:p>
    <w:p xmlns:wp14="http://schemas.microsoft.com/office/word/2010/wordml" w14:paraId="255E7D23" wp14:textId="77777777">
      <w:pPr>
        <w:pStyle w:val="BodyText"/>
        <w:spacing w:before="26" w:line="247" w:lineRule="auto"/>
        <w:ind w:left="170" w:right="212" w:hanging="10"/>
      </w:pPr>
      <w:r>
        <w:rPr/>
        <w:t>FoISA</w:t>
      </w:r>
      <w:r>
        <w:rPr>
          <w:spacing w:val="-5"/>
        </w:rPr>
        <w:t> </w:t>
      </w:r>
      <w:r>
        <w:rPr/>
        <w:t>established</w:t>
      </w:r>
      <w:r>
        <w:rPr>
          <w:spacing w:val="-5"/>
        </w:rPr>
        <w:t> </w:t>
      </w:r>
      <w:r>
        <w:rPr/>
        <w:t>a</w:t>
      </w:r>
      <w:r>
        <w:rPr>
          <w:spacing w:val="-2"/>
        </w:rPr>
        <w:t> </w:t>
      </w:r>
      <w:r>
        <w:rPr/>
        <w:t>legal</w:t>
      </w:r>
      <w:r>
        <w:rPr>
          <w:spacing w:val="-4"/>
        </w:rPr>
        <w:t> </w:t>
      </w:r>
      <w:r>
        <w:rPr/>
        <w:t>framework</w:t>
      </w:r>
      <w:r>
        <w:rPr>
          <w:spacing w:val="-4"/>
        </w:rPr>
        <w:t> </w:t>
      </w:r>
      <w:r>
        <w:rPr/>
        <w:t>to</w:t>
      </w:r>
      <w:r>
        <w:rPr>
          <w:spacing w:val="-3"/>
        </w:rPr>
        <w:t> </w:t>
      </w:r>
      <w:r>
        <w:rPr/>
        <w:t>provide</w:t>
      </w:r>
      <w:r>
        <w:rPr>
          <w:spacing w:val="-3"/>
        </w:rPr>
        <w:t> </w:t>
      </w:r>
      <w:r>
        <w:rPr/>
        <w:t>the</w:t>
      </w:r>
      <w:r>
        <w:rPr>
          <w:spacing w:val="-5"/>
        </w:rPr>
        <w:t> </w:t>
      </w:r>
      <w:r>
        <w:rPr/>
        <w:t>public</w:t>
      </w:r>
      <w:r>
        <w:rPr>
          <w:spacing w:val="-3"/>
        </w:rPr>
        <w:t> </w:t>
      </w:r>
      <w:r>
        <w:rPr/>
        <w:t>with</w:t>
      </w:r>
      <w:r>
        <w:rPr>
          <w:spacing w:val="-5"/>
        </w:rPr>
        <w:t> </w:t>
      </w:r>
      <w:r>
        <w:rPr/>
        <w:t>an</w:t>
      </w:r>
      <w:r>
        <w:rPr>
          <w:spacing w:val="-5"/>
        </w:rPr>
        <w:t> </w:t>
      </w:r>
      <w:r>
        <w:rPr/>
        <w:t>enforceable</w:t>
      </w:r>
      <w:r>
        <w:rPr>
          <w:spacing w:val="-3"/>
        </w:rPr>
        <w:t> </w:t>
      </w:r>
      <w:r>
        <w:rPr/>
        <w:t>right, but the process can seem legalistic and complicated in delivery, particularly given the amount of case law that has been developed over the last 18 years. Lord Wallace of Tankerness, who piloted the Freedom of Information (Scotland) Bill through Parliament, observed “just how technical and legalistic much of this has become”. That has been partly influenced by an approach that treats all cases as if they may end up in court. As so few people ever have the resources to go there, it seems a disproportionate way of working.</w:t>
      </w:r>
    </w:p>
    <w:p xmlns:wp14="http://schemas.microsoft.com/office/word/2010/wordml" w14:paraId="0C6C2CD5" wp14:textId="77777777">
      <w:pPr>
        <w:pStyle w:val="BodyText"/>
        <w:spacing w:before="10"/>
        <w:rPr>
          <w:sz w:val="27"/>
        </w:rPr>
      </w:pPr>
    </w:p>
    <w:p xmlns:wp14="http://schemas.microsoft.com/office/word/2010/wordml" w14:paraId="20A3E9D9" wp14:textId="77777777">
      <w:pPr>
        <w:pStyle w:val="BodyText"/>
        <w:spacing w:line="247" w:lineRule="auto"/>
        <w:ind w:left="170" w:right="142" w:hanging="10"/>
      </w:pPr>
      <w:r>
        <w:rPr/>
        <w:t>FoISA also depends on good records management so that a designated authority can be sure what information is held within an authority. Cuts in staff and resources weaken the framework</w:t>
      </w:r>
      <w:r>
        <w:rPr>
          <w:spacing w:val="-1"/>
        </w:rPr>
        <w:t> </w:t>
      </w:r>
      <w:r>
        <w:rPr/>
        <w:t>in which FoISA operates. The report from the Commissioner, published in May 2022, into the Scottish Government’s compliance with the Improvement Action Plan agreed in 2018 following the Level Three intervention</w:t>
      </w:r>
      <w:r>
        <w:rPr>
          <w:position w:val="8"/>
          <w:sz w:val="16"/>
        </w:rPr>
        <w:t>70 </w:t>
      </w:r>
      <w:r>
        <w:rPr/>
        <w:t>also identified a weakness in records management citing “evidence of widespread failures to comply with records management requirements when handling FoI requests”.</w:t>
      </w:r>
      <w:r>
        <w:rPr>
          <w:position w:val="8"/>
          <w:sz w:val="16"/>
        </w:rPr>
        <w:t>71</w:t>
      </w:r>
      <w:r>
        <w:rPr>
          <w:spacing w:val="80"/>
          <w:position w:val="8"/>
          <w:sz w:val="16"/>
        </w:rPr>
        <w:t> </w:t>
      </w:r>
      <w:r>
        <w:rPr/>
        <w:t>The</w:t>
      </w:r>
      <w:r>
        <w:rPr>
          <w:spacing w:val="-4"/>
        </w:rPr>
        <w:t> </w:t>
      </w:r>
      <w:r>
        <w:rPr/>
        <w:t>Commissioner</w:t>
      </w:r>
      <w:r>
        <w:rPr>
          <w:spacing w:val="-2"/>
        </w:rPr>
        <w:t> </w:t>
      </w:r>
      <w:r>
        <w:rPr/>
        <w:t>concludes</w:t>
      </w:r>
      <w:r>
        <w:rPr>
          <w:spacing w:val="-3"/>
        </w:rPr>
        <w:t> </w:t>
      </w:r>
      <w:r>
        <w:rPr/>
        <w:t>that</w:t>
      </w:r>
      <w:r>
        <w:rPr>
          <w:spacing w:val="-5"/>
        </w:rPr>
        <w:t> </w:t>
      </w:r>
      <w:r>
        <w:rPr/>
        <w:t>“while</w:t>
      </w:r>
      <w:r>
        <w:rPr>
          <w:spacing w:val="-3"/>
        </w:rPr>
        <w:t> </w:t>
      </w:r>
      <w:r>
        <w:rPr/>
        <w:t>significant</w:t>
      </w:r>
      <w:r>
        <w:rPr>
          <w:spacing w:val="-5"/>
        </w:rPr>
        <w:t> </w:t>
      </w:r>
      <w:r>
        <w:rPr/>
        <w:t>improvements</w:t>
      </w:r>
      <w:r>
        <w:rPr>
          <w:spacing w:val="-5"/>
        </w:rPr>
        <w:t> </w:t>
      </w:r>
      <w:r>
        <w:rPr/>
        <w:t>have been made in a number of areas, further work</w:t>
      </w:r>
      <w:r>
        <w:rPr>
          <w:spacing w:val="-1"/>
        </w:rPr>
        <w:t> </w:t>
      </w:r>
      <w:r>
        <w:rPr/>
        <w:t>is required if FoI performance is to be raised and sustained.” The Bill to reform FoISA should consider what other measures are required to ensure a simple process underpinned by efficient records </w:t>
      </w:r>
      <w:r>
        <w:rPr>
          <w:spacing w:val="-2"/>
        </w:rPr>
        <w:t>management.</w:t>
      </w:r>
    </w:p>
    <w:p xmlns:wp14="http://schemas.microsoft.com/office/word/2010/wordml" w14:paraId="709E88E4" wp14:textId="77777777">
      <w:pPr>
        <w:pStyle w:val="BodyText"/>
        <w:rPr>
          <w:sz w:val="20"/>
        </w:rPr>
      </w:pPr>
    </w:p>
    <w:p xmlns:wp14="http://schemas.microsoft.com/office/word/2010/wordml" w14:paraId="508C98E9" wp14:textId="77777777">
      <w:pPr>
        <w:pStyle w:val="BodyText"/>
        <w:rPr>
          <w:sz w:val="20"/>
        </w:rPr>
      </w:pPr>
    </w:p>
    <w:p xmlns:wp14="http://schemas.microsoft.com/office/word/2010/wordml" w14:paraId="779F8E76" wp14:textId="77777777">
      <w:pPr>
        <w:pStyle w:val="BodyText"/>
        <w:rPr>
          <w:sz w:val="20"/>
        </w:rPr>
      </w:pPr>
    </w:p>
    <w:p xmlns:wp14="http://schemas.microsoft.com/office/word/2010/wordml" w14:paraId="7818863E" wp14:textId="77777777">
      <w:pPr>
        <w:pStyle w:val="BodyText"/>
        <w:spacing w:before="2"/>
        <w:rPr>
          <w:sz w:val="18"/>
        </w:rPr>
      </w:pPr>
      <w:r>
        <w:rPr/>
        <w:pict w14:anchorId="36F41B29">
          <v:rect id="docshape29" style="position:absolute;margin-left:72.024002pt;margin-top:11.66625pt;width:144.020pt;height:.599980pt;mso-position-horizontal-relative:page;mso-position-vertical-relative:paragraph;z-index:-15717376;mso-wrap-distance-left:0;mso-wrap-distance-right:0" filled="true" fillcolor="#000000" stroked="false">
            <v:fill type="solid"/>
            <w10:wrap type="topAndBottom"/>
          </v:rect>
        </w:pict>
      </w:r>
    </w:p>
    <w:p xmlns:wp14="http://schemas.microsoft.com/office/word/2010/wordml" w14:paraId="58F775F5" wp14:textId="77777777">
      <w:pPr>
        <w:spacing w:before="100" w:line="252" w:lineRule="auto"/>
        <w:ind w:left="160" w:right="144" w:firstLine="0"/>
        <w:jc w:val="left"/>
        <w:rPr>
          <w:sz w:val="20"/>
        </w:rPr>
      </w:pPr>
      <w:r>
        <w:rPr>
          <w:position w:val="6"/>
          <w:sz w:val="13"/>
        </w:rPr>
        <w:t>69</w:t>
      </w:r>
      <w:r>
        <w:rPr>
          <w:spacing w:val="40"/>
          <w:position w:val="6"/>
          <w:sz w:val="13"/>
        </w:rPr>
        <w:t> </w:t>
      </w:r>
      <w:r>
        <w:rPr>
          <w:sz w:val="20"/>
        </w:rPr>
        <w:t>Pg 8 Official Report </w:t>
      </w:r>
      <w:hyperlink r:id="rId79">
        <w:r>
          <w:rPr>
            <w:color w:val="472CEB"/>
            <w:spacing w:val="-2"/>
            <w:sz w:val="20"/>
            <w:u w:val="single" w:color="0462C1"/>
          </w:rPr>
          <w:t>http://www.parliament.scot/parliamentarybusiness/report.aspx?r=12437&amp;mode=pdf</w:t>
        </w:r>
      </w:hyperlink>
    </w:p>
    <w:p xmlns:wp14="http://schemas.microsoft.com/office/word/2010/wordml" w14:paraId="751846BC" wp14:textId="77777777">
      <w:pPr>
        <w:spacing w:before="14"/>
        <w:ind w:left="160" w:right="0" w:firstLine="0"/>
        <w:jc w:val="left"/>
        <w:rPr>
          <w:sz w:val="20"/>
        </w:rPr>
      </w:pPr>
      <w:r>
        <w:rPr>
          <w:position w:val="6"/>
          <w:sz w:val="13"/>
        </w:rPr>
        <w:t>70</w:t>
      </w:r>
      <w:r>
        <w:rPr>
          <w:spacing w:val="10"/>
          <w:position w:val="6"/>
          <w:sz w:val="13"/>
        </w:rPr>
        <w:t> </w:t>
      </w:r>
      <w:hyperlink r:id="rId80">
        <w:r>
          <w:rPr>
            <w:color w:val="0000FF"/>
            <w:sz w:val="20"/>
            <w:u w:val="single" w:color="0000FF"/>
          </w:rPr>
          <w:t>Interventions</w:t>
        </w:r>
        <w:r>
          <w:rPr>
            <w:color w:val="0000FF"/>
            <w:spacing w:val="-8"/>
            <w:sz w:val="20"/>
            <w:u w:val="single" w:color="0000FF"/>
          </w:rPr>
          <w:t> </w:t>
        </w:r>
        <w:r>
          <w:rPr>
            <w:color w:val="0000FF"/>
            <w:sz w:val="20"/>
            <w:u w:val="single" w:color="0000FF"/>
          </w:rPr>
          <w:t>activity</w:t>
        </w:r>
        <w:r>
          <w:rPr>
            <w:color w:val="0000FF"/>
            <w:spacing w:val="-8"/>
            <w:sz w:val="20"/>
            <w:u w:val="single" w:color="0000FF"/>
          </w:rPr>
          <w:t> </w:t>
        </w:r>
        <w:r>
          <w:rPr>
            <w:color w:val="0000FF"/>
            <w:sz w:val="20"/>
            <w:u w:val="single" w:color="0000FF"/>
          </w:rPr>
          <w:t>|</w:t>
        </w:r>
        <w:r>
          <w:rPr>
            <w:color w:val="0000FF"/>
            <w:spacing w:val="-8"/>
            <w:sz w:val="20"/>
            <w:u w:val="single" w:color="0000FF"/>
          </w:rPr>
          <w:t> </w:t>
        </w:r>
        <w:r>
          <w:rPr>
            <w:color w:val="0000FF"/>
            <w:sz w:val="20"/>
            <w:u w:val="single" w:color="0000FF"/>
          </w:rPr>
          <w:t>Scottish</w:t>
        </w:r>
        <w:r>
          <w:rPr>
            <w:color w:val="0000FF"/>
            <w:spacing w:val="-8"/>
            <w:sz w:val="20"/>
            <w:u w:val="single" w:color="0000FF"/>
          </w:rPr>
          <w:t> </w:t>
        </w:r>
        <w:r>
          <w:rPr>
            <w:color w:val="0000FF"/>
            <w:sz w:val="20"/>
            <w:u w:val="single" w:color="0000FF"/>
          </w:rPr>
          <w:t>Information</w:t>
        </w:r>
        <w:r>
          <w:rPr>
            <w:color w:val="0000FF"/>
            <w:spacing w:val="-9"/>
            <w:sz w:val="20"/>
            <w:u w:val="single" w:color="0000FF"/>
          </w:rPr>
          <w:t> </w:t>
        </w:r>
        <w:r>
          <w:rPr>
            <w:color w:val="0000FF"/>
            <w:sz w:val="20"/>
            <w:u w:val="single" w:color="0000FF"/>
          </w:rPr>
          <w:t>Commissioner</w:t>
        </w:r>
        <w:r>
          <w:rPr>
            <w:color w:val="0000FF"/>
            <w:spacing w:val="-8"/>
            <w:sz w:val="20"/>
            <w:u w:val="single" w:color="0000FF"/>
          </w:rPr>
          <w:t> </w:t>
        </w:r>
        <w:r>
          <w:rPr>
            <w:color w:val="0000FF"/>
            <w:spacing w:val="-2"/>
            <w:sz w:val="20"/>
            <w:u w:val="single" w:color="0000FF"/>
          </w:rPr>
          <w:t>(itspublicknowledge.info)</w:t>
        </w:r>
      </w:hyperlink>
    </w:p>
    <w:p xmlns:wp14="http://schemas.microsoft.com/office/word/2010/wordml" w14:paraId="3945E060" wp14:textId="77777777">
      <w:pPr>
        <w:spacing w:before="0"/>
        <w:ind w:left="170" w:right="144" w:hanging="10"/>
        <w:jc w:val="left"/>
        <w:rPr>
          <w:sz w:val="20"/>
        </w:rPr>
      </w:pPr>
      <w:r>
        <w:rPr>
          <w:position w:val="6"/>
          <w:sz w:val="13"/>
        </w:rPr>
        <w:t>71</w:t>
      </w:r>
      <w:r>
        <w:rPr>
          <w:spacing w:val="14"/>
          <w:position w:val="6"/>
          <w:sz w:val="13"/>
        </w:rPr>
        <w:t> </w:t>
      </w:r>
      <w:hyperlink r:id="rId81">
        <w:r>
          <w:rPr>
            <w:color w:val="0000FF"/>
            <w:sz w:val="20"/>
            <w:u w:val="single" w:color="0000FF"/>
          </w:rPr>
          <w:t>Scottish</w:t>
        </w:r>
        <w:r>
          <w:rPr>
            <w:color w:val="0000FF"/>
            <w:spacing w:val="-5"/>
            <w:sz w:val="20"/>
            <w:u w:val="single" w:color="0000FF"/>
          </w:rPr>
          <w:t> </w:t>
        </w:r>
        <w:r>
          <w:rPr>
            <w:color w:val="0000FF"/>
            <w:sz w:val="20"/>
            <w:u w:val="single" w:color="0000FF"/>
          </w:rPr>
          <w:t>Government</w:t>
        </w:r>
        <w:r>
          <w:rPr>
            <w:color w:val="0000FF"/>
            <w:spacing w:val="-3"/>
            <w:sz w:val="20"/>
            <w:u w:val="single" w:color="0000FF"/>
          </w:rPr>
          <w:t> </w:t>
        </w:r>
        <w:r>
          <w:rPr>
            <w:color w:val="0000FF"/>
            <w:sz w:val="20"/>
            <w:u w:val="single" w:color="0000FF"/>
          </w:rPr>
          <w:t>Intervention</w:t>
        </w:r>
        <w:r>
          <w:rPr>
            <w:color w:val="0000FF"/>
            <w:spacing w:val="-5"/>
            <w:sz w:val="20"/>
            <w:u w:val="single" w:color="0000FF"/>
          </w:rPr>
          <w:t> </w:t>
        </w:r>
        <w:r>
          <w:rPr>
            <w:color w:val="0000FF"/>
            <w:sz w:val="20"/>
            <w:u w:val="single" w:color="0000FF"/>
          </w:rPr>
          <w:t>Progress</w:t>
        </w:r>
        <w:r>
          <w:rPr>
            <w:color w:val="0000FF"/>
            <w:spacing w:val="-4"/>
            <w:sz w:val="20"/>
            <w:u w:val="single" w:color="0000FF"/>
          </w:rPr>
          <w:t> </w:t>
        </w:r>
        <w:r>
          <w:rPr>
            <w:color w:val="0000FF"/>
            <w:sz w:val="20"/>
            <w:u w:val="single" w:color="0000FF"/>
          </w:rPr>
          <w:t>Report</w:t>
        </w:r>
        <w:r>
          <w:rPr>
            <w:color w:val="0000FF"/>
            <w:spacing w:val="-5"/>
            <w:sz w:val="20"/>
            <w:u w:val="single" w:color="0000FF"/>
          </w:rPr>
          <w:t> </w:t>
        </w:r>
        <w:r>
          <w:rPr>
            <w:color w:val="0000FF"/>
            <w:sz w:val="20"/>
            <w:u w:val="single" w:color="0000FF"/>
          </w:rPr>
          <w:t>published</w:t>
        </w:r>
        <w:r>
          <w:rPr>
            <w:color w:val="0000FF"/>
            <w:spacing w:val="-4"/>
            <w:sz w:val="20"/>
            <w:u w:val="single" w:color="0000FF"/>
          </w:rPr>
          <w:t> </w:t>
        </w:r>
        <w:r>
          <w:rPr>
            <w:color w:val="0000FF"/>
            <w:sz w:val="20"/>
            <w:u w:val="single" w:color="0000FF"/>
          </w:rPr>
          <w:t>|</w:t>
        </w:r>
        <w:r>
          <w:rPr>
            <w:color w:val="0000FF"/>
            <w:spacing w:val="-4"/>
            <w:sz w:val="20"/>
            <w:u w:val="single" w:color="0000FF"/>
          </w:rPr>
          <w:t> </w:t>
        </w:r>
        <w:r>
          <w:rPr>
            <w:color w:val="0000FF"/>
            <w:sz w:val="20"/>
            <w:u w:val="single" w:color="0000FF"/>
          </w:rPr>
          <w:t>Scottish</w:t>
        </w:r>
        <w:r>
          <w:rPr>
            <w:color w:val="0000FF"/>
            <w:spacing w:val="-5"/>
            <w:sz w:val="20"/>
            <w:u w:val="single" w:color="0000FF"/>
          </w:rPr>
          <w:t> </w:t>
        </w:r>
        <w:r>
          <w:rPr>
            <w:color w:val="0000FF"/>
            <w:sz w:val="20"/>
            <w:u w:val="single" w:color="0000FF"/>
          </w:rPr>
          <w:t>Information</w:t>
        </w:r>
        <w:r>
          <w:rPr>
            <w:color w:val="0000FF"/>
            <w:spacing w:val="-5"/>
            <w:sz w:val="20"/>
            <w:u w:val="single" w:color="0000FF"/>
          </w:rPr>
          <w:t> </w:t>
        </w:r>
        <w:r>
          <w:rPr>
            <w:color w:val="0000FF"/>
            <w:sz w:val="20"/>
            <w:u w:val="single" w:color="0000FF"/>
          </w:rPr>
          <w:t>Commissioner</w:t>
        </w:r>
      </w:hyperlink>
      <w:r>
        <w:rPr>
          <w:color w:val="0000FF"/>
          <w:sz w:val="20"/>
        </w:rPr>
        <w:t> </w:t>
      </w:r>
      <w:hyperlink r:id="rId81">
        <w:r>
          <w:rPr>
            <w:color w:val="0000FF"/>
            <w:spacing w:val="-2"/>
            <w:sz w:val="20"/>
            <w:u w:val="single" w:color="0000FF"/>
          </w:rPr>
          <w:t>(itspublicknowledge.info)</w:t>
        </w:r>
      </w:hyperlink>
    </w:p>
    <w:p xmlns:wp14="http://schemas.microsoft.com/office/word/2010/wordml" w14:paraId="44F69B9A"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6884AC7A" wp14:textId="77777777">
      <w:pPr>
        <w:pStyle w:val="BodyText"/>
        <w:spacing w:before="89" w:line="249" w:lineRule="auto"/>
        <w:ind w:left="170" w:right="144" w:hanging="10"/>
      </w:pPr>
      <w:r>
        <w:rPr/>
        <w:t>Reforming FoISA will join up and strengthen the impact of existing legislation designed</w:t>
      </w:r>
      <w:r>
        <w:rPr>
          <w:spacing w:val="-3"/>
        </w:rPr>
        <w:t> </w:t>
      </w:r>
      <w:r>
        <w:rPr/>
        <w:t>to</w:t>
      </w:r>
      <w:r>
        <w:rPr>
          <w:spacing w:val="-3"/>
        </w:rPr>
        <w:t> </w:t>
      </w:r>
      <w:r>
        <w:rPr/>
        <w:t>promote</w:t>
      </w:r>
      <w:r>
        <w:rPr>
          <w:spacing w:val="-4"/>
        </w:rPr>
        <w:t> </w:t>
      </w:r>
      <w:r>
        <w:rPr/>
        <w:t>transparency</w:t>
      </w:r>
      <w:r>
        <w:rPr>
          <w:spacing w:val="-5"/>
        </w:rPr>
        <w:t> </w:t>
      </w:r>
      <w:r>
        <w:rPr/>
        <w:t>and</w:t>
      </w:r>
      <w:r>
        <w:rPr>
          <w:spacing w:val="-5"/>
        </w:rPr>
        <w:t> </w:t>
      </w:r>
      <w:r>
        <w:rPr/>
        <w:t>accountability.</w:t>
      </w:r>
      <w:r>
        <w:rPr>
          <w:spacing w:val="-5"/>
        </w:rPr>
        <w:t> </w:t>
      </w:r>
      <w:r>
        <w:rPr/>
        <w:t>Legislation</w:t>
      </w:r>
      <w:r>
        <w:rPr>
          <w:spacing w:val="-5"/>
        </w:rPr>
        <w:t> </w:t>
      </w:r>
      <w:r>
        <w:rPr/>
        <w:t>that</w:t>
      </w:r>
      <w:r>
        <w:rPr>
          <w:spacing w:val="-3"/>
        </w:rPr>
        <w:t> </w:t>
      </w:r>
      <w:r>
        <w:rPr/>
        <w:t>has</w:t>
      </w:r>
      <w:r>
        <w:rPr>
          <w:spacing w:val="-3"/>
        </w:rPr>
        <w:t> </w:t>
      </w:r>
      <w:r>
        <w:rPr/>
        <w:t>a</w:t>
      </w:r>
      <w:r>
        <w:rPr>
          <w:spacing w:val="-4"/>
        </w:rPr>
        <w:t> </w:t>
      </w:r>
      <w:r>
        <w:rPr/>
        <w:t>direct impact on what should be recorded and proactively published includes:</w:t>
      </w:r>
    </w:p>
    <w:p xmlns:wp14="http://schemas.microsoft.com/office/word/2010/wordml" w14:paraId="5F07D11E" wp14:textId="77777777">
      <w:pPr>
        <w:pStyle w:val="BodyText"/>
        <w:spacing w:before="7"/>
        <w:rPr>
          <w:sz w:val="25"/>
        </w:rPr>
      </w:pPr>
    </w:p>
    <w:p xmlns:wp14="http://schemas.microsoft.com/office/word/2010/wordml" w14:paraId="13C07C46" wp14:textId="77777777">
      <w:pPr>
        <w:pStyle w:val="ListParagraph"/>
        <w:numPr>
          <w:ilvl w:val="0"/>
          <w:numId w:val="8"/>
        </w:numPr>
        <w:tabs>
          <w:tab w:val="left" w:leader="none" w:pos="1240"/>
          <w:tab w:val="left" w:leader="none" w:pos="1241"/>
        </w:tabs>
        <w:spacing w:before="0" w:after="0" w:line="240" w:lineRule="auto"/>
        <w:ind w:left="1240" w:right="0" w:hanging="361"/>
        <w:jc w:val="left"/>
        <w:rPr>
          <w:sz w:val="16"/>
        </w:rPr>
      </w:pPr>
      <w:r>
        <w:rPr>
          <w:sz w:val="24"/>
        </w:rPr>
        <w:t>The</w:t>
      </w:r>
      <w:r>
        <w:rPr>
          <w:spacing w:val="-3"/>
          <w:sz w:val="24"/>
        </w:rPr>
        <w:t> </w:t>
      </w:r>
      <w:r>
        <w:rPr>
          <w:sz w:val="24"/>
        </w:rPr>
        <w:t>Public</w:t>
      </w:r>
      <w:r>
        <w:rPr>
          <w:spacing w:val="-2"/>
          <w:sz w:val="24"/>
        </w:rPr>
        <w:t> </w:t>
      </w:r>
      <w:r>
        <w:rPr>
          <w:sz w:val="24"/>
        </w:rPr>
        <w:t>Records</w:t>
      </w:r>
      <w:r>
        <w:rPr>
          <w:spacing w:val="-4"/>
          <w:sz w:val="24"/>
        </w:rPr>
        <w:t> </w:t>
      </w:r>
      <w:r>
        <w:rPr>
          <w:sz w:val="24"/>
        </w:rPr>
        <w:t>(Scotland)</w:t>
      </w:r>
      <w:r>
        <w:rPr>
          <w:spacing w:val="-2"/>
          <w:sz w:val="24"/>
        </w:rPr>
        <w:t> </w:t>
      </w:r>
      <w:r>
        <w:rPr>
          <w:sz w:val="24"/>
        </w:rPr>
        <w:t>Act</w:t>
      </w:r>
      <w:r>
        <w:rPr>
          <w:spacing w:val="-4"/>
          <w:sz w:val="24"/>
        </w:rPr>
        <w:t> </w:t>
      </w:r>
      <w:r>
        <w:rPr>
          <w:spacing w:val="-2"/>
          <w:sz w:val="24"/>
        </w:rPr>
        <w:t>2011</w:t>
      </w:r>
      <w:r>
        <w:rPr>
          <w:spacing w:val="-2"/>
          <w:position w:val="8"/>
          <w:sz w:val="16"/>
        </w:rPr>
        <w:t>72</w:t>
      </w:r>
    </w:p>
    <w:p xmlns:wp14="http://schemas.microsoft.com/office/word/2010/wordml" w14:paraId="41508A3C" wp14:textId="77777777">
      <w:pPr>
        <w:pStyle w:val="BodyText"/>
        <w:spacing w:before="7"/>
        <w:rPr>
          <w:sz w:val="25"/>
        </w:rPr>
      </w:pPr>
    </w:p>
    <w:p xmlns:wp14="http://schemas.microsoft.com/office/word/2010/wordml" w14:paraId="7E7C2729" wp14:textId="77777777">
      <w:pPr>
        <w:pStyle w:val="ListParagraph"/>
        <w:numPr>
          <w:ilvl w:val="0"/>
          <w:numId w:val="8"/>
        </w:numPr>
        <w:tabs>
          <w:tab w:val="left" w:leader="none" w:pos="1240"/>
          <w:tab w:val="left" w:leader="none" w:pos="1241"/>
        </w:tabs>
        <w:spacing w:before="0" w:after="0" w:line="240" w:lineRule="auto"/>
        <w:ind w:left="1240" w:right="0" w:hanging="361"/>
        <w:jc w:val="left"/>
        <w:rPr>
          <w:sz w:val="16"/>
        </w:rPr>
      </w:pPr>
      <w:r>
        <w:rPr>
          <w:sz w:val="24"/>
        </w:rPr>
        <w:t>The</w:t>
      </w:r>
      <w:r>
        <w:rPr>
          <w:spacing w:val="-7"/>
          <w:sz w:val="24"/>
        </w:rPr>
        <w:t> </w:t>
      </w:r>
      <w:r>
        <w:rPr>
          <w:sz w:val="24"/>
        </w:rPr>
        <w:t>Re-use</w:t>
      </w:r>
      <w:r>
        <w:rPr>
          <w:spacing w:val="-8"/>
          <w:sz w:val="24"/>
        </w:rPr>
        <w:t> </w:t>
      </w:r>
      <w:r>
        <w:rPr>
          <w:sz w:val="24"/>
        </w:rPr>
        <w:t>of</w:t>
      </w:r>
      <w:r>
        <w:rPr>
          <w:spacing w:val="-9"/>
          <w:sz w:val="24"/>
        </w:rPr>
        <w:t> </w:t>
      </w:r>
      <w:r>
        <w:rPr>
          <w:sz w:val="24"/>
        </w:rPr>
        <w:t>Public</w:t>
      </w:r>
      <w:r>
        <w:rPr>
          <w:spacing w:val="-7"/>
          <w:sz w:val="24"/>
        </w:rPr>
        <w:t> </w:t>
      </w:r>
      <w:r>
        <w:rPr>
          <w:sz w:val="24"/>
        </w:rPr>
        <w:t>Sector</w:t>
      </w:r>
      <w:r>
        <w:rPr>
          <w:spacing w:val="-7"/>
          <w:sz w:val="24"/>
        </w:rPr>
        <w:t> </w:t>
      </w:r>
      <w:r>
        <w:rPr>
          <w:sz w:val="24"/>
        </w:rPr>
        <w:t>Information</w:t>
      </w:r>
      <w:r>
        <w:rPr>
          <w:spacing w:val="-6"/>
          <w:sz w:val="24"/>
        </w:rPr>
        <w:t> </w:t>
      </w:r>
      <w:r>
        <w:rPr>
          <w:sz w:val="24"/>
        </w:rPr>
        <w:t>Regulations</w:t>
      </w:r>
      <w:r>
        <w:rPr>
          <w:spacing w:val="-6"/>
          <w:sz w:val="24"/>
        </w:rPr>
        <w:t> </w:t>
      </w:r>
      <w:r>
        <w:rPr>
          <w:spacing w:val="-2"/>
          <w:sz w:val="24"/>
        </w:rPr>
        <w:t>2015</w:t>
      </w:r>
      <w:r>
        <w:rPr>
          <w:spacing w:val="-2"/>
          <w:position w:val="8"/>
          <w:sz w:val="16"/>
        </w:rPr>
        <w:t>73</w:t>
      </w:r>
    </w:p>
    <w:p xmlns:wp14="http://schemas.microsoft.com/office/word/2010/wordml" w14:paraId="43D6B1D6" wp14:textId="77777777">
      <w:pPr>
        <w:pStyle w:val="BodyText"/>
        <w:spacing w:before="4"/>
        <w:rPr>
          <w:sz w:val="25"/>
        </w:rPr>
      </w:pPr>
    </w:p>
    <w:p xmlns:wp14="http://schemas.microsoft.com/office/word/2010/wordml" w14:paraId="2B754CA0" wp14:textId="77777777">
      <w:pPr>
        <w:pStyle w:val="ListParagraph"/>
        <w:numPr>
          <w:ilvl w:val="0"/>
          <w:numId w:val="8"/>
        </w:numPr>
        <w:tabs>
          <w:tab w:val="left" w:leader="none" w:pos="1240"/>
          <w:tab w:val="left" w:leader="none" w:pos="1241"/>
        </w:tabs>
        <w:spacing w:before="0" w:after="0" w:line="240" w:lineRule="auto"/>
        <w:ind w:left="1240" w:right="0" w:hanging="361"/>
        <w:jc w:val="left"/>
        <w:rPr>
          <w:sz w:val="16"/>
        </w:rPr>
      </w:pPr>
      <w:r>
        <w:rPr>
          <w:sz w:val="24"/>
        </w:rPr>
        <w:t>Copyright,</w:t>
      </w:r>
      <w:r>
        <w:rPr>
          <w:spacing w:val="-2"/>
          <w:sz w:val="24"/>
        </w:rPr>
        <w:t> </w:t>
      </w:r>
      <w:r>
        <w:rPr>
          <w:sz w:val="24"/>
        </w:rPr>
        <w:t>Designs</w:t>
      </w:r>
      <w:r>
        <w:rPr>
          <w:spacing w:val="-4"/>
          <w:sz w:val="24"/>
        </w:rPr>
        <w:t> </w:t>
      </w:r>
      <w:r>
        <w:rPr>
          <w:sz w:val="24"/>
        </w:rPr>
        <w:t>and</w:t>
      </w:r>
      <w:r>
        <w:rPr>
          <w:spacing w:val="-2"/>
          <w:sz w:val="24"/>
        </w:rPr>
        <w:t> </w:t>
      </w:r>
      <w:r>
        <w:rPr>
          <w:sz w:val="24"/>
        </w:rPr>
        <w:t>Patents</w:t>
      </w:r>
      <w:r>
        <w:rPr>
          <w:spacing w:val="-3"/>
          <w:sz w:val="24"/>
        </w:rPr>
        <w:t> </w:t>
      </w:r>
      <w:r>
        <w:rPr>
          <w:sz w:val="24"/>
        </w:rPr>
        <w:t>Act</w:t>
      </w:r>
      <w:r>
        <w:rPr>
          <w:spacing w:val="-4"/>
          <w:sz w:val="24"/>
        </w:rPr>
        <w:t> </w:t>
      </w:r>
      <w:r>
        <w:rPr>
          <w:spacing w:val="-2"/>
          <w:sz w:val="24"/>
        </w:rPr>
        <w:t>1988</w:t>
      </w:r>
      <w:r>
        <w:rPr>
          <w:spacing w:val="-2"/>
          <w:position w:val="8"/>
          <w:sz w:val="16"/>
        </w:rPr>
        <w:t>74</w:t>
      </w:r>
    </w:p>
    <w:p xmlns:wp14="http://schemas.microsoft.com/office/word/2010/wordml" w14:paraId="17DBC151" wp14:textId="77777777">
      <w:pPr>
        <w:pStyle w:val="BodyText"/>
        <w:spacing w:before="4"/>
        <w:rPr>
          <w:sz w:val="25"/>
        </w:rPr>
      </w:pPr>
    </w:p>
    <w:p xmlns:wp14="http://schemas.microsoft.com/office/word/2010/wordml" w14:paraId="257FDB7F" wp14:textId="77777777">
      <w:pPr>
        <w:pStyle w:val="ListParagraph"/>
        <w:numPr>
          <w:ilvl w:val="0"/>
          <w:numId w:val="8"/>
        </w:numPr>
        <w:tabs>
          <w:tab w:val="left" w:leader="none" w:pos="1240"/>
          <w:tab w:val="left" w:leader="none" w:pos="1241"/>
        </w:tabs>
        <w:spacing w:before="0" w:after="0" w:line="240" w:lineRule="auto"/>
        <w:ind w:left="1240" w:right="0" w:hanging="361"/>
        <w:jc w:val="left"/>
        <w:rPr>
          <w:sz w:val="24"/>
        </w:rPr>
      </w:pPr>
      <w:r>
        <w:rPr>
          <w:sz w:val="24"/>
        </w:rPr>
        <w:t>The</w:t>
      </w:r>
      <w:r>
        <w:rPr>
          <w:spacing w:val="-2"/>
          <w:sz w:val="24"/>
        </w:rPr>
        <w:t> </w:t>
      </w:r>
      <w:r>
        <w:rPr>
          <w:sz w:val="24"/>
        </w:rPr>
        <w:t>Procurement</w:t>
      </w:r>
      <w:r>
        <w:rPr>
          <w:spacing w:val="-4"/>
          <w:sz w:val="24"/>
        </w:rPr>
        <w:t> </w:t>
      </w:r>
      <w:r>
        <w:rPr>
          <w:sz w:val="24"/>
        </w:rPr>
        <w:t>Reform</w:t>
      </w:r>
      <w:r>
        <w:rPr>
          <w:spacing w:val="-2"/>
          <w:sz w:val="24"/>
        </w:rPr>
        <w:t> </w:t>
      </w:r>
      <w:r>
        <w:rPr>
          <w:sz w:val="24"/>
        </w:rPr>
        <w:t>(Scotland)</w:t>
      </w:r>
      <w:r>
        <w:rPr>
          <w:spacing w:val="-2"/>
          <w:sz w:val="24"/>
        </w:rPr>
        <w:t> </w:t>
      </w:r>
      <w:r>
        <w:rPr>
          <w:sz w:val="24"/>
        </w:rPr>
        <w:t>Act</w:t>
      </w:r>
      <w:r>
        <w:rPr>
          <w:spacing w:val="-2"/>
          <w:sz w:val="24"/>
        </w:rPr>
        <w:t> </w:t>
      </w:r>
      <w:r>
        <w:rPr>
          <w:spacing w:val="-4"/>
          <w:sz w:val="24"/>
        </w:rPr>
        <w:t>2015</w:t>
      </w:r>
    </w:p>
    <w:p xmlns:wp14="http://schemas.microsoft.com/office/word/2010/wordml" w14:paraId="6F8BD81B" wp14:textId="77777777">
      <w:pPr>
        <w:pStyle w:val="BodyText"/>
        <w:spacing w:before="6"/>
        <w:rPr>
          <w:sz w:val="25"/>
        </w:rPr>
      </w:pPr>
    </w:p>
    <w:p xmlns:wp14="http://schemas.microsoft.com/office/word/2010/wordml" w14:paraId="31ADA43D" wp14:textId="77777777">
      <w:pPr>
        <w:pStyle w:val="ListParagraph"/>
        <w:numPr>
          <w:ilvl w:val="0"/>
          <w:numId w:val="8"/>
        </w:numPr>
        <w:tabs>
          <w:tab w:val="left" w:leader="none" w:pos="1240"/>
          <w:tab w:val="left" w:leader="none" w:pos="1241"/>
        </w:tabs>
        <w:spacing w:before="0" w:after="0" w:line="240" w:lineRule="auto"/>
        <w:ind w:left="1240" w:right="0" w:hanging="361"/>
        <w:jc w:val="left"/>
        <w:rPr>
          <w:sz w:val="16"/>
        </w:rPr>
      </w:pPr>
      <w:r>
        <w:rPr>
          <w:sz w:val="24"/>
        </w:rPr>
        <w:t>The</w:t>
      </w:r>
      <w:r>
        <w:rPr>
          <w:spacing w:val="-6"/>
          <w:sz w:val="24"/>
        </w:rPr>
        <w:t> </w:t>
      </w:r>
      <w:r>
        <w:rPr>
          <w:sz w:val="24"/>
        </w:rPr>
        <w:t>Public</w:t>
      </w:r>
      <w:r>
        <w:rPr>
          <w:spacing w:val="-5"/>
          <w:sz w:val="24"/>
        </w:rPr>
        <w:t> </w:t>
      </w:r>
      <w:r>
        <w:rPr>
          <w:sz w:val="24"/>
        </w:rPr>
        <w:t>Contracts</w:t>
      </w:r>
      <w:r>
        <w:rPr>
          <w:spacing w:val="-2"/>
          <w:sz w:val="24"/>
        </w:rPr>
        <w:t> </w:t>
      </w:r>
      <w:r>
        <w:rPr>
          <w:sz w:val="24"/>
        </w:rPr>
        <w:t>(Scotland)</w:t>
      </w:r>
      <w:r>
        <w:rPr>
          <w:spacing w:val="-5"/>
          <w:sz w:val="24"/>
        </w:rPr>
        <w:t> </w:t>
      </w:r>
      <w:r>
        <w:rPr>
          <w:sz w:val="24"/>
        </w:rPr>
        <w:t>Regulations</w:t>
      </w:r>
      <w:r>
        <w:rPr>
          <w:spacing w:val="-7"/>
          <w:sz w:val="24"/>
        </w:rPr>
        <w:t> </w:t>
      </w:r>
      <w:r>
        <w:rPr>
          <w:spacing w:val="-2"/>
          <w:sz w:val="24"/>
        </w:rPr>
        <w:t>2012</w:t>
      </w:r>
      <w:r>
        <w:rPr>
          <w:spacing w:val="-2"/>
          <w:position w:val="8"/>
          <w:sz w:val="16"/>
        </w:rPr>
        <w:t>75</w:t>
      </w:r>
    </w:p>
    <w:p xmlns:wp14="http://schemas.microsoft.com/office/word/2010/wordml" w14:paraId="2613E9C1" wp14:textId="77777777">
      <w:pPr>
        <w:pStyle w:val="BodyText"/>
        <w:spacing w:before="6"/>
        <w:rPr>
          <w:sz w:val="27"/>
        </w:rPr>
      </w:pPr>
    </w:p>
    <w:p xmlns:wp14="http://schemas.microsoft.com/office/word/2010/wordml" w14:paraId="443C80EE" wp14:textId="77777777">
      <w:pPr>
        <w:pStyle w:val="Heading2"/>
        <w:numPr>
          <w:ilvl w:val="0"/>
          <w:numId w:val="3"/>
        </w:numPr>
        <w:tabs>
          <w:tab w:val="left" w:leader="none" w:pos="880"/>
          <w:tab w:val="left" w:leader="none" w:pos="881"/>
        </w:tabs>
        <w:spacing w:before="0" w:after="0" w:line="240" w:lineRule="auto"/>
        <w:ind w:left="880" w:right="0" w:hanging="721"/>
        <w:jc w:val="left"/>
      </w:pPr>
      <w:r>
        <w:rPr/>
        <w:t>Costs</w:t>
      </w:r>
      <w:r>
        <w:rPr>
          <w:spacing w:val="-4"/>
        </w:rPr>
        <w:t> </w:t>
      </w:r>
      <w:r>
        <w:rPr/>
        <w:t>to</w:t>
      </w:r>
      <w:r>
        <w:rPr>
          <w:spacing w:val="-3"/>
        </w:rPr>
        <w:t> </w:t>
      </w:r>
      <w:r>
        <w:rPr>
          <w:spacing w:val="-2"/>
        </w:rPr>
        <w:t>Requestors</w:t>
      </w:r>
    </w:p>
    <w:p xmlns:wp14="http://schemas.microsoft.com/office/word/2010/wordml" w14:paraId="7C9F78B9" wp14:textId="77777777">
      <w:pPr>
        <w:pStyle w:val="BodyText"/>
        <w:spacing w:before="2" w:line="247" w:lineRule="auto"/>
        <w:ind w:left="170" w:right="144" w:hanging="10"/>
      </w:pPr>
      <w:r>
        <w:rPr/>
        <w:t>The</w:t>
      </w:r>
      <w:r>
        <w:rPr>
          <w:spacing w:val="-3"/>
        </w:rPr>
        <w:t> </w:t>
      </w:r>
      <w:r>
        <w:rPr/>
        <w:t>charging</w:t>
      </w:r>
      <w:r>
        <w:rPr>
          <w:spacing w:val="-5"/>
        </w:rPr>
        <w:t> </w:t>
      </w:r>
      <w:r>
        <w:rPr/>
        <w:t>policy</w:t>
      </w:r>
      <w:r>
        <w:rPr>
          <w:spacing w:val="-3"/>
        </w:rPr>
        <w:t> </w:t>
      </w:r>
      <w:r>
        <w:rPr/>
        <w:t>permitted</w:t>
      </w:r>
      <w:r>
        <w:rPr>
          <w:spacing w:val="-5"/>
        </w:rPr>
        <w:t> </w:t>
      </w:r>
      <w:r>
        <w:rPr/>
        <w:t>under</w:t>
      </w:r>
      <w:r>
        <w:rPr>
          <w:spacing w:val="-3"/>
        </w:rPr>
        <w:t> </w:t>
      </w:r>
      <w:r>
        <w:rPr/>
        <w:t>FoISA</w:t>
      </w:r>
      <w:r>
        <w:rPr>
          <w:spacing w:val="-3"/>
        </w:rPr>
        <w:t> </w:t>
      </w:r>
      <w:r>
        <w:rPr/>
        <w:t>is</w:t>
      </w:r>
      <w:r>
        <w:rPr>
          <w:spacing w:val="-5"/>
        </w:rPr>
        <w:t> </w:t>
      </w:r>
      <w:r>
        <w:rPr/>
        <w:t>set</w:t>
      </w:r>
      <w:r>
        <w:rPr>
          <w:spacing w:val="-3"/>
        </w:rPr>
        <w:t> </w:t>
      </w:r>
      <w:r>
        <w:rPr/>
        <w:t>out</w:t>
      </w:r>
      <w:r>
        <w:rPr>
          <w:spacing w:val="-3"/>
        </w:rPr>
        <w:t> </w:t>
      </w:r>
      <w:r>
        <w:rPr/>
        <w:t>in</w:t>
      </w:r>
      <w:r>
        <w:rPr>
          <w:spacing w:val="-3"/>
        </w:rPr>
        <w:t> </w:t>
      </w:r>
      <w:r>
        <w:rPr/>
        <w:t>The</w:t>
      </w:r>
      <w:r>
        <w:rPr>
          <w:spacing w:val="-3"/>
        </w:rPr>
        <w:t> </w:t>
      </w:r>
      <w:r>
        <w:rPr/>
        <w:t>Freedom</w:t>
      </w:r>
      <w:r>
        <w:rPr>
          <w:spacing w:val="-2"/>
        </w:rPr>
        <w:t> </w:t>
      </w:r>
      <w:r>
        <w:rPr/>
        <w:t>of</w:t>
      </w:r>
      <w:r>
        <w:rPr>
          <w:spacing w:val="-3"/>
        </w:rPr>
        <w:t> </w:t>
      </w:r>
      <w:r>
        <w:rPr/>
        <w:t>Information (Fees for Required Disclosure) (Scotland) Regulations 2004.</w:t>
      </w:r>
      <w:r>
        <w:rPr>
          <w:position w:val="8"/>
          <w:sz w:val="16"/>
        </w:rPr>
        <w:t>76</w:t>
      </w:r>
      <w:r>
        <w:rPr>
          <w:spacing w:val="35"/>
          <w:position w:val="8"/>
          <w:sz w:val="16"/>
        </w:rPr>
        <w:t> </w:t>
      </w:r>
      <w:r>
        <w:rPr/>
        <w:t>It is anticipated the issue of costs to requestors will arise during the reform of FoISA. A separate parliamentary</w:t>
      </w:r>
      <w:r>
        <w:rPr>
          <w:spacing w:val="-1"/>
        </w:rPr>
        <w:t> </w:t>
      </w:r>
      <w:r>
        <w:rPr/>
        <w:t>process can be initiated on charging which accounts for cost of living increases to the current fee regime.</w:t>
      </w:r>
    </w:p>
    <w:p xmlns:wp14="http://schemas.microsoft.com/office/word/2010/wordml" w14:paraId="1037B8A3" wp14:textId="77777777">
      <w:pPr>
        <w:pStyle w:val="BodyText"/>
        <w:spacing w:before="10"/>
        <w:rPr>
          <w:sz w:val="26"/>
        </w:rPr>
      </w:pPr>
    </w:p>
    <w:p xmlns:wp14="http://schemas.microsoft.com/office/word/2010/wordml" w14:paraId="5C587CDF" wp14:textId="77777777">
      <w:pPr>
        <w:pStyle w:val="Heading2"/>
        <w:numPr>
          <w:ilvl w:val="0"/>
          <w:numId w:val="3"/>
        </w:numPr>
        <w:tabs>
          <w:tab w:val="left" w:leader="none" w:pos="880"/>
          <w:tab w:val="left" w:leader="none" w:pos="881"/>
        </w:tabs>
        <w:spacing w:before="0" w:after="0" w:line="240" w:lineRule="auto"/>
        <w:ind w:left="880" w:right="0" w:hanging="721"/>
        <w:jc w:val="left"/>
      </w:pPr>
      <w:r>
        <w:rPr/>
        <w:t>Funding</w:t>
      </w:r>
      <w:r>
        <w:rPr>
          <w:spacing w:val="-8"/>
        </w:rPr>
        <w:t> </w:t>
      </w:r>
      <w:r>
        <w:rPr/>
        <w:t>of</w:t>
      </w:r>
      <w:r>
        <w:rPr>
          <w:spacing w:val="-7"/>
        </w:rPr>
        <w:t> </w:t>
      </w:r>
      <w:r>
        <w:rPr/>
        <w:t>the</w:t>
      </w:r>
      <w:r>
        <w:rPr>
          <w:spacing w:val="-7"/>
        </w:rPr>
        <w:t> </w:t>
      </w:r>
      <w:r>
        <w:rPr/>
        <w:t>Scottish</w:t>
      </w:r>
      <w:r>
        <w:rPr>
          <w:spacing w:val="-8"/>
        </w:rPr>
        <w:t> </w:t>
      </w:r>
      <w:r>
        <w:rPr/>
        <w:t>Information</w:t>
      </w:r>
      <w:r>
        <w:rPr>
          <w:spacing w:val="-5"/>
        </w:rPr>
        <w:t> </w:t>
      </w:r>
      <w:r>
        <w:rPr>
          <w:spacing w:val="-2"/>
        </w:rPr>
        <w:t>Commissioner</w:t>
      </w:r>
    </w:p>
    <w:p xmlns:wp14="http://schemas.microsoft.com/office/word/2010/wordml" w14:paraId="7330CC9B" wp14:textId="77777777">
      <w:pPr>
        <w:pStyle w:val="BodyText"/>
        <w:spacing w:before="2"/>
        <w:ind w:left="170" w:right="144" w:hanging="10"/>
      </w:pPr>
      <w:r>
        <w:rPr/>
        <w:t>Schedule 2 of FoISA makes provision for funding the work of the Commissioner. Whilst there is no need to change the legislation, ensuring the legal changes proposed</w:t>
      </w:r>
      <w:r>
        <w:rPr>
          <w:spacing w:val="-3"/>
        </w:rPr>
        <w:t> </w:t>
      </w:r>
      <w:r>
        <w:rPr/>
        <w:t>in</w:t>
      </w:r>
      <w:r>
        <w:rPr>
          <w:spacing w:val="-5"/>
        </w:rPr>
        <w:t> </w:t>
      </w:r>
      <w:r>
        <w:rPr/>
        <w:t>this</w:t>
      </w:r>
      <w:r>
        <w:rPr>
          <w:spacing w:val="-4"/>
        </w:rPr>
        <w:t> </w:t>
      </w:r>
      <w:r>
        <w:rPr/>
        <w:t>consultation</w:t>
      </w:r>
      <w:r>
        <w:rPr>
          <w:spacing w:val="-5"/>
        </w:rPr>
        <w:t> </w:t>
      </w:r>
      <w:r>
        <w:rPr/>
        <w:t>are</w:t>
      </w:r>
      <w:r>
        <w:rPr>
          <w:spacing w:val="-2"/>
        </w:rPr>
        <w:t> </w:t>
      </w:r>
      <w:r>
        <w:rPr/>
        <w:t>effective</w:t>
      </w:r>
      <w:r>
        <w:rPr>
          <w:spacing w:val="-3"/>
        </w:rPr>
        <w:t> </w:t>
      </w:r>
      <w:r>
        <w:rPr/>
        <w:t>necessitates</w:t>
      </w:r>
      <w:r>
        <w:rPr>
          <w:spacing w:val="-6"/>
        </w:rPr>
        <w:t> </w:t>
      </w:r>
      <w:r>
        <w:rPr/>
        <w:t>an</w:t>
      </w:r>
      <w:r>
        <w:rPr>
          <w:spacing w:val="-5"/>
        </w:rPr>
        <w:t> </w:t>
      </w:r>
      <w:r>
        <w:rPr/>
        <w:t>increase</w:t>
      </w:r>
      <w:r>
        <w:rPr>
          <w:spacing w:val="-3"/>
        </w:rPr>
        <w:t> </w:t>
      </w:r>
      <w:r>
        <w:rPr/>
        <w:t>in</w:t>
      </w:r>
      <w:r>
        <w:rPr>
          <w:spacing w:val="-3"/>
        </w:rPr>
        <w:t> </w:t>
      </w:r>
      <w:r>
        <w:rPr/>
        <w:t>budget. The Scottish Parliament has the power to agree the increase in the budget and consequently ensure the legal reforms make a positive impact.</w:t>
      </w:r>
    </w:p>
    <w:p xmlns:wp14="http://schemas.microsoft.com/office/word/2010/wordml" w14:paraId="687C6DE0" wp14:textId="77777777">
      <w:pPr>
        <w:pStyle w:val="BodyText"/>
      </w:pPr>
    </w:p>
    <w:p xmlns:wp14="http://schemas.microsoft.com/office/word/2010/wordml" w14:paraId="62A785C3" wp14:textId="77777777">
      <w:pPr>
        <w:pStyle w:val="BodyText"/>
        <w:ind w:left="160"/>
      </w:pPr>
      <w:r>
        <w:rPr/>
        <w:t>FoISA</w:t>
      </w:r>
      <w:r>
        <w:rPr>
          <w:spacing w:val="-4"/>
        </w:rPr>
        <w:t> </w:t>
      </w:r>
      <w:r>
        <w:rPr/>
        <w:t>already</w:t>
      </w:r>
      <w:r>
        <w:rPr>
          <w:spacing w:val="-5"/>
        </w:rPr>
        <w:t> </w:t>
      </w:r>
      <w:r>
        <w:rPr/>
        <w:t>requires,</w:t>
      </w:r>
      <w:r>
        <w:rPr>
          <w:spacing w:val="-1"/>
        </w:rPr>
        <w:t> </w:t>
      </w:r>
      <w:r>
        <w:rPr/>
        <w:t>before</w:t>
      </w:r>
      <w:r>
        <w:rPr>
          <w:spacing w:val="-2"/>
        </w:rPr>
        <w:t> </w:t>
      </w:r>
      <w:r>
        <w:rPr/>
        <w:t>the</w:t>
      </w:r>
      <w:r>
        <w:rPr>
          <w:spacing w:val="-2"/>
        </w:rPr>
        <w:t> </w:t>
      </w:r>
      <w:r>
        <w:rPr/>
        <w:t>start</w:t>
      </w:r>
      <w:r>
        <w:rPr>
          <w:spacing w:val="-2"/>
        </w:rPr>
        <w:t> </w:t>
      </w:r>
      <w:r>
        <w:rPr/>
        <w:t>of</w:t>
      </w:r>
      <w:r>
        <w:rPr>
          <w:spacing w:val="-2"/>
        </w:rPr>
        <w:t> </w:t>
      </w:r>
      <w:r>
        <w:rPr/>
        <w:t>each</w:t>
      </w:r>
      <w:r>
        <w:rPr>
          <w:spacing w:val="-2"/>
        </w:rPr>
        <w:t> </w:t>
      </w:r>
      <w:r>
        <w:rPr/>
        <w:t>financial</w:t>
      </w:r>
      <w:r>
        <w:rPr>
          <w:spacing w:val="-2"/>
        </w:rPr>
        <w:t> </w:t>
      </w:r>
      <w:r>
        <w:rPr/>
        <w:t>year,</w:t>
      </w:r>
      <w:r>
        <w:rPr>
          <w:spacing w:val="-1"/>
        </w:rPr>
        <w:t> </w:t>
      </w:r>
      <w:r>
        <w:rPr>
          <w:spacing w:val="-5"/>
        </w:rPr>
        <w:t>the</w:t>
      </w:r>
    </w:p>
    <w:p xmlns:wp14="http://schemas.microsoft.com/office/word/2010/wordml" w14:paraId="1317AACC" wp14:textId="77777777">
      <w:pPr>
        <w:pStyle w:val="BodyText"/>
        <w:ind w:left="170" w:right="155" w:hanging="10"/>
      </w:pPr>
      <w:r>
        <w:rPr/>
        <w:t>Commissioner</w:t>
      </w:r>
      <w:r>
        <w:rPr>
          <w:spacing w:val="-3"/>
        </w:rPr>
        <w:t> </w:t>
      </w:r>
      <w:r>
        <w:rPr/>
        <w:t>to</w:t>
      </w:r>
      <w:r>
        <w:rPr>
          <w:spacing w:val="-2"/>
        </w:rPr>
        <w:t> </w:t>
      </w:r>
      <w:r>
        <w:rPr/>
        <w:t>prepare</w:t>
      </w:r>
      <w:r>
        <w:rPr>
          <w:spacing w:val="-2"/>
        </w:rPr>
        <w:t> </w:t>
      </w:r>
      <w:r>
        <w:rPr/>
        <w:t>“proposals</w:t>
      </w:r>
      <w:r>
        <w:rPr>
          <w:spacing w:val="-4"/>
        </w:rPr>
        <w:t> </w:t>
      </w:r>
      <w:r>
        <w:rPr/>
        <w:t>for</w:t>
      </w:r>
      <w:r>
        <w:rPr>
          <w:spacing w:val="-3"/>
        </w:rPr>
        <w:t> </w:t>
      </w:r>
      <w:r>
        <w:rPr/>
        <w:t>the</w:t>
      </w:r>
      <w:r>
        <w:rPr>
          <w:spacing w:val="-7"/>
        </w:rPr>
        <w:t> </w:t>
      </w:r>
      <w:r>
        <w:rPr/>
        <w:t>use</w:t>
      </w:r>
      <w:r>
        <w:rPr>
          <w:spacing w:val="-3"/>
        </w:rPr>
        <w:t> </w:t>
      </w:r>
      <w:r>
        <w:rPr/>
        <w:t>of</w:t>
      </w:r>
      <w:r>
        <w:rPr>
          <w:spacing w:val="-3"/>
        </w:rPr>
        <w:t> </w:t>
      </w:r>
      <w:r>
        <w:rPr/>
        <w:t>resources</w:t>
      </w:r>
      <w:r>
        <w:rPr>
          <w:spacing w:val="-3"/>
        </w:rPr>
        <w:t> </w:t>
      </w:r>
      <w:r>
        <w:rPr/>
        <w:t>and</w:t>
      </w:r>
      <w:r>
        <w:rPr>
          <w:spacing w:val="-5"/>
        </w:rPr>
        <w:t> </w:t>
      </w:r>
      <w:r>
        <w:rPr/>
        <w:t>expenditure</w:t>
      </w:r>
      <w:r>
        <w:rPr>
          <w:spacing w:val="-5"/>
        </w:rPr>
        <w:t> </w:t>
      </w:r>
      <w:r>
        <w:rPr/>
        <w:t>during the</w:t>
      </w:r>
      <w:r>
        <w:rPr>
          <w:spacing w:val="-1"/>
        </w:rPr>
        <w:t> </w:t>
      </w:r>
      <w:r>
        <w:rPr/>
        <w:t>year</w:t>
      </w:r>
      <w:r>
        <w:rPr>
          <w:spacing w:val="-1"/>
        </w:rPr>
        <w:t> </w:t>
      </w:r>
      <w:r>
        <w:rPr/>
        <w:t>(a ‘budget’)</w:t>
      </w:r>
      <w:r>
        <w:rPr>
          <w:spacing w:val="-1"/>
        </w:rPr>
        <w:t> </w:t>
      </w:r>
      <w:r>
        <w:rPr/>
        <w:t>and,</w:t>
      </w:r>
      <w:r>
        <w:rPr>
          <w:spacing w:val="-3"/>
        </w:rPr>
        <w:t> </w:t>
      </w:r>
      <w:r>
        <w:rPr/>
        <w:t>by</w:t>
      </w:r>
      <w:r>
        <w:rPr>
          <w:spacing w:val="-1"/>
        </w:rPr>
        <w:t> </w:t>
      </w:r>
      <w:r>
        <w:rPr/>
        <w:t>such</w:t>
      </w:r>
      <w:r>
        <w:rPr>
          <w:spacing w:val="-1"/>
        </w:rPr>
        <w:t> </w:t>
      </w:r>
      <w:r>
        <w:rPr/>
        <w:t>date</w:t>
      </w:r>
      <w:r>
        <w:rPr>
          <w:spacing w:val="-2"/>
        </w:rPr>
        <w:t> </w:t>
      </w:r>
      <w:r>
        <w:rPr/>
        <w:t>as</w:t>
      </w:r>
      <w:r>
        <w:rPr>
          <w:spacing w:val="-1"/>
        </w:rPr>
        <w:t> </w:t>
      </w:r>
      <w:r>
        <w:rPr/>
        <w:t>the</w:t>
      </w:r>
      <w:r>
        <w:rPr>
          <w:spacing w:val="-1"/>
        </w:rPr>
        <w:t> </w:t>
      </w:r>
      <w:r>
        <w:rPr/>
        <w:t>Parliamentary</w:t>
      </w:r>
      <w:r>
        <w:rPr>
          <w:spacing w:val="-1"/>
        </w:rPr>
        <w:t> </w:t>
      </w:r>
      <w:r>
        <w:rPr/>
        <w:t>corporation</w:t>
      </w:r>
      <w:r>
        <w:rPr>
          <w:spacing w:val="-3"/>
        </w:rPr>
        <w:t> </w:t>
      </w:r>
      <w:r>
        <w:rPr/>
        <w:t>determines, send</w:t>
      </w:r>
      <w:r>
        <w:rPr>
          <w:spacing w:val="-1"/>
        </w:rPr>
        <w:t> </w:t>
      </w:r>
      <w:r>
        <w:rPr/>
        <w:t>the</w:t>
      </w:r>
      <w:r>
        <w:rPr>
          <w:spacing w:val="-1"/>
        </w:rPr>
        <w:t> </w:t>
      </w:r>
      <w:r>
        <w:rPr/>
        <w:t>budget to the</w:t>
      </w:r>
      <w:r>
        <w:rPr>
          <w:spacing w:val="-1"/>
        </w:rPr>
        <w:t> </w:t>
      </w:r>
      <w:r>
        <w:rPr/>
        <w:t>Parliamentary corporation for</w:t>
      </w:r>
      <w:r>
        <w:rPr>
          <w:spacing w:val="-2"/>
        </w:rPr>
        <w:t> </w:t>
      </w:r>
      <w:r>
        <w:rPr/>
        <w:t>approval”.</w:t>
      </w:r>
      <w:r>
        <w:rPr>
          <w:position w:val="8"/>
          <w:sz w:val="16"/>
        </w:rPr>
        <w:t>77</w:t>
      </w:r>
      <w:r>
        <w:rPr>
          <w:spacing w:val="23"/>
          <w:position w:val="8"/>
          <w:sz w:val="16"/>
        </w:rPr>
        <w:t> </w:t>
      </w:r>
      <w:r>
        <w:rPr/>
        <w:t>The</w:t>
      </w:r>
      <w:r>
        <w:rPr>
          <w:spacing w:val="-1"/>
        </w:rPr>
        <w:t> </w:t>
      </w:r>
      <w:r>
        <w:rPr/>
        <w:t>Commissioner may “in the course of a financial year, prepare a revised budget for the remainder of the year and send it to the Parliamentary corporation for approval”. As the Commissioner “must ensure” the resources “will be used economically, efficiently and effectively”, it will be useful for the Parliament to take evidence from the Commissioner as to what budget is considered reasonable in all the</w:t>
      </w:r>
    </w:p>
    <w:p xmlns:wp14="http://schemas.microsoft.com/office/word/2010/wordml" w14:paraId="5B2F9378" wp14:textId="77777777">
      <w:pPr>
        <w:pStyle w:val="BodyText"/>
        <w:rPr>
          <w:sz w:val="20"/>
        </w:rPr>
      </w:pPr>
    </w:p>
    <w:p xmlns:wp14="http://schemas.microsoft.com/office/word/2010/wordml" w14:paraId="58E6DD4E" wp14:textId="77777777">
      <w:pPr>
        <w:pStyle w:val="BodyText"/>
        <w:rPr>
          <w:sz w:val="20"/>
        </w:rPr>
      </w:pPr>
    </w:p>
    <w:p xmlns:wp14="http://schemas.microsoft.com/office/word/2010/wordml" w14:paraId="7D3BEE8F" wp14:textId="77777777">
      <w:pPr>
        <w:pStyle w:val="BodyText"/>
        <w:rPr>
          <w:sz w:val="20"/>
        </w:rPr>
      </w:pPr>
    </w:p>
    <w:p xmlns:wp14="http://schemas.microsoft.com/office/word/2010/wordml" w14:paraId="3B88899E" wp14:textId="77777777">
      <w:pPr>
        <w:pStyle w:val="BodyText"/>
        <w:spacing w:before="4"/>
        <w:rPr>
          <w:sz w:val="20"/>
        </w:rPr>
      </w:pPr>
      <w:r>
        <w:rPr/>
        <w:pict w14:anchorId="29902768">
          <v:rect id="docshape30" style="position:absolute;margin-left:72.024002pt;margin-top:12.90209pt;width:144.020pt;height:.599980pt;mso-position-horizontal-relative:page;mso-position-vertical-relative:paragraph;z-index:-15716864;mso-wrap-distance-left:0;mso-wrap-distance-right:0" filled="true" fillcolor="#000000" stroked="false">
            <v:fill type="solid"/>
            <w10:wrap type="topAndBottom"/>
          </v:rect>
        </w:pict>
      </w:r>
    </w:p>
    <w:p xmlns:wp14="http://schemas.microsoft.com/office/word/2010/wordml" w14:paraId="59C04DBE" wp14:textId="77777777">
      <w:pPr>
        <w:spacing w:before="101"/>
        <w:ind w:left="160" w:right="0" w:firstLine="0"/>
        <w:jc w:val="left"/>
        <w:rPr>
          <w:sz w:val="20"/>
        </w:rPr>
      </w:pPr>
      <w:r>
        <w:rPr>
          <w:position w:val="6"/>
          <w:sz w:val="13"/>
          <w:u w:val="single" w:color="0462C1"/>
        </w:rPr>
        <w:t>72</w:t>
      </w:r>
      <w:r>
        <w:rPr>
          <w:spacing w:val="12"/>
          <w:position w:val="6"/>
          <w:sz w:val="13"/>
          <w:u w:val="single" w:color="0462C1"/>
        </w:rPr>
        <w:t> </w:t>
      </w:r>
      <w:r>
        <w:rPr>
          <w:sz w:val="20"/>
        </w:rPr>
        <w:t>Available</w:t>
      </w:r>
      <w:r>
        <w:rPr>
          <w:spacing w:val="-5"/>
          <w:sz w:val="20"/>
        </w:rPr>
        <w:t> </w:t>
      </w:r>
      <w:r>
        <w:rPr>
          <w:sz w:val="20"/>
        </w:rPr>
        <w:t>at</w:t>
      </w:r>
      <w:r>
        <w:rPr>
          <w:spacing w:val="-5"/>
          <w:sz w:val="20"/>
        </w:rPr>
        <w:t> </w:t>
      </w:r>
      <w:hyperlink r:id="rId82">
        <w:r>
          <w:rPr>
            <w:color w:val="0462C1"/>
            <w:spacing w:val="-2"/>
            <w:sz w:val="20"/>
            <w:u w:val="single" w:color="0462C1"/>
          </w:rPr>
          <w:t>http://www.legislation.gov.uk/asp/2011/12/contents</w:t>
        </w:r>
      </w:hyperlink>
    </w:p>
    <w:p xmlns:wp14="http://schemas.microsoft.com/office/word/2010/wordml" w14:paraId="305CBCAA" wp14:textId="77777777">
      <w:pPr>
        <w:spacing w:before="17"/>
        <w:ind w:left="160" w:right="0" w:firstLine="0"/>
        <w:jc w:val="left"/>
        <w:rPr>
          <w:sz w:val="20"/>
        </w:rPr>
      </w:pPr>
      <w:r>
        <w:rPr>
          <w:position w:val="6"/>
          <w:sz w:val="13"/>
          <w:u w:val="single" w:color="0462C1"/>
        </w:rPr>
        <w:t>73</w:t>
      </w:r>
      <w:r>
        <w:rPr>
          <w:spacing w:val="12"/>
          <w:position w:val="6"/>
          <w:sz w:val="13"/>
          <w:u w:val="single" w:color="0462C1"/>
        </w:rPr>
        <w:t> </w:t>
      </w:r>
      <w:r>
        <w:rPr>
          <w:sz w:val="20"/>
        </w:rPr>
        <w:t>Available</w:t>
      </w:r>
      <w:r>
        <w:rPr>
          <w:spacing w:val="-5"/>
          <w:sz w:val="20"/>
        </w:rPr>
        <w:t> </w:t>
      </w:r>
      <w:r>
        <w:rPr>
          <w:sz w:val="20"/>
        </w:rPr>
        <w:t>at</w:t>
      </w:r>
      <w:r>
        <w:rPr>
          <w:spacing w:val="-5"/>
          <w:sz w:val="20"/>
        </w:rPr>
        <w:t> </w:t>
      </w:r>
      <w:hyperlink r:id="rId83">
        <w:r>
          <w:rPr>
            <w:color w:val="0462C1"/>
            <w:spacing w:val="-2"/>
            <w:sz w:val="20"/>
            <w:u w:val="single" w:color="0462C1"/>
          </w:rPr>
          <w:t>http://www.legislation.gov.uk/uksi/2015/1415/contents/made</w:t>
        </w:r>
      </w:hyperlink>
    </w:p>
    <w:p xmlns:wp14="http://schemas.microsoft.com/office/word/2010/wordml" w14:paraId="3B409365" wp14:textId="77777777">
      <w:pPr>
        <w:spacing w:before="20"/>
        <w:ind w:left="160" w:right="0" w:firstLine="0"/>
        <w:jc w:val="left"/>
        <w:rPr>
          <w:sz w:val="20"/>
        </w:rPr>
      </w:pPr>
      <w:r>
        <w:rPr>
          <w:position w:val="6"/>
          <w:sz w:val="13"/>
          <w:u w:val="single" w:color="0462C1"/>
        </w:rPr>
        <w:t>74</w:t>
      </w:r>
      <w:r>
        <w:rPr>
          <w:spacing w:val="12"/>
          <w:position w:val="6"/>
          <w:sz w:val="13"/>
          <w:u w:val="single" w:color="0462C1"/>
        </w:rPr>
        <w:t> </w:t>
      </w:r>
      <w:r>
        <w:rPr>
          <w:sz w:val="20"/>
        </w:rPr>
        <w:t>Available</w:t>
      </w:r>
      <w:r>
        <w:rPr>
          <w:spacing w:val="-5"/>
          <w:sz w:val="20"/>
        </w:rPr>
        <w:t> </w:t>
      </w:r>
      <w:r>
        <w:rPr>
          <w:sz w:val="20"/>
        </w:rPr>
        <w:t>at</w:t>
      </w:r>
      <w:r>
        <w:rPr>
          <w:spacing w:val="-5"/>
          <w:sz w:val="20"/>
        </w:rPr>
        <w:t> </w:t>
      </w:r>
      <w:hyperlink r:id="rId84">
        <w:r>
          <w:rPr>
            <w:color w:val="0462C1"/>
            <w:spacing w:val="-2"/>
            <w:sz w:val="20"/>
            <w:u w:val="single" w:color="0462C1"/>
          </w:rPr>
          <w:t>http://www.legislation.gov.uk/ukpga/1988/48/contents</w:t>
        </w:r>
      </w:hyperlink>
    </w:p>
    <w:p xmlns:wp14="http://schemas.microsoft.com/office/word/2010/wordml" w14:paraId="652C3A77" wp14:textId="77777777">
      <w:pPr>
        <w:spacing w:before="17" w:line="254" w:lineRule="auto"/>
        <w:ind w:left="160" w:right="195" w:firstLine="0"/>
        <w:jc w:val="left"/>
        <w:rPr>
          <w:sz w:val="20"/>
        </w:rPr>
      </w:pPr>
      <w:r>
        <w:rPr>
          <w:position w:val="6"/>
          <w:sz w:val="13"/>
          <w:u w:val="single" w:color="0462C1"/>
        </w:rPr>
        <w:t>75</w:t>
      </w:r>
      <w:r>
        <w:rPr>
          <w:spacing w:val="40"/>
          <w:position w:val="6"/>
          <w:sz w:val="13"/>
          <w:u w:val="single" w:color="0462C1"/>
        </w:rPr>
        <w:t> </w:t>
      </w:r>
      <w:r>
        <w:rPr>
          <w:sz w:val="20"/>
        </w:rPr>
        <w:t>See Scottish Government website at </w:t>
      </w:r>
      <w:hyperlink r:id="rId85">
        <w:r>
          <w:rPr>
            <w:color w:val="0462C1"/>
            <w:spacing w:val="-2"/>
            <w:sz w:val="20"/>
            <w:u w:val="single" w:color="0462C1"/>
          </w:rPr>
          <w:t>https://www2.gov.scot/Topics/Government/Procurement/policy/ProcurementReform/procurementlegisl</w:t>
        </w:r>
      </w:hyperlink>
      <w:r>
        <w:rPr>
          <w:color w:val="0462C1"/>
          <w:spacing w:val="-2"/>
          <w:sz w:val="20"/>
        </w:rPr>
        <w:t> </w:t>
      </w:r>
      <w:hyperlink r:id="rId85">
        <w:r>
          <w:rPr>
            <w:color w:val="0462C1"/>
            <w:spacing w:val="-2"/>
            <w:sz w:val="20"/>
            <w:u w:val="single" w:color="0462C1"/>
          </w:rPr>
          <w:t>ationfaqs</w:t>
        </w:r>
      </w:hyperlink>
    </w:p>
    <w:p xmlns:wp14="http://schemas.microsoft.com/office/word/2010/wordml" w14:paraId="60271867" wp14:textId="77777777">
      <w:pPr>
        <w:spacing w:before="0" w:line="214" w:lineRule="exact"/>
        <w:ind w:left="160" w:right="0" w:firstLine="0"/>
        <w:jc w:val="left"/>
        <w:rPr>
          <w:sz w:val="20"/>
        </w:rPr>
      </w:pPr>
      <w:r>
        <w:rPr>
          <w:position w:val="6"/>
          <w:sz w:val="13"/>
        </w:rPr>
        <w:t>76</w:t>
      </w:r>
      <w:r>
        <w:rPr>
          <w:spacing w:val="9"/>
          <w:position w:val="6"/>
          <w:sz w:val="13"/>
        </w:rPr>
        <w:t> </w:t>
      </w:r>
      <w:hyperlink r:id="rId86">
        <w:r>
          <w:rPr>
            <w:color w:val="0000FF"/>
            <w:sz w:val="20"/>
            <w:u w:val="single" w:color="0000FF"/>
          </w:rPr>
          <w:t>The</w:t>
        </w:r>
        <w:r>
          <w:rPr>
            <w:color w:val="0000FF"/>
            <w:spacing w:val="-10"/>
            <w:sz w:val="20"/>
            <w:u w:val="single" w:color="0000FF"/>
          </w:rPr>
          <w:t> </w:t>
        </w:r>
        <w:r>
          <w:rPr>
            <w:color w:val="0000FF"/>
            <w:sz w:val="20"/>
            <w:u w:val="single" w:color="0000FF"/>
          </w:rPr>
          <w:t>Freedom</w:t>
        </w:r>
        <w:r>
          <w:rPr>
            <w:color w:val="0000FF"/>
            <w:spacing w:val="-7"/>
            <w:sz w:val="20"/>
            <w:u w:val="single" w:color="0000FF"/>
          </w:rPr>
          <w:t> </w:t>
        </w:r>
        <w:r>
          <w:rPr>
            <w:color w:val="0000FF"/>
            <w:sz w:val="20"/>
            <w:u w:val="single" w:color="0000FF"/>
          </w:rPr>
          <w:t>of</w:t>
        </w:r>
        <w:r>
          <w:rPr>
            <w:color w:val="0000FF"/>
            <w:spacing w:val="-10"/>
            <w:sz w:val="20"/>
            <w:u w:val="single" w:color="0000FF"/>
          </w:rPr>
          <w:t> </w:t>
        </w:r>
        <w:r>
          <w:rPr>
            <w:color w:val="0000FF"/>
            <w:sz w:val="20"/>
            <w:u w:val="single" w:color="0000FF"/>
          </w:rPr>
          <w:t>Information</w:t>
        </w:r>
        <w:r>
          <w:rPr>
            <w:color w:val="0000FF"/>
            <w:spacing w:val="-9"/>
            <w:sz w:val="20"/>
            <w:u w:val="single" w:color="0000FF"/>
          </w:rPr>
          <w:t> </w:t>
        </w:r>
        <w:r>
          <w:rPr>
            <w:color w:val="0000FF"/>
            <w:sz w:val="20"/>
            <w:u w:val="single" w:color="0000FF"/>
          </w:rPr>
          <w:t>(Fees</w:t>
        </w:r>
        <w:r>
          <w:rPr>
            <w:color w:val="0000FF"/>
            <w:spacing w:val="-9"/>
            <w:sz w:val="20"/>
            <w:u w:val="single" w:color="0000FF"/>
          </w:rPr>
          <w:t> </w:t>
        </w:r>
        <w:r>
          <w:rPr>
            <w:color w:val="0000FF"/>
            <w:sz w:val="20"/>
            <w:u w:val="single" w:color="0000FF"/>
          </w:rPr>
          <w:t>for</w:t>
        </w:r>
        <w:r>
          <w:rPr>
            <w:color w:val="0000FF"/>
            <w:spacing w:val="-8"/>
            <w:sz w:val="20"/>
            <w:u w:val="single" w:color="0000FF"/>
          </w:rPr>
          <w:t> </w:t>
        </w:r>
        <w:r>
          <w:rPr>
            <w:color w:val="0000FF"/>
            <w:sz w:val="20"/>
            <w:u w:val="single" w:color="0000FF"/>
          </w:rPr>
          <w:t>Required</w:t>
        </w:r>
        <w:r>
          <w:rPr>
            <w:color w:val="0000FF"/>
            <w:spacing w:val="-8"/>
            <w:sz w:val="20"/>
            <w:u w:val="single" w:color="0000FF"/>
          </w:rPr>
          <w:t> </w:t>
        </w:r>
        <w:r>
          <w:rPr>
            <w:color w:val="0000FF"/>
            <w:sz w:val="20"/>
            <w:u w:val="single" w:color="0000FF"/>
          </w:rPr>
          <w:t>Disclosure)</w:t>
        </w:r>
        <w:r>
          <w:rPr>
            <w:color w:val="0000FF"/>
            <w:spacing w:val="-9"/>
            <w:sz w:val="20"/>
            <w:u w:val="single" w:color="0000FF"/>
          </w:rPr>
          <w:t> </w:t>
        </w:r>
        <w:r>
          <w:rPr>
            <w:color w:val="0000FF"/>
            <w:sz w:val="20"/>
            <w:u w:val="single" w:color="0000FF"/>
          </w:rPr>
          <w:t>(Scotland)</w:t>
        </w:r>
        <w:r>
          <w:rPr>
            <w:color w:val="0000FF"/>
            <w:spacing w:val="-8"/>
            <w:sz w:val="20"/>
            <w:u w:val="single" w:color="0000FF"/>
          </w:rPr>
          <w:t> </w:t>
        </w:r>
        <w:r>
          <w:rPr>
            <w:color w:val="0000FF"/>
            <w:sz w:val="20"/>
            <w:u w:val="single" w:color="0000FF"/>
          </w:rPr>
          <w:t>Regulations</w:t>
        </w:r>
        <w:r>
          <w:rPr>
            <w:color w:val="0000FF"/>
            <w:spacing w:val="-8"/>
            <w:sz w:val="20"/>
            <w:u w:val="single" w:color="0000FF"/>
          </w:rPr>
          <w:t> </w:t>
        </w:r>
        <w:r>
          <w:rPr>
            <w:color w:val="0000FF"/>
            <w:spacing w:val="-4"/>
            <w:sz w:val="20"/>
            <w:u w:val="single" w:color="0000FF"/>
          </w:rPr>
          <w:t>2004</w:t>
        </w:r>
      </w:hyperlink>
    </w:p>
    <w:p xmlns:wp14="http://schemas.microsoft.com/office/word/2010/wordml" w14:paraId="6BD51CC0" wp14:textId="77777777">
      <w:pPr>
        <w:spacing w:before="0"/>
        <w:ind w:left="170" w:right="0" w:firstLine="0"/>
        <w:jc w:val="left"/>
        <w:rPr>
          <w:sz w:val="20"/>
        </w:rPr>
      </w:pPr>
      <w:hyperlink r:id="rId86">
        <w:r>
          <w:rPr>
            <w:color w:val="0000FF"/>
            <w:spacing w:val="-2"/>
            <w:sz w:val="20"/>
            <w:u w:val="single" w:color="0000FF"/>
          </w:rPr>
          <w:t>(legislation.gov.uk)</w:t>
        </w:r>
      </w:hyperlink>
    </w:p>
    <w:p xmlns:wp14="http://schemas.microsoft.com/office/word/2010/wordml" w14:paraId="00958D68" wp14:textId="77777777">
      <w:pPr>
        <w:spacing w:before="1"/>
        <w:ind w:left="160" w:right="0" w:firstLine="0"/>
        <w:jc w:val="left"/>
        <w:rPr>
          <w:sz w:val="20"/>
        </w:rPr>
      </w:pPr>
      <w:r>
        <w:rPr>
          <w:position w:val="6"/>
          <w:sz w:val="13"/>
        </w:rPr>
        <w:t>77</w:t>
      </w:r>
      <w:r>
        <w:rPr>
          <w:spacing w:val="12"/>
          <w:position w:val="6"/>
          <w:sz w:val="13"/>
        </w:rPr>
        <w:t> </w:t>
      </w:r>
      <w:r>
        <w:rPr>
          <w:sz w:val="20"/>
        </w:rPr>
        <w:t>At</w:t>
      </w:r>
      <w:r>
        <w:rPr>
          <w:spacing w:val="-4"/>
          <w:sz w:val="20"/>
        </w:rPr>
        <w:t> </w:t>
      </w:r>
      <w:r>
        <w:rPr>
          <w:sz w:val="20"/>
        </w:rPr>
        <w:t>Section</w:t>
      </w:r>
      <w:r>
        <w:rPr>
          <w:spacing w:val="-5"/>
          <w:sz w:val="20"/>
        </w:rPr>
        <w:t> </w:t>
      </w:r>
      <w:r>
        <w:rPr>
          <w:sz w:val="20"/>
        </w:rPr>
        <w:t>4A</w:t>
      </w:r>
      <w:r>
        <w:rPr>
          <w:spacing w:val="-5"/>
          <w:sz w:val="20"/>
        </w:rPr>
        <w:t> </w:t>
      </w:r>
      <w:r>
        <w:rPr>
          <w:sz w:val="20"/>
        </w:rPr>
        <w:t>of</w:t>
      </w:r>
      <w:r>
        <w:rPr>
          <w:spacing w:val="-4"/>
          <w:sz w:val="20"/>
        </w:rPr>
        <w:t> </w:t>
      </w:r>
      <w:r>
        <w:rPr>
          <w:sz w:val="20"/>
        </w:rPr>
        <w:t>Schedule</w:t>
      </w:r>
      <w:r>
        <w:rPr>
          <w:spacing w:val="-3"/>
          <w:sz w:val="20"/>
        </w:rPr>
        <w:t> </w:t>
      </w:r>
      <w:r>
        <w:rPr>
          <w:spacing w:val="-10"/>
          <w:sz w:val="20"/>
        </w:rPr>
        <w:t>2</w:t>
      </w:r>
    </w:p>
    <w:p xmlns:wp14="http://schemas.microsoft.com/office/word/2010/wordml" w14:paraId="69E2BB2B"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6AE20CCA" wp14:textId="77777777">
      <w:pPr>
        <w:pStyle w:val="BodyText"/>
        <w:spacing w:before="84"/>
        <w:ind w:left="170" w:right="144"/>
      </w:pPr>
      <w:r>
        <w:rPr/>
        <w:t>circumstances.</w:t>
      </w:r>
      <w:r>
        <w:rPr>
          <w:position w:val="8"/>
          <w:sz w:val="16"/>
        </w:rPr>
        <w:t>78</w:t>
      </w:r>
      <w:r>
        <w:rPr>
          <w:spacing w:val="18"/>
          <w:position w:val="8"/>
          <w:sz w:val="16"/>
        </w:rPr>
        <w:t> </w:t>
      </w:r>
      <w:r>
        <w:rPr/>
        <w:t>Sufficient</w:t>
      </w:r>
      <w:r>
        <w:rPr>
          <w:spacing w:val="-4"/>
        </w:rPr>
        <w:t> </w:t>
      </w:r>
      <w:r>
        <w:rPr/>
        <w:t>funding</w:t>
      </w:r>
      <w:r>
        <w:rPr>
          <w:spacing w:val="-4"/>
        </w:rPr>
        <w:t> </w:t>
      </w:r>
      <w:r>
        <w:rPr/>
        <w:t>for</w:t>
      </w:r>
      <w:r>
        <w:rPr>
          <w:spacing w:val="-4"/>
        </w:rPr>
        <w:t> </w:t>
      </w:r>
      <w:r>
        <w:rPr/>
        <w:t>the</w:t>
      </w:r>
      <w:r>
        <w:rPr>
          <w:spacing w:val="-6"/>
        </w:rPr>
        <w:t> </w:t>
      </w:r>
      <w:r>
        <w:rPr/>
        <w:t>Commissioner</w:t>
      </w:r>
      <w:r>
        <w:rPr>
          <w:spacing w:val="-4"/>
        </w:rPr>
        <w:t> </w:t>
      </w:r>
      <w:r>
        <w:rPr/>
        <w:t>is</w:t>
      </w:r>
      <w:r>
        <w:rPr>
          <w:spacing w:val="-4"/>
        </w:rPr>
        <w:t> </w:t>
      </w:r>
      <w:r>
        <w:rPr/>
        <w:t>imperative</w:t>
      </w:r>
      <w:r>
        <w:rPr>
          <w:spacing w:val="-6"/>
        </w:rPr>
        <w:t> </w:t>
      </w:r>
      <w:r>
        <w:rPr/>
        <w:t>for</w:t>
      </w:r>
      <w:r>
        <w:rPr>
          <w:spacing w:val="-4"/>
        </w:rPr>
        <w:t> </w:t>
      </w:r>
      <w:r>
        <w:rPr/>
        <w:t>the effective functioning of a reformed FoISA.</w:t>
      </w:r>
    </w:p>
    <w:p xmlns:wp14="http://schemas.microsoft.com/office/word/2010/wordml" w14:paraId="57C0D796" wp14:textId="77777777">
      <w:pPr>
        <w:pStyle w:val="BodyText"/>
        <w:spacing w:before="11"/>
        <w:rPr>
          <w:sz w:val="23"/>
        </w:rPr>
      </w:pPr>
    </w:p>
    <w:p xmlns:wp14="http://schemas.microsoft.com/office/word/2010/wordml" w14:paraId="68C140D7" wp14:textId="77777777">
      <w:pPr>
        <w:pStyle w:val="Heading2"/>
        <w:numPr>
          <w:ilvl w:val="0"/>
          <w:numId w:val="3"/>
        </w:numPr>
        <w:tabs>
          <w:tab w:val="left" w:leader="none" w:pos="880"/>
          <w:tab w:val="left" w:leader="none" w:pos="881"/>
        </w:tabs>
        <w:spacing w:before="0" w:after="0" w:line="240" w:lineRule="auto"/>
        <w:ind w:left="880" w:right="0" w:hanging="721"/>
        <w:jc w:val="left"/>
      </w:pPr>
      <w:r>
        <w:rPr/>
        <w:t>Section</w:t>
      </w:r>
      <w:r>
        <w:rPr>
          <w:spacing w:val="1"/>
        </w:rPr>
        <w:t> </w:t>
      </w:r>
      <w:r>
        <w:rPr/>
        <w:t>2</w:t>
      </w:r>
      <w:r>
        <w:rPr>
          <w:spacing w:val="-2"/>
        </w:rPr>
        <w:t> </w:t>
      </w:r>
      <w:r>
        <w:rPr/>
        <w:t>-</w:t>
      </w:r>
      <w:r>
        <w:rPr>
          <w:spacing w:val="-2"/>
        </w:rPr>
        <w:t> </w:t>
      </w:r>
      <w:r>
        <w:rPr/>
        <w:t>Effect</w:t>
      </w:r>
      <w:r>
        <w:rPr>
          <w:spacing w:val="-5"/>
        </w:rPr>
        <w:t> </w:t>
      </w:r>
      <w:r>
        <w:rPr/>
        <w:t>of</w:t>
      </w:r>
      <w:r>
        <w:rPr>
          <w:spacing w:val="-1"/>
        </w:rPr>
        <w:t> </w:t>
      </w:r>
      <w:r>
        <w:rPr>
          <w:spacing w:val="-2"/>
        </w:rPr>
        <w:t>Exemptions</w:t>
      </w:r>
    </w:p>
    <w:p xmlns:wp14="http://schemas.microsoft.com/office/word/2010/wordml" w14:paraId="4DCAF224" wp14:textId="77777777">
      <w:pPr>
        <w:pStyle w:val="BodyText"/>
        <w:spacing w:before="25" w:line="247" w:lineRule="auto"/>
        <w:ind w:left="170" w:right="212" w:hanging="10"/>
      </w:pPr>
      <w:r>
        <w:rPr/>
        <w:t>FoISA permits numerous exemptions to disclosure under section 2, which are subject to a public interest test and which are “absolute”. In Part 2 of FoISA, 17 exemptions are listed and that number needs to be reduced. Your views are welcome on which ones should be deleted in sections 26-41. Given the purpose of FoISA,</w:t>
      </w:r>
      <w:r>
        <w:rPr>
          <w:spacing w:val="-5"/>
        </w:rPr>
        <w:t> </w:t>
      </w:r>
      <w:r>
        <w:rPr/>
        <w:t>and</w:t>
      </w:r>
      <w:r>
        <w:rPr>
          <w:spacing w:val="-3"/>
        </w:rPr>
        <w:t> </w:t>
      </w:r>
      <w:r>
        <w:rPr/>
        <w:t>requirement</w:t>
      </w:r>
      <w:r>
        <w:rPr>
          <w:spacing w:val="-3"/>
        </w:rPr>
        <w:t> </w:t>
      </w:r>
      <w:r>
        <w:rPr/>
        <w:t>for</w:t>
      </w:r>
      <w:r>
        <w:rPr>
          <w:spacing w:val="-4"/>
        </w:rPr>
        <w:t> </w:t>
      </w:r>
      <w:r>
        <w:rPr/>
        <w:t>the</w:t>
      </w:r>
      <w:r>
        <w:rPr>
          <w:spacing w:val="-5"/>
        </w:rPr>
        <w:t> </w:t>
      </w:r>
      <w:r>
        <w:rPr/>
        <w:t>Scottish</w:t>
      </w:r>
      <w:r>
        <w:rPr>
          <w:spacing w:val="-3"/>
        </w:rPr>
        <w:t> </w:t>
      </w:r>
      <w:r>
        <w:rPr/>
        <w:t>Parliament</w:t>
      </w:r>
      <w:r>
        <w:rPr>
          <w:spacing w:val="-3"/>
        </w:rPr>
        <w:t> </w:t>
      </w:r>
      <w:r>
        <w:rPr/>
        <w:t>to</w:t>
      </w:r>
      <w:r>
        <w:rPr>
          <w:spacing w:val="-3"/>
        </w:rPr>
        <w:t> </w:t>
      </w:r>
      <w:r>
        <w:rPr/>
        <w:t>comply</w:t>
      </w:r>
      <w:r>
        <w:rPr>
          <w:spacing w:val="-4"/>
        </w:rPr>
        <w:t> </w:t>
      </w:r>
      <w:r>
        <w:rPr/>
        <w:t>with</w:t>
      </w:r>
      <w:r>
        <w:rPr>
          <w:spacing w:val="-2"/>
        </w:rPr>
        <w:t> </w:t>
      </w:r>
      <w:r>
        <w:rPr/>
        <w:t>human</w:t>
      </w:r>
      <w:r>
        <w:rPr>
          <w:spacing w:val="-3"/>
        </w:rPr>
        <w:t> </w:t>
      </w:r>
      <w:r>
        <w:rPr/>
        <w:t>rights</w:t>
      </w:r>
      <w:r>
        <w:rPr>
          <w:spacing w:val="-3"/>
        </w:rPr>
        <w:t> </w:t>
      </w:r>
      <w:r>
        <w:rPr/>
        <w:t>law and the Sustainable Development Goals (SDGs), each listed exemption under FoISA should now be subject to a public interest test.</w:t>
      </w:r>
    </w:p>
    <w:p xmlns:wp14="http://schemas.microsoft.com/office/word/2010/wordml" w14:paraId="0D142F6F" wp14:textId="77777777">
      <w:pPr>
        <w:pStyle w:val="BodyText"/>
        <w:spacing w:before="7"/>
        <w:rPr>
          <w:sz w:val="27"/>
        </w:rPr>
      </w:pPr>
    </w:p>
    <w:p xmlns:wp14="http://schemas.microsoft.com/office/word/2010/wordml" w14:paraId="1817D2DC" wp14:textId="77777777">
      <w:pPr>
        <w:pStyle w:val="Heading2"/>
        <w:numPr>
          <w:ilvl w:val="0"/>
          <w:numId w:val="3"/>
        </w:numPr>
        <w:tabs>
          <w:tab w:val="left" w:leader="none" w:pos="880"/>
          <w:tab w:val="left" w:leader="none" w:pos="881"/>
        </w:tabs>
        <w:spacing w:before="0" w:after="0" w:line="240" w:lineRule="auto"/>
        <w:ind w:left="880" w:right="0" w:hanging="721"/>
        <w:jc w:val="left"/>
      </w:pPr>
      <w:r>
        <w:rPr/>
        <w:t>Section</w:t>
      </w:r>
      <w:r>
        <w:rPr>
          <w:spacing w:val="-3"/>
        </w:rPr>
        <w:t> </w:t>
      </w:r>
      <w:r>
        <w:rPr/>
        <w:t>31</w:t>
      </w:r>
      <w:r>
        <w:rPr>
          <w:spacing w:val="-5"/>
        </w:rPr>
        <w:t> </w:t>
      </w:r>
      <w:r>
        <w:rPr/>
        <w:t>-</w:t>
      </w:r>
      <w:r>
        <w:rPr>
          <w:spacing w:val="-5"/>
        </w:rPr>
        <w:t> </w:t>
      </w:r>
      <w:r>
        <w:rPr/>
        <w:t>National</w:t>
      </w:r>
      <w:r>
        <w:rPr>
          <w:spacing w:val="-6"/>
        </w:rPr>
        <w:t> </w:t>
      </w:r>
      <w:r>
        <w:rPr/>
        <w:t>Security</w:t>
      </w:r>
      <w:r>
        <w:rPr>
          <w:spacing w:val="-3"/>
        </w:rPr>
        <w:t> </w:t>
      </w:r>
      <w:r>
        <w:rPr/>
        <w:t>and</w:t>
      </w:r>
      <w:r>
        <w:rPr>
          <w:spacing w:val="-4"/>
        </w:rPr>
        <w:t> </w:t>
      </w:r>
      <w:r>
        <w:rPr>
          <w:spacing w:val="-2"/>
        </w:rPr>
        <w:t>Defence</w:t>
      </w:r>
    </w:p>
    <w:p xmlns:wp14="http://schemas.microsoft.com/office/word/2010/wordml" w14:paraId="5E2E45D0" wp14:textId="77777777">
      <w:pPr>
        <w:pStyle w:val="BodyText"/>
        <w:spacing w:before="25" w:line="247" w:lineRule="auto"/>
        <w:ind w:left="160" w:right="212"/>
      </w:pPr>
      <w:r>
        <w:rPr/>
        <w:t>The exemption to disclosure of information, under section 31, concerns national security and defence. I propose to repeal section 31 (2) and (3) as the power of Scottish</w:t>
      </w:r>
      <w:r>
        <w:rPr>
          <w:spacing w:val="-4"/>
        </w:rPr>
        <w:t> </w:t>
      </w:r>
      <w:r>
        <w:rPr/>
        <w:t>Ministers</w:t>
      </w:r>
      <w:r>
        <w:rPr>
          <w:spacing w:val="-3"/>
        </w:rPr>
        <w:t> </w:t>
      </w:r>
      <w:r>
        <w:rPr/>
        <w:t>to</w:t>
      </w:r>
      <w:r>
        <w:rPr>
          <w:spacing w:val="-2"/>
        </w:rPr>
        <w:t> </w:t>
      </w:r>
      <w:r>
        <w:rPr/>
        <w:t>issue</w:t>
      </w:r>
      <w:r>
        <w:rPr>
          <w:spacing w:val="-3"/>
        </w:rPr>
        <w:t> </w:t>
      </w:r>
      <w:r>
        <w:rPr/>
        <w:t>a</w:t>
      </w:r>
      <w:r>
        <w:rPr>
          <w:spacing w:val="-4"/>
        </w:rPr>
        <w:t> </w:t>
      </w:r>
      <w:r>
        <w:rPr/>
        <w:t>certificate “safeguarding</w:t>
      </w:r>
      <w:r>
        <w:rPr>
          <w:spacing w:val="-5"/>
        </w:rPr>
        <w:t> </w:t>
      </w:r>
      <w:r>
        <w:rPr/>
        <w:t>national</w:t>
      </w:r>
      <w:r>
        <w:rPr>
          <w:spacing w:val="-4"/>
        </w:rPr>
        <w:t> </w:t>
      </w:r>
      <w:r>
        <w:rPr/>
        <w:t>security”</w:t>
      </w:r>
      <w:r>
        <w:rPr>
          <w:spacing w:val="-17"/>
        </w:rPr>
        <w:t> </w:t>
      </w:r>
      <w:r>
        <w:rPr/>
        <w:t>is</w:t>
      </w:r>
      <w:r>
        <w:rPr>
          <w:spacing w:val="-4"/>
        </w:rPr>
        <w:t> </w:t>
      </w:r>
      <w:r>
        <w:rPr/>
        <w:t>no</w:t>
      </w:r>
      <w:r>
        <w:rPr>
          <w:spacing w:val="-3"/>
        </w:rPr>
        <w:t> </w:t>
      </w:r>
      <w:r>
        <w:rPr/>
        <w:t>longer required. For example, despite Glasgow hosting COP26 in November 2021, no certificate certifying the need for an exemption was issued in the build up to, or during the international conference attended by global leaders. Given the security needed</w:t>
      </w:r>
      <w:r>
        <w:rPr>
          <w:spacing w:val="-3"/>
        </w:rPr>
        <w:t> </w:t>
      </w:r>
      <w:r>
        <w:rPr/>
        <w:t>to</w:t>
      </w:r>
      <w:r>
        <w:rPr>
          <w:spacing w:val="-2"/>
        </w:rPr>
        <w:t> </w:t>
      </w:r>
      <w:r>
        <w:rPr/>
        <w:t>protect</w:t>
      </w:r>
      <w:r>
        <w:rPr>
          <w:spacing w:val="-1"/>
        </w:rPr>
        <w:t> </w:t>
      </w:r>
      <w:r>
        <w:rPr/>
        <w:t>world</w:t>
      </w:r>
      <w:r>
        <w:rPr>
          <w:spacing w:val="-1"/>
        </w:rPr>
        <w:t> </w:t>
      </w:r>
      <w:r>
        <w:rPr/>
        <w:t>leaders</w:t>
      </w:r>
      <w:r>
        <w:rPr>
          <w:spacing w:val="-1"/>
        </w:rPr>
        <w:t> </w:t>
      </w:r>
      <w:r>
        <w:rPr/>
        <w:t>in</w:t>
      </w:r>
      <w:r>
        <w:rPr>
          <w:spacing w:val="-1"/>
        </w:rPr>
        <w:t> </w:t>
      </w:r>
      <w:r>
        <w:rPr/>
        <w:t>Glasgow</w:t>
      </w:r>
      <w:r>
        <w:rPr>
          <w:spacing w:val="-4"/>
        </w:rPr>
        <w:t> </w:t>
      </w:r>
      <w:r>
        <w:rPr/>
        <w:t>was</w:t>
      </w:r>
      <w:r>
        <w:rPr>
          <w:spacing w:val="-1"/>
        </w:rPr>
        <w:t> </w:t>
      </w:r>
      <w:r>
        <w:rPr/>
        <w:t>delivered</w:t>
      </w:r>
      <w:r>
        <w:rPr>
          <w:spacing w:val="-1"/>
        </w:rPr>
        <w:t> </w:t>
      </w:r>
      <w:r>
        <w:rPr/>
        <w:t>without</w:t>
      </w:r>
      <w:r>
        <w:rPr>
          <w:spacing w:val="-1"/>
        </w:rPr>
        <w:t> </w:t>
      </w:r>
      <w:r>
        <w:rPr/>
        <w:t>invoking</w:t>
      </w:r>
      <w:r>
        <w:rPr>
          <w:spacing w:val="-2"/>
        </w:rPr>
        <w:t> </w:t>
      </w:r>
      <w:r>
        <w:rPr/>
        <w:t>section 31, this provision is now redundant. Also, defence is a matter reserved to the UK </w:t>
      </w:r>
      <w:r>
        <w:rPr>
          <w:spacing w:val="-2"/>
        </w:rPr>
        <w:t>Government.</w:t>
      </w:r>
    </w:p>
    <w:p xmlns:wp14="http://schemas.microsoft.com/office/word/2010/wordml" w14:paraId="4475AD14" wp14:textId="77777777">
      <w:pPr>
        <w:pStyle w:val="BodyText"/>
        <w:spacing w:before="8"/>
        <w:rPr>
          <w:sz w:val="27"/>
        </w:rPr>
      </w:pPr>
    </w:p>
    <w:p xmlns:wp14="http://schemas.microsoft.com/office/word/2010/wordml" w14:paraId="45AC39C6" wp14:textId="77777777">
      <w:pPr>
        <w:pStyle w:val="ListParagraph"/>
        <w:numPr>
          <w:ilvl w:val="0"/>
          <w:numId w:val="3"/>
        </w:numPr>
        <w:tabs>
          <w:tab w:val="left" w:leader="none" w:pos="880"/>
          <w:tab w:val="left" w:leader="none" w:pos="881"/>
        </w:tabs>
        <w:spacing w:before="0" w:after="0" w:line="252" w:lineRule="auto"/>
        <w:ind w:left="160" w:right="912" w:firstLine="0"/>
        <w:jc w:val="left"/>
        <w:rPr>
          <w:sz w:val="24"/>
        </w:rPr>
      </w:pPr>
      <w:r>
        <w:rPr>
          <w:b/>
          <w:sz w:val="28"/>
        </w:rPr>
        <w:t>Section 33 - Commercial Interests and the Economy </w:t>
      </w:r>
      <w:r>
        <w:rPr>
          <w:sz w:val="24"/>
        </w:rPr>
        <w:t>Section 33 needs to be reviewed given the recommendation from the PAPLS Committee as it “considers that the Scottish Government should consult on amending</w:t>
      </w:r>
      <w:r>
        <w:rPr>
          <w:spacing w:val="-3"/>
          <w:sz w:val="24"/>
        </w:rPr>
        <w:t> </w:t>
      </w:r>
      <w:r>
        <w:rPr>
          <w:sz w:val="24"/>
        </w:rPr>
        <w:t>FoISA</w:t>
      </w:r>
      <w:r>
        <w:rPr>
          <w:spacing w:val="-3"/>
          <w:sz w:val="24"/>
        </w:rPr>
        <w:t> </w:t>
      </w:r>
      <w:r>
        <w:rPr>
          <w:sz w:val="24"/>
        </w:rPr>
        <w:t>to</w:t>
      </w:r>
      <w:r>
        <w:rPr>
          <w:spacing w:val="-3"/>
          <w:sz w:val="24"/>
        </w:rPr>
        <w:t> </w:t>
      </w:r>
      <w:r>
        <w:rPr>
          <w:sz w:val="24"/>
        </w:rPr>
        <w:t>prevent</w:t>
      </w:r>
      <w:r>
        <w:rPr>
          <w:spacing w:val="-5"/>
          <w:sz w:val="24"/>
        </w:rPr>
        <w:t> </w:t>
      </w:r>
      <w:r>
        <w:rPr>
          <w:sz w:val="24"/>
        </w:rPr>
        <w:t>reliance</w:t>
      </w:r>
      <w:r>
        <w:rPr>
          <w:spacing w:val="-5"/>
          <w:sz w:val="24"/>
        </w:rPr>
        <w:t> </w:t>
      </w:r>
      <w:r>
        <w:rPr>
          <w:sz w:val="24"/>
        </w:rPr>
        <w:t>on</w:t>
      </w:r>
      <w:r>
        <w:rPr>
          <w:spacing w:val="-5"/>
          <w:sz w:val="24"/>
        </w:rPr>
        <w:t> </w:t>
      </w:r>
      <w:r>
        <w:rPr>
          <w:sz w:val="24"/>
        </w:rPr>
        <w:t>confidentiality</w:t>
      </w:r>
      <w:r>
        <w:rPr>
          <w:spacing w:val="-3"/>
          <w:sz w:val="24"/>
        </w:rPr>
        <w:t> </w:t>
      </w:r>
      <w:r>
        <w:rPr>
          <w:sz w:val="24"/>
        </w:rPr>
        <w:t>clauses</w:t>
      </w:r>
      <w:r>
        <w:rPr>
          <w:spacing w:val="-6"/>
          <w:sz w:val="24"/>
        </w:rPr>
        <w:t> </w:t>
      </w:r>
      <w:r>
        <w:rPr>
          <w:sz w:val="24"/>
        </w:rPr>
        <w:t>between</w:t>
      </w:r>
      <w:r>
        <w:rPr>
          <w:spacing w:val="-5"/>
          <w:sz w:val="24"/>
        </w:rPr>
        <w:t> </w:t>
      </w:r>
      <w:r>
        <w:rPr>
          <w:sz w:val="24"/>
        </w:rPr>
        <w:t>public</w:t>
      </w:r>
    </w:p>
    <w:p xmlns:wp14="http://schemas.microsoft.com/office/word/2010/wordml" w14:paraId="33D0E0FE" wp14:textId="77777777">
      <w:pPr>
        <w:pStyle w:val="BodyText"/>
        <w:spacing w:line="247" w:lineRule="auto"/>
        <w:ind w:left="160" w:right="212"/>
      </w:pPr>
      <w:r>
        <w:rPr/>
        <w:t>authorities and contractors providing public services. This would be in similar terms to section 35(2) of the Irish Freedom of Information Act 2014 which prevents public authorities and those bodies providing services to them from relying on confidentiality</w:t>
      </w:r>
      <w:r>
        <w:rPr>
          <w:spacing w:val="-3"/>
        </w:rPr>
        <w:t> </w:t>
      </w:r>
      <w:r>
        <w:rPr/>
        <w:t>clauses</w:t>
      </w:r>
      <w:r>
        <w:rPr>
          <w:spacing w:val="-3"/>
        </w:rPr>
        <w:t> </w:t>
      </w:r>
      <w:r>
        <w:rPr/>
        <w:t>in</w:t>
      </w:r>
      <w:r>
        <w:rPr>
          <w:spacing w:val="-3"/>
        </w:rPr>
        <w:t> </w:t>
      </w:r>
      <w:r>
        <w:rPr/>
        <w:t>their</w:t>
      </w:r>
      <w:r>
        <w:rPr>
          <w:spacing w:val="-5"/>
        </w:rPr>
        <w:t> </w:t>
      </w:r>
      <w:r>
        <w:rPr/>
        <w:t>contracts</w:t>
      </w:r>
      <w:r>
        <w:rPr>
          <w:spacing w:val="-3"/>
        </w:rPr>
        <w:t> </w:t>
      </w:r>
      <w:r>
        <w:rPr/>
        <w:t>to</w:t>
      </w:r>
      <w:r>
        <w:rPr>
          <w:spacing w:val="-4"/>
        </w:rPr>
        <w:t> </w:t>
      </w:r>
      <w:r>
        <w:rPr/>
        <w:t>prevent</w:t>
      </w:r>
      <w:r>
        <w:rPr>
          <w:spacing w:val="-5"/>
        </w:rPr>
        <w:t> </w:t>
      </w:r>
      <w:r>
        <w:rPr/>
        <w:t>access</w:t>
      </w:r>
      <w:r>
        <w:rPr>
          <w:spacing w:val="-3"/>
        </w:rPr>
        <w:t> </w:t>
      </w:r>
      <w:r>
        <w:rPr/>
        <w:t>to</w:t>
      </w:r>
      <w:r>
        <w:rPr>
          <w:spacing w:val="-3"/>
        </w:rPr>
        <w:t> </w:t>
      </w:r>
      <w:r>
        <w:rPr/>
        <w:t>information</w:t>
      </w:r>
      <w:r>
        <w:rPr>
          <w:spacing w:val="-3"/>
        </w:rPr>
        <w:t> </w:t>
      </w:r>
      <w:r>
        <w:rPr/>
        <w:t>held</w:t>
      </w:r>
      <w:r>
        <w:rPr>
          <w:spacing w:val="-3"/>
        </w:rPr>
        <w:t> </w:t>
      </w:r>
      <w:r>
        <w:rPr/>
        <w:t>by the public authority.</w:t>
      </w:r>
    </w:p>
    <w:p xmlns:wp14="http://schemas.microsoft.com/office/word/2010/wordml" w14:paraId="120C4E94" wp14:textId="77777777">
      <w:pPr>
        <w:pStyle w:val="BodyText"/>
        <w:spacing w:before="8"/>
      </w:pPr>
    </w:p>
    <w:p xmlns:wp14="http://schemas.microsoft.com/office/word/2010/wordml" w14:paraId="799CB38A" wp14:textId="77777777">
      <w:pPr>
        <w:pStyle w:val="BodyText"/>
        <w:spacing w:before="1" w:line="247" w:lineRule="auto"/>
        <w:ind w:left="160" w:right="144"/>
      </w:pPr>
      <w:r>
        <w:rPr/>
        <w:t>Confidentiality</w:t>
      </w:r>
      <w:r>
        <w:rPr>
          <w:spacing w:val="-4"/>
        </w:rPr>
        <w:t> </w:t>
      </w:r>
      <w:r>
        <w:rPr/>
        <w:t>clauses,</w:t>
      </w:r>
      <w:r>
        <w:rPr>
          <w:spacing w:val="-5"/>
        </w:rPr>
        <w:t> </w:t>
      </w:r>
      <w:r>
        <w:rPr/>
        <w:t>also</w:t>
      </w:r>
      <w:r>
        <w:rPr>
          <w:spacing w:val="-3"/>
        </w:rPr>
        <w:t> </w:t>
      </w:r>
      <w:r>
        <w:rPr/>
        <w:t>known</w:t>
      </w:r>
      <w:r>
        <w:rPr>
          <w:spacing w:val="-3"/>
        </w:rPr>
        <w:t> </w:t>
      </w:r>
      <w:r>
        <w:rPr/>
        <w:t>as</w:t>
      </w:r>
      <w:r>
        <w:rPr>
          <w:spacing w:val="-6"/>
        </w:rPr>
        <w:t> </w:t>
      </w:r>
      <w:r>
        <w:rPr/>
        <w:t>non-disclosure</w:t>
      </w:r>
      <w:r>
        <w:rPr>
          <w:spacing w:val="-3"/>
        </w:rPr>
        <w:t> </w:t>
      </w:r>
      <w:r>
        <w:rPr/>
        <w:t>agreements</w:t>
      </w:r>
      <w:r>
        <w:rPr>
          <w:spacing w:val="-3"/>
        </w:rPr>
        <w:t> </w:t>
      </w:r>
      <w:r>
        <w:rPr/>
        <w:t>or</w:t>
      </w:r>
      <w:r>
        <w:rPr>
          <w:spacing w:val="-6"/>
        </w:rPr>
        <w:t> </w:t>
      </w:r>
      <w:r>
        <w:rPr/>
        <w:t>NDAs,</w:t>
      </w:r>
      <w:r>
        <w:rPr>
          <w:spacing w:val="-3"/>
        </w:rPr>
        <w:t> </w:t>
      </w:r>
      <w:r>
        <w:rPr/>
        <w:t>are provisions which seek to prohibit the disclosure of information on the basis that commercially sensitive business information needs to be protected. Therefore, greater clarity is needed on when uses of such clauses are appropriate.</w:t>
      </w:r>
    </w:p>
    <w:p xmlns:wp14="http://schemas.microsoft.com/office/word/2010/wordml" w14:paraId="42AFC42D" wp14:textId="77777777">
      <w:pPr>
        <w:pStyle w:val="BodyText"/>
        <w:spacing w:before="5"/>
        <w:rPr>
          <w:sz w:val="27"/>
        </w:rPr>
      </w:pPr>
    </w:p>
    <w:p xmlns:wp14="http://schemas.microsoft.com/office/word/2010/wordml" w14:paraId="4C186BCF" wp14:textId="77777777">
      <w:pPr>
        <w:pStyle w:val="Heading2"/>
        <w:numPr>
          <w:ilvl w:val="0"/>
          <w:numId w:val="3"/>
        </w:numPr>
        <w:tabs>
          <w:tab w:val="left" w:leader="none" w:pos="880"/>
          <w:tab w:val="left" w:leader="none" w:pos="881"/>
        </w:tabs>
        <w:spacing w:before="0" w:after="0" w:line="249" w:lineRule="auto"/>
        <w:ind w:left="880" w:right="1013" w:hanging="720"/>
        <w:jc w:val="left"/>
      </w:pPr>
      <w:r>
        <w:rPr/>
        <w:t>Section</w:t>
      </w:r>
      <w:r>
        <w:rPr>
          <w:spacing w:val="-2"/>
        </w:rPr>
        <w:t> </w:t>
      </w:r>
      <w:r>
        <w:rPr/>
        <w:t>41</w:t>
      </w:r>
      <w:r>
        <w:rPr>
          <w:spacing w:val="-5"/>
        </w:rPr>
        <w:t> </w:t>
      </w:r>
      <w:r>
        <w:rPr/>
        <w:t>–</w:t>
      </w:r>
      <w:r>
        <w:rPr>
          <w:spacing w:val="-6"/>
        </w:rPr>
        <w:t> </w:t>
      </w:r>
      <w:r>
        <w:rPr/>
        <w:t>Communications</w:t>
      </w:r>
      <w:r>
        <w:rPr>
          <w:spacing w:val="-6"/>
        </w:rPr>
        <w:t> </w:t>
      </w:r>
      <w:r>
        <w:rPr/>
        <w:t>with</w:t>
      </w:r>
      <w:r>
        <w:rPr>
          <w:spacing w:val="-6"/>
        </w:rPr>
        <w:t> </w:t>
      </w:r>
      <w:r>
        <w:rPr/>
        <w:t>Her</w:t>
      </w:r>
      <w:r>
        <w:rPr>
          <w:spacing w:val="-7"/>
        </w:rPr>
        <w:t> </w:t>
      </w:r>
      <w:r>
        <w:rPr/>
        <w:t>Majesty</w:t>
      </w:r>
      <w:r>
        <w:rPr>
          <w:spacing w:val="-2"/>
        </w:rPr>
        <w:t> </w:t>
      </w:r>
      <w:r>
        <w:rPr/>
        <w:t>etc.</w:t>
      </w:r>
      <w:r>
        <w:rPr>
          <w:spacing w:val="-2"/>
        </w:rPr>
        <w:t> </w:t>
      </w:r>
      <w:r>
        <w:rPr/>
        <w:t>and </w:t>
      </w:r>
      <w:r>
        <w:rPr>
          <w:spacing w:val="-2"/>
        </w:rPr>
        <w:t>Honours</w:t>
      </w:r>
    </w:p>
    <w:p xmlns:wp14="http://schemas.microsoft.com/office/word/2010/wordml" w14:paraId="7DBD9C56" wp14:textId="77777777">
      <w:pPr>
        <w:pStyle w:val="BodyText"/>
        <w:spacing w:line="247" w:lineRule="auto"/>
        <w:ind w:left="170" w:right="212"/>
      </w:pPr>
      <w:r>
        <w:rPr/>
        <w:t>The</w:t>
      </w:r>
      <w:r>
        <w:rPr>
          <w:spacing w:val="-2"/>
        </w:rPr>
        <w:t> </w:t>
      </w:r>
      <w:r>
        <w:rPr/>
        <w:t>death</w:t>
      </w:r>
      <w:r>
        <w:rPr>
          <w:spacing w:val="-2"/>
        </w:rPr>
        <w:t> </w:t>
      </w:r>
      <w:r>
        <w:rPr/>
        <w:t>of</w:t>
      </w:r>
      <w:r>
        <w:rPr>
          <w:spacing w:val="-4"/>
        </w:rPr>
        <w:t> </w:t>
      </w:r>
      <w:r>
        <w:rPr/>
        <w:t>Queen</w:t>
      </w:r>
      <w:r>
        <w:rPr>
          <w:spacing w:val="-4"/>
        </w:rPr>
        <w:t> </w:t>
      </w:r>
      <w:r>
        <w:rPr/>
        <w:t>Elizabeth</w:t>
      </w:r>
      <w:r>
        <w:rPr>
          <w:spacing w:val="-2"/>
        </w:rPr>
        <w:t> </w:t>
      </w:r>
      <w:r>
        <w:rPr/>
        <w:t>II</w:t>
      </w:r>
      <w:r>
        <w:rPr>
          <w:spacing w:val="-4"/>
        </w:rPr>
        <w:t> </w:t>
      </w:r>
      <w:r>
        <w:rPr/>
        <w:t>necessitates</w:t>
      </w:r>
      <w:r>
        <w:rPr>
          <w:spacing w:val="-7"/>
        </w:rPr>
        <w:t> </w:t>
      </w:r>
      <w:r>
        <w:rPr/>
        <w:t>this</w:t>
      </w:r>
      <w:r>
        <w:rPr>
          <w:spacing w:val="-3"/>
        </w:rPr>
        <w:t> </w:t>
      </w:r>
      <w:r>
        <w:rPr/>
        <w:t>section</w:t>
      </w:r>
      <w:r>
        <w:rPr>
          <w:spacing w:val="-2"/>
        </w:rPr>
        <w:t> </w:t>
      </w:r>
      <w:r>
        <w:rPr/>
        <w:t>to</w:t>
      </w:r>
      <w:r>
        <w:rPr>
          <w:spacing w:val="-2"/>
        </w:rPr>
        <w:t> </w:t>
      </w:r>
      <w:r>
        <w:rPr/>
        <w:t>be</w:t>
      </w:r>
      <w:r>
        <w:rPr>
          <w:spacing w:val="-2"/>
        </w:rPr>
        <w:t> </w:t>
      </w:r>
      <w:r>
        <w:rPr/>
        <w:t>amended</w:t>
      </w:r>
      <w:r>
        <w:rPr>
          <w:spacing w:val="-2"/>
        </w:rPr>
        <w:t> </w:t>
      </w:r>
      <w:r>
        <w:rPr/>
        <w:t>to</w:t>
      </w:r>
      <w:r>
        <w:rPr>
          <w:spacing w:val="-4"/>
        </w:rPr>
        <w:t> </w:t>
      </w:r>
      <w:r>
        <w:rPr/>
        <w:t>reflect the ascension of King Charles II.</w:t>
      </w:r>
    </w:p>
    <w:p xmlns:wp14="http://schemas.microsoft.com/office/word/2010/wordml" w14:paraId="271CA723" wp14:textId="77777777">
      <w:pPr>
        <w:pStyle w:val="BodyText"/>
        <w:spacing w:before="7"/>
      </w:pPr>
    </w:p>
    <w:p xmlns:wp14="http://schemas.microsoft.com/office/word/2010/wordml" w14:paraId="1F03F97C" wp14:textId="77777777">
      <w:pPr>
        <w:pStyle w:val="BodyText"/>
        <w:ind w:left="170"/>
      </w:pPr>
      <w:r>
        <w:rPr/>
        <w:t>Section</w:t>
      </w:r>
      <w:r>
        <w:rPr>
          <w:spacing w:val="-4"/>
        </w:rPr>
        <w:t> </w:t>
      </w:r>
      <w:r>
        <w:rPr/>
        <w:t>41</w:t>
      </w:r>
      <w:r>
        <w:rPr>
          <w:spacing w:val="-4"/>
        </w:rPr>
        <w:t> </w:t>
      </w:r>
      <w:r>
        <w:rPr/>
        <w:t>of</w:t>
      </w:r>
      <w:r>
        <w:rPr>
          <w:spacing w:val="-2"/>
        </w:rPr>
        <w:t> </w:t>
      </w:r>
      <w:r>
        <w:rPr/>
        <w:t>FoISA</w:t>
      </w:r>
      <w:r>
        <w:rPr>
          <w:spacing w:val="-2"/>
        </w:rPr>
        <w:t> </w:t>
      </w:r>
      <w:r>
        <w:rPr/>
        <w:t>permits</w:t>
      </w:r>
      <w:r>
        <w:rPr>
          <w:spacing w:val="-3"/>
        </w:rPr>
        <w:t> </w:t>
      </w:r>
      <w:r>
        <w:rPr/>
        <w:t>information</w:t>
      </w:r>
      <w:r>
        <w:rPr>
          <w:spacing w:val="-4"/>
        </w:rPr>
        <w:t> </w:t>
      </w:r>
      <w:r>
        <w:rPr/>
        <w:t>to</w:t>
      </w:r>
      <w:r>
        <w:rPr>
          <w:spacing w:val="-3"/>
        </w:rPr>
        <w:t> </w:t>
      </w:r>
      <w:r>
        <w:rPr/>
        <w:t>be</w:t>
      </w:r>
      <w:r>
        <w:rPr>
          <w:spacing w:val="-2"/>
        </w:rPr>
        <w:t> </w:t>
      </w:r>
      <w:r>
        <w:rPr/>
        <w:t>treated</w:t>
      </w:r>
      <w:r>
        <w:rPr>
          <w:spacing w:val="-4"/>
        </w:rPr>
        <w:t> </w:t>
      </w:r>
      <w:r>
        <w:rPr/>
        <w:t>as</w:t>
      </w:r>
      <w:r>
        <w:rPr>
          <w:spacing w:val="-2"/>
        </w:rPr>
        <w:t> </w:t>
      </w:r>
      <w:r>
        <w:rPr/>
        <w:t>exempt</w:t>
      </w:r>
      <w:r>
        <w:rPr>
          <w:spacing w:val="-4"/>
        </w:rPr>
        <w:t> </w:t>
      </w:r>
      <w:r>
        <w:rPr/>
        <w:t>Information</w:t>
      </w:r>
      <w:r>
        <w:rPr>
          <w:spacing w:val="-2"/>
        </w:rPr>
        <w:t> </w:t>
      </w:r>
      <w:r>
        <w:rPr/>
        <w:t>if</w:t>
      </w:r>
      <w:r>
        <w:rPr>
          <w:spacing w:val="-2"/>
        </w:rPr>
        <w:t> </w:t>
      </w:r>
      <w:r>
        <w:rPr>
          <w:spacing w:val="-5"/>
        </w:rPr>
        <w:t>it</w:t>
      </w:r>
    </w:p>
    <w:p xmlns:wp14="http://schemas.microsoft.com/office/word/2010/wordml" w14:paraId="75FBE423" wp14:textId="77777777">
      <w:pPr>
        <w:pStyle w:val="BodyText"/>
        <w:rPr>
          <w:sz w:val="20"/>
        </w:rPr>
      </w:pPr>
    </w:p>
    <w:p xmlns:wp14="http://schemas.microsoft.com/office/word/2010/wordml" w14:paraId="2D3F0BEC" wp14:textId="77777777">
      <w:pPr>
        <w:pStyle w:val="BodyText"/>
        <w:spacing w:before="6"/>
        <w:rPr>
          <w:sz w:val="13"/>
        </w:rPr>
      </w:pPr>
      <w:r>
        <w:rPr/>
        <w:pict w14:anchorId="41CDFAB4">
          <v:rect id="docshape31" style="position:absolute;margin-left:72.024002pt;margin-top:9.010521pt;width:144.020pt;height:.60004pt;mso-position-horizontal-relative:page;mso-position-vertical-relative:paragraph;z-index:-15716352;mso-wrap-distance-left:0;mso-wrap-distance-right:0" filled="true" fillcolor="#000000" stroked="false">
            <v:fill type="solid"/>
            <w10:wrap type="topAndBottom"/>
          </v:rect>
        </w:pict>
      </w:r>
    </w:p>
    <w:p xmlns:wp14="http://schemas.microsoft.com/office/word/2010/wordml" w14:paraId="194B5DC4" wp14:textId="77777777">
      <w:pPr>
        <w:spacing w:before="100"/>
        <w:ind w:left="170" w:right="144" w:hanging="10"/>
        <w:jc w:val="left"/>
        <w:rPr>
          <w:sz w:val="20"/>
        </w:rPr>
      </w:pPr>
      <w:r>
        <w:rPr>
          <w:position w:val="6"/>
          <w:sz w:val="13"/>
        </w:rPr>
        <w:t>78</w:t>
      </w:r>
      <w:r>
        <w:rPr>
          <w:spacing w:val="15"/>
          <w:position w:val="6"/>
          <w:sz w:val="13"/>
        </w:rPr>
        <w:t> </w:t>
      </w:r>
      <w:r>
        <w:rPr>
          <w:sz w:val="20"/>
        </w:rPr>
        <w:t>For</w:t>
      </w:r>
      <w:r>
        <w:rPr>
          <w:spacing w:val="-4"/>
          <w:sz w:val="20"/>
        </w:rPr>
        <w:t> </w:t>
      </w:r>
      <w:r>
        <w:rPr>
          <w:sz w:val="20"/>
        </w:rPr>
        <w:t>information</w:t>
      </w:r>
      <w:r>
        <w:rPr>
          <w:spacing w:val="-4"/>
          <w:sz w:val="20"/>
        </w:rPr>
        <w:t> </w:t>
      </w:r>
      <w:r>
        <w:rPr>
          <w:sz w:val="20"/>
        </w:rPr>
        <w:t>on</w:t>
      </w:r>
      <w:r>
        <w:rPr>
          <w:spacing w:val="-2"/>
          <w:sz w:val="20"/>
        </w:rPr>
        <w:t> </w:t>
      </w:r>
      <w:r>
        <w:rPr>
          <w:sz w:val="20"/>
        </w:rPr>
        <w:t>the</w:t>
      </w:r>
      <w:r>
        <w:rPr>
          <w:spacing w:val="-2"/>
          <w:sz w:val="20"/>
        </w:rPr>
        <w:t> </w:t>
      </w:r>
      <w:r>
        <w:rPr>
          <w:sz w:val="20"/>
        </w:rPr>
        <w:t>SPCB’s</w:t>
      </w:r>
      <w:r>
        <w:rPr>
          <w:spacing w:val="-3"/>
          <w:sz w:val="20"/>
        </w:rPr>
        <w:t> </w:t>
      </w:r>
      <w:r>
        <w:rPr>
          <w:sz w:val="20"/>
        </w:rPr>
        <w:t>responsibilities</w:t>
      </w:r>
      <w:r>
        <w:rPr>
          <w:spacing w:val="-3"/>
          <w:sz w:val="20"/>
        </w:rPr>
        <w:t> </w:t>
      </w:r>
      <w:r>
        <w:rPr>
          <w:sz w:val="20"/>
        </w:rPr>
        <w:t>for </w:t>
      </w:r>
      <w:r>
        <w:rPr>
          <w:color w:val="1C1C1C"/>
          <w:sz w:val="20"/>
          <w:shd w:val="clear" w:color="auto" w:fill="F9F9F9"/>
        </w:rPr>
        <w:t>property,</w:t>
      </w:r>
      <w:r>
        <w:rPr>
          <w:color w:val="1C1C1C"/>
          <w:spacing w:val="-4"/>
          <w:sz w:val="20"/>
          <w:shd w:val="clear" w:color="auto" w:fill="F9F9F9"/>
        </w:rPr>
        <w:t> </w:t>
      </w:r>
      <w:r>
        <w:rPr>
          <w:color w:val="1C1C1C"/>
          <w:sz w:val="20"/>
          <w:shd w:val="clear" w:color="auto" w:fill="F9F9F9"/>
        </w:rPr>
        <w:t>services</w:t>
      </w:r>
      <w:r>
        <w:rPr>
          <w:color w:val="1C1C1C"/>
          <w:spacing w:val="-3"/>
          <w:sz w:val="20"/>
          <w:shd w:val="clear" w:color="auto" w:fill="F9F9F9"/>
        </w:rPr>
        <w:t> </w:t>
      </w:r>
      <w:r>
        <w:rPr>
          <w:color w:val="1C1C1C"/>
          <w:sz w:val="20"/>
          <w:shd w:val="clear" w:color="auto" w:fill="F9F9F9"/>
        </w:rPr>
        <w:t>and</w:t>
      </w:r>
      <w:r>
        <w:rPr>
          <w:color w:val="1C1C1C"/>
          <w:spacing w:val="-2"/>
          <w:sz w:val="20"/>
          <w:shd w:val="clear" w:color="auto" w:fill="F9F9F9"/>
        </w:rPr>
        <w:t> </w:t>
      </w:r>
      <w:r>
        <w:rPr>
          <w:color w:val="1C1C1C"/>
          <w:sz w:val="20"/>
          <w:shd w:val="clear" w:color="auto" w:fill="F9F9F9"/>
        </w:rPr>
        <w:t>staff</w:t>
      </w:r>
      <w:r>
        <w:rPr>
          <w:color w:val="1C1C1C"/>
          <w:spacing w:val="-2"/>
          <w:sz w:val="20"/>
          <w:shd w:val="clear" w:color="auto" w:fill="F9F9F9"/>
        </w:rPr>
        <w:t> </w:t>
      </w:r>
      <w:r>
        <w:rPr>
          <w:color w:val="1C1C1C"/>
          <w:sz w:val="20"/>
          <w:shd w:val="clear" w:color="auto" w:fill="F9F9F9"/>
        </w:rPr>
        <w:t>go</w:t>
      </w:r>
      <w:r>
        <w:rPr>
          <w:color w:val="1C1C1C"/>
          <w:spacing w:val="-3"/>
          <w:sz w:val="20"/>
          <w:shd w:val="clear" w:color="auto" w:fill="F9F9F9"/>
        </w:rPr>
        <w:t> </w:t>
      </w:r>
      <w:r>
        <w:rPr>
          <w:color w:val="1C1C1C"/>
          <w:sz w:val="20"/>
          <w:shd w:val="clear" w:color="auto" w:fill="F9F9F9"/>
        </w:rPr>
        <w:t>to</w:t>
      </w:r>
      <w:r>
        <w:rPr>
          <w:color w:val="1C1C1C"/>
          <w:spacing w:val="-1"/>
          <w:sz w:val="20"/>
          <w:shd w:val="clear" w:color="auto" w:fill="F9F9F9"/>
        </w:rPr>
        <w:t> </w:t>
      </w:r>
      <w:hyperlink r:id="rId87">
        <w:r>
          <w:rPr>
            <w:color w:val="0000FF"/>
            <w:sz w:val="20"/>
            <w:u w:val="single" w:color="0000FF"/>
          </w:rPr>
          <w:t>Scottish</w:t>
        </w:r>
      </w:hyperlink>
      <w:r>
        <w:rPr>
          <w:color w:val="0000FF"/>
          <w:sz w:val="20"/>
        </w:rPr>
        <w:t> </w:t>
      </w:r>
      <w:hyperlink r:id="rId87">
        <w:r>
          <w:rPr>
            <w:color w:val="0000FF"/>
            <w:sz w:val="20"/>
            <w:u w:val="single" w:color="0000FF"/>
          </w:rPr>
          <w:t>Parliamentary Corporate Body | Scottish Parliament Website</w:t>
        </w:r>
      </w:hyperlink>
    </w:p>
    <w:p xmlns:wp14="http://schemas.microsoft.com/office/word/2010/wordml" w14:paraId="75CF4315"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77904121" wp14:textId="77777777">
      <w:pPr>
        <w:pStyle w:val="BodyText"/>
        <w:spacing w:before="89"/>
        <w:ind w:left="170"/>
      </w:pPr>
      <w:r>
        <w:rPr/>
        <w:t>relates</w:t>
      </w:r>
      <w:r>
        <w:rPr>
          <w:spacing w:val="1"/>
        </w:rPr>
        <w:t> </w:t>
      </w:r>
      <w:r>
        <w:rPr>
          <w:spacing w:val="-5"/>
        </w:rPr>
        <w:t>to:</w:t>
      </w:r>
    </w:p>
    <w:p xmlns:wp14="http://schemas.microsoft.com/office/word/2010/wordml" w14:paraId="3CB648E9" wp14:textId="77777777">
      <w:pPr>
        <w:pStyle w:val="BodyText"/>
        <w:rPr>
          <w:sz w:val="27"/>
        </w:rPr>
      </w:pPr>
    </w:p>
    <w:p xmlns:wp14="http://schemas.microsoft.com/office/word/2010/wordml" w14:paraId="66F3DE75" wp14:textId="77777777">
      <w:pPr>
        <w:pStyle w:val="ListParagraph"/>
        <w:numPr>
          <w:ilvl w:val="0"/>
          <w:numId w:val="9"/>
        </w:numPr>
        <w:tabs>
          <w:tab w:val="left" w:leader="none" w:pos="1241"/>
        </w:tabs>
        <w:spacing w:before="0" w:after="0" w:line="247" w:lineRule="auto"/>
        <w:ind w:left="880" w:right="270" w:firstLine="0"/>
        <w:jc w:val="left"/>
        <w:rPr>
          <w:sz w:val="24"/>
        </w:rPr>
      </w:pPr>
      <w:r>
        <w:rPr>
          <w:sz w:val="24"/>
        </w:rPr>
        <w:t>communications</w:t>
      </w:r>
      <w:r>
        <w:rPr>
          <w:spacing w:val="-7"/>
          <w:sz w:val="24"/>
        </w:rPr>
        <w:t> </w:t>
      </w:r>
      <w:r>
        <w:rPr>
          <w:sz w:val="24"/>
        </w:rPr>
        <w:t>with</w:t>
      </w:r>
      <w:r>
        <w:rPr>
          <w:spacing w:val="-4"/>
          <w:sz w:val="24"/>
        </w:rPr>
        <w:t> </w:t>
      </w:r>
      <w:r>
        <w:rPr>
          <w:sz w:val="24"/>
        </w:rPr>
        <w:t>Her</w:t>
      </w:r>
      <w:r>
        <w:rPr>
          <w:spacing w:val="-3"/>
          <w:sz w:val="24"/>
        </w:rPr>
        <w:t> </w:t>
      </w:r>
      <w:r>
        <w:rPr>
          <w:sz w:val="24"/>
        </w:rPr>
        <w:t>Majesty</w:t>
      </w:r>
      <w:r>
        <w:rPr>
          <w:spacing w:val="-3"/>
          <w:sz w:val="24"/>
        </w:rPr>
        <w:t> </w:t>
      </w:r>
      <w:r>
        <w:rPr>
          <w:sz w:val="24"/>
        </w:rPr>
        <w:t>(now</w:t>
      </w:r>
      <w:r>
        <w:rPr>
          <w:spacing w:val="-4"/>
          <w:sz w:val="24"/>
        </w:rPr>
        <w:t> </w:t>
      </w:r>
      <w:r>
        <w:rPr>
          <w:sz w:val="24"/>
        </w:rPr>
        <w:t>His</w:t>
      </w:r>
      <w:r>
        <w:rPr>
          <w:spacing w:val="-3"/>
          <w:sz w:val="24"/>
        </w:rPr>
        <w:t> </w:t>
      </w:r>
      <w:r>
        <w:rPr>
          <w:sz w:val="24"/>
        </w:rPr>
        <w:t>Majesty),</w:t>
      </w:r>
      <w:r>
        <w:rPr>
          <w:spacing w:val="-2"/>
          <w:sz w:val="24"/>
        </w:rPr>
        <w:t> </w:t>
      </w:r>
      <w:r>
        <w:rPr>
          <w:sz w:val="24"/>
        </w:rPr>
        <w:t>with</w:t>
      </w:r>
      <w:r>
        <w:rPr>
          <w:spacing w:val="-4"/>
          <w:sz w:val="24"/>
        </w:rPr>
        <w:t> </w:t>
      </w:r>
      <w:r>
        <w:rPr>
          <w:sz w:val="24"/>
        </w:rPr>
        <w:t>other</w:t>
      </w:r>
      <w:r>
        <w:rPr>
          <w:spacing w:val="-3"/>
          <w:sz w:val="24"/>
        </w:rPr>
        <w:t> </w:t>
      </w:r>
      <w:r>
        <w:rPr>
          <w:sz w:val="24"/>
        </w:rPr>
        <w:t>members of the Royal Family or with the Royal Household; or</w:t>
      </w:r>
    </w:p>
    <w:p xmlns:wp14="http://schemas.microsoft.com/office/word/2010/wordml" w14:paraId="040435AB" wp14:textId="77777777">
      <w:pPr>
        <w:pStyle w:val="ListParagraph"/>
        <w:numPr>
          <w:ilvl w:val="0"/>
          <w:numId w:val="9"/>
        </w:numPr>
        <w:tabs>
          <w:tab w:val="left" w:leader="none" w:pos="1241"/>
        </w:tabs>
        <w:spacing w:before="15" w:after="0" w:line="240" w:lineRule="auto"/>
        <w:ind w:left="1240" w:right="0" w:hanging="361"/>
        <w:jc w:val="left"/>
        <w:rPr>
          <w:sz w:val="24"/>
        </w:rPr>
      </w:pPr>
      <w:r>
        <w:rPr>
          <w:sz w:val="24"/>
        </w:rPr>
        <w:t>the</w:t>
      </w:r>
      <w:r>
        <w:rPr>
          <w:spacing w:val="-6"/>
          <w:sz w:val="24"/>
        </w:rPr>
        <w:t> </w:t>
      </w:r>
      <w:r>
        <w:rPr>
          <w:sz w:val="24"/>
        </w:rPr>
        <w:t>exercise</w:t>
      </w:r>
      <w:r>
        <w:rPr>
          <w:spacing w:val="-2"/>
          <w:sz w:val="24"/>
        </w:rPr>
        <w:t> </w:t>
      </w:r>
      <w:r>
        <w:rPr>
          <w:sz w:val="24"/>
        </w:rPr>
        <w:t>by</w:t>
      </w:r>
      <w:r>
        <w:rPr>
          <w:spacing w:val="-7"/>
          <w:sz w:val="24"/>
        </w:rPr>
        <w:t> </w:t>
      </w:r>
      <w:r>
        <w:rPr>
          <w:sz w:val="24"/>
        </w:rPr>
        <w:t>Her</w:t>
      </w:r>
      <w:r>
        <w:rPr>
          <w:spacing w:val="-4"/>
          <w:sz w:val="24"/>
        </w:rPr>
        <w:t> </w:t>
      </w:r>
      <w:r>
        <w:rPr>
          <w:sz w:val="24"/>
        </w:rPr>
        <w:t>Majesty</w:t>
      </w:r>
      <w:r>
        <w:rPr>
          <w:spacing w:val="-3"/>
          <w:sz w:val="24"/>
        </w:rPr>
        <w:t> </w:t>
      </w:r>
      <w:r>
        <w:rPr>
          <w:sz w:val="24"/>
        </w:rPr>
        <w:t>of</w:t>
      </w:r>
      <w:r>
        <w:rPr>
          <w:spacing w:val="-5"/>
          <w:sz w:val="24"/>
        </w:rPr>
        <w:t> </w:t>
      </w:r>
      <w:r>
        <w:rPr>
          <w:sz w:val="24"/>
        </w:rPr>
        <w:t>Her</w:t>
      </w:r>
      <w:r>
        <w:rPr>
          <w:spacing w:val="-4"/>
          <w:sz w:val="24"/>
        </w:rPr>
        <w:t> </w:t>
      </w:r>
      <w:r>
        <w:rPr>
          <w:sz w:val="24"/>
        </w:rPr>
        <w:t>prerogative</w:t>
      </w:r>
      <w:r>
        <w:rPr>
          <w:spacing w:val="-3"/>
          <w:sz w:val="24"/>
        </w:rPr>
        <w:t> </w:t>
      </w:r>
      <w:r>
        <w:rPr>
          <w:sz w:val="24"/>
        </w:rPr>
        <w:t>of</w:t>
      </w:r>
      <w:r>
        <w:rPr>
          <w:spacing w:val="-3"/>
          <w:sz w:val="24"/>
        </w:rPr>
        <w:t> </w:t>
      </w:r>
      <w:r>
        <w:rPr>
          <w:spacing w:val="-2"/>
          <w:sz w:val="24"/>
        </w:rPr>
        <w:t>honour</w:t>
      </w:r>
    </w:p>
    <w:p xmlns:wp14="http://schemas.microsoft.com/office/word/2010/wordml" w14:paraId="0C178E9E" wp14:textId="77777777">
      <w:pPr>
        <w:pStyle w:val="BodyText"/>
        <w:spacing w:before="8"/>
        <w:rPr>
          <w:sz w:val="27"/>
        </w:rPr>
      </w:pPr>
    </w:p>
    <w:p xmlns:wp14="http://schemas.microsoft.com/office/word/2010/wordml" w14:paraId="57EADD4F" wp14:textId="77777777">
      <w:pPr>
        <w:pStyle w:val="BodyText"/>
        <w:spacing w:line="247" w:lineRule="auto"/>
        <w:ind w:left="170" w:right="144" w:hanging="10"/>
      </w:pPr>
      <w:r>
        <w:rPr/>
        <w:t>Under</w:t>
      </w:r>
      <w:r>
        <w:rPr>
          <w:spacing w:val="-3"/>
        </w:rPr>
        <w:t> </w:t>
      </w:r>
      <w:r>
        <w:rPr/>
        <w:t>section</w:t>
      </w:r>
      <w:r>
        <w:rPr>
          <w:spacing w:val="-5"/>
        </w:rPr>
        <w:t> </w:t>
      </w:r>
      <w:r>
        <w:rPr/>
        <w:t>2</w:t>
      </w:r>
      <w:r>
        <w:rPr>
          <w:spacing w:val="-2"/>
        </w:rPr>
        <w:t> </w:t>
      </w:r>
      <w:r>
        <w:rPr/>
        <w:t>of</w:t>
      </w:r>
      <w:r>
        <w:rPr>
          <w:spacing w:val="-4"/>
        </w:rPr>
        <w:t> </w:t>
      </w:r>
      <w:r>
        <w:rPr/>
        <w:t>FoISA,</w:t>
      </w:r>
      <w:r>
        <w:rPr>
          <w:spacing w:val="-2"/>
        </w:rPr>
        <w:t> </w:t>
      </w:r>
      <w:r>
        <w:rPr/>
        <w:t>a</w:t>
      </w:r>
      <w:r>
        <w:rPr>
          <w:spacing w:val="-4"/>
        </w:rPr>
        <w:t> </w:t>
      </w:r>
      <w:r>
        <w:rPr/>
        <w:t>decision</w:t>
      </w:r>
      <w:r>
        <w:rPr>
          <w:spacing w:val="-2"/>
        </w:rPr>
        <w:t> </w:t>
      </w:r>
      <w:r>
        <w:rPr/>
        <w:t>on</w:t>
      </w:r>
      <w:r>
        <w:rPr>
          <w:spacing w:val="-2"/>
        </w:rPr>
        <w:t> </w:t>
      </w:r>
      <w:r>
        <w:rPr/>
        <w:t>whether</w:t>
      </w:r>
      <w:r>
        <w:rPr>
          <w:spacing w:val="-2"/>
        </w:rPr>
        <w:t> </w:t>
      </w:r>
      <w:r>
        <w:rPr/>
        <w:t>or</w:t>
      </w:r>
      <w:r>
        <w:rPr>
          <w:spacing w:val="-2"/>
        </w:rPr>
        <w:t> </w:t>
      </w:r>
      <w:r>
        <w:rPr/>
        <w:t>not</w:t>
      </w:r>
      <w:r>
        <w:rPr>
          <w:spacing w:val="-2"/>
        </w:rPr>
        <w:t> </w:t>
      </w:r>
      <w:r>
        <w:rPr/>
        <w:t>to</w:t>
      </w:r>
      <w:r>
        <w:rPr>
          <w:spacing w:val="-2"/>
        </w:rPr>
        <w:t> </w:t>
      </w:r>
      <w:r>
        <w:rPr/>
        <w:t>apply</w:t>
      </w:r>
      <w:r>
        <w:rPr>
          <w:spacing w:val="-3"/>
        </w:rPr>
        <w:t> </w:t>
      </w:r>
      <w:r>
        <w:rPr/>
        <w:t>the</w:t>
      </w:r>
      <w:r>
        <w:rPr>
          <w:spacing w:val="-4"/>
        </w:rPr>
        <w:t> </w:t>
      </w:r>
      <w:r>
        <w:rPr/>
        <w:t>exemption</w:t>
      </w:r>
      <w:r>
        <w:rPr>
          <w:spacing w:val="-2"/>
        </w:rPr>
        <w:t> </w:t>
      </w:r>
      <w:r>
        <w:rPr/>
        <w:t>or</w:t>
      </w:r>
      <w:r>
        <w:rPr>
          <w:spacing w:val="-2"/>
        </w:rPr>
        <w:t> </w:t>
      </w:r>
      <w:r>
        <w:rPr/>
        <w:t>to disclose</w:t>
      </w:r>
      <w:r>
        <w:rPr>
          <w:spacing w:val="-3"/>
        </w:rPr>
        <w:t> </w:t>
      </w:r>
      <w:r>
        <w:rPr/>
        <w:t>the</w:t>
      </w:r>
      <w:r>
        <w:rPr>
          <w:spacing w:val="-3"/>
        </w:rPr>
        <w:t> </w:t>
      </w:r>
      <w:r>
        <w:rPr/>
        <w:t>requested</w:t>
      </w:r>
      <w:r>
        <w:rPr>
          <w:spacing w:val="-5"/>
        </w:rPr>
        <w:t> </w:t>
      </w:r>
      <w:r>
        <w:rPr/>
        <w:t>information</w:t>
      </w:r>
      <w:r>
        <w:rPr>
          <w:spacing w:val="-5"/>
        </w:rPr>
        <w:t> </w:t>
      </w:r>
      <w:r>
        <w:rPr/>
        <w:t>is</w:t>
      </w:r>
      <w:r>
        <w:rPr>
          <w:spacing w:val="-4"/>
        </w:rPr>
        <w:t> </w:t>
      </w:r>
      <w:r>
        <w:rPr/>
        <w:t>subject</w:t>
      </w:r>
      <w:r>
        <w:rPr>
          <w:spacing w:val="-3"/>
        </w:rPr>
        <w:t> </w:t>
      </w:r>
      <w:r>
        <w:rPr/>
        <w:t>to</w:t>
      </w:r>
      <w:r>
        <w:rPr>
          <w:spacing w:val="-3"/>
        </w:rPr>
        <w:t> </w:t>
      </w:r>
      <w:r>
        <w:rPr/>
        <w:t>a</w:t>
      </w:r>
      <w:r>
        <w:rPr>
          <w:spacing w:val="-4"/>
        </w:rPr>
        <w:t> </w:t>
      </w:r>
      <w:r>
        <w:rPr/>
        <w:t>public</w:t>
      </w:r>
      <w:r>
        <w:rPr>
          <w:spacing w:val="-3"/>
        </w:rPr>
        <w:t> </w:t>
      </w:r>
      <w:r>
        <w:rPr/>
        <w:t>interest</w:t>
      </w:r>
      <w:r>
        <w:rPr>
          <w:spacing w:val="-5"/>
        </w:rPr>
        <w:t> </w:t>
      </w:r>
      <w:r>
        <w:rPr/>
        <w:t>test</w:t>
      </w:r>
      <w:r>
        <w:rPr>
          <w:spacing w:val="-5"/>
        </w:rPr>
        <w:t> </w:t>
      </w:r>
      <w:r>
        <w:rPr/>
        <w:t>which</w:t>
      </w:r>
      <w:r>
        <w:rPr>
          <w:spacing w:val="-3"/>
        </w:rPr>
        <w:t> </w:t>
      </w:r>
      <w:r>
        <w:rPr/>
        <w:t>provides flexibility on a case by cases basis. A designated body has to decide whether in all the circumstances</w:t>
      </w:r>
      <w:r>
        <w:rPr>
          <w:spacing w:val="-1"/>
        </w:rPr>
        <w:t> </w:t>
      </w:r>
      <w:r>
        <w:rPr/>
        <w:t>of the case the</w:t>
      </w:r>
      <w:r>
        <w:rPr>
          <w:spacing w:val="-1"/>
        </w:rPr>
        <w:t> </w:t>
      </w:r>
      <w:r>
        <w:rPr/>
        <w:t>public interest in disclosing the information is</w:t>
      </w:r>
      <w:r>
        <w:rPr>
          <w:spacing w:val="-1"/>
        </w:rPr>
        <w:t> </w:t>
      </w:r>
      <w:r>
        <w:rPr/>
        <w:t>not outweighed by applying an exemption. There is no equivalent exception under the </w:t>
      </w:r>
      <w:r>
        <w:rPr>
          <w:spacing w:val="-2"/>
        </w:rPr>
        <w:t>EISRs.</w:t>
      </w:r>
    </w:p>
    <w:p xmlns:wp14="http://schemas.microsoft.com/office/word/2010/wordml" w14:paraId="3C0395D3" wp14:textId="77777777">
      <w:pPr>
        <w:pStyle w:val="BodyText"/>
        <w:spacing w:before="4"/>
        <w:rPr>
          <w:sz w:val="25"/>
        </w:rPr>
      </w:pPr>
    </w:p>
    <w:p xmlns:wp14="http://schemas.microsoft.com/office/word/2010/wordml" w14:paraId="596D236E" wp14:textId="77777777">
      <w:pPr>
        <w:pStyle w:val="BodyText"/>
        <w:spacing w:line="247" w:lineRule="auto"/>
        <w:ind w:left="170" w:right="212"/>
        <w:rPr>
          <w:sz w:val="16"/>
        </w:rPr>
      </w:pPr>
      <w:r>
        <w:rPr/>
        <w:t>The matter has been considered in some depth by the Finance Committee of the Scottish Parliament in its Stage 1 Report on the Freedom of Information (Amendment) (Scotland) Bill in 2012. For example, the Scottish Information Commissioner highlighted an Upper Tribunal (Administrative Appeals Chamber) ruling on requests for correspondence between Prince Charles and several UK government departments. The Tribunal‘s ruling required the disclosure of much of the</w:t>
      </w:r>
      <w:r>
        <w:rPr>
          <w:spacing w:val="-3"/>
        </w:rPr>
        <w:t> </w:t>
      </w:r>
      <w:r>
        <w:rPr/>
        <w:t>withheld</w:t>
      </w:r>
      <w:r>
        <w:rPr>
          <w:spacing w:val="-3"/>
        </w:rPr>
        <w:t> </w:t>
      </w:r>
      <w:r>
        <w:rPr/>
        <w:t>information</w:t>
      </w:r>
      <w:r>
        <w:rPr>
          <w:spacing w:val="-3"/>
        </w:rPr>
        <w:t> </w:t>
      </w:r>
      <w:r>
        <w:rPr/>
        <w:t>demonstrating</w:t>
      </w:r>
      <w:r>
        <w:rPr>
          <w:spacing w:val="-3"/>
        </w:rPr>
        <w:t> </w:t>
      </w:r>
      <w:r>
        <w:rPr/>
        <w:t>that</w:t>
      </w:r>
      <w:r>
        <w:rPr>
          <w:spacing w:val="-5"/>
        </w:rPr>
        <w:t> </w:t>
      </w:r>
      <w:r>
        <w:rPr/>
        <w:t>there</w:t>
      </w:r>
      <w:r>
        <w:rPr>
          <w:spacing w:val="-3"/>
        </w:rPr>
        <w:t> </w:t>
      </w:r>
      <w:r>
        <w:rPr/>
        <w:t>are</w:t>
      </w:r>
      <w:r>
        <w:rPr>
          <w:spacing w:val="-3"/>
        </w:rPr>
        <w:t> </w:t>
      </w:r>
      <w:r>
        <w:rPr/>
        <w:t>circumstances</w:t>
      </w:r>
      <w:r>
        <w:rPr>
          <w:spacing w:val="-5"/>
        </w:rPr>
        <w:t> </w:t>
      </w:r>
      <w:r>
        <w:rPr/>
        <w:t>where</w:t>
      </w:r>
      <w:r>
        <w:rPr>
          <w:spacing w:val="-3"/>
        </w:rPr>
        <w:t> </w:t>
      </w:r>
      <w:r>
        <w:rPr/>
        <w:t>it</w:t>
      </w:r>
      <w:r>
        <w:rPr>
          <w:spacing w:val="-3"/>
        </w:rPr>
        <w:t> </w:t>
      </w:r>
      <w:r>
        <w:rPr/>
        <w:t>will</w:t>
      </w:r>
      <w:r>
        <w:rPr>
          <w:spacing w:val="-4"/>
        </w:rPr>
        <w:t> </w:t>
      </w:r>
      <w:r>
        <w:rPr/>
        <w:t>be in the public interest for relevant information to be disclosed.‘</w:t>
      </w:r>
      <w:r>
        <w:rPr>
          <w:position w:val="8"/>
          <w:sz w:val="16"/>
        </w:rPr>
        <w:t>79</w:t>
      </w:r>
    </w:p>
    <w:p xmlns:wp14="http://schemas.microsoft.com/office/word/2010/wordml" w14:paraId="3254BC2F" wp14:textId="77777777">
      <w:pPr>
        <w:pStyle w:val="BodyText"/>
        <w:rPr>
          <w:sz w:val="25"/>
        </w:rPr>
      </w:pPr>
    </w:p>
    <w:p xmlns:wp14="http://schemas.microsoft.com/office/word/2010/wordml" w14:paraId="5AD632C9" wp14:textId="77777777">
      <w:pPr>
        <w:pStyle w:val="BodyText"/>
        <w:spacing w:line="247" w:lineRule="auto"/>
        <w:ind w:left="170" w:right="162"/>
      </w:pPr>
      <w:r>
        <w:rPr/>
        <w:t>However, the FoISA exemption to disclosure remains problematic and has not kept up to date with wider policy considerations and legislative change. As has been reported, the Queen and now the King have been able to lobby the Scottish Government on the impact of proposed legislation. For example, it has been reported that the “</w:t>
      </w:r>
      <w:r>
        <w:rPr>
          <w:color w:val="121212"/>
        </w:rPr>
        <w:t>King may have lobbied ministers on emergency plan to help tenants as it could affect his Balmoral estate”</w:t>
      </w:r>
      <w:r>
        <w:rPr>
          <w:color w:val="121212"/>
          <w:position w:val="8"/>
          <w:sz w:val="16"/>
        </w:rPr>
        <w:t>80</w:t>
      </w:r>
      <w:r>
        <w:rPr>
          <w:color w:val="121212"/>
          <w:spacing w:val="33"/>
          <w:position w:val="8"/>
          <w:sz w:val="16"/>
        </w:rPr>
        <w:t> </w:t>
      </w:r>
      <w:r>
        <w:rPr>
          <w:color w:val="121212"/>
        </w:rPr>
        <w:t>and “the Scottish government had given</w:t>
      </w:r>
      <w:r>
        <w:rPr>
          <w:color w:val="121212"/>
          <w:spacing w:val="-1"/>
        </w:rPr>
        <w:t> </w:t>
      </w:r>
      <w:r>
        <w:rPr>
          <w:color w:val="121212"/>
        </w:rPr>
        <w:t>the</w:t>
      </w:r>
      <w:r>
        <w:rPr>
          <w:color w:val="121212"/>
          <w:spacing w:val="-4"/>
        </w:rPr>
        <w:t> </w:t>
      </w:r>
      <w:r>
        <w:rPr>
          <w:color w:val="121212"/>
        </w:rPr>
        <w:t>Queen</w:t>
      </w:r>
      <w:r>
        <w:rPr>
          <w:color w:val="121212"/>
          <w:spacing w:val="-4"/>
        </w:rPr>
        <w:t> </w:t>
      </w:r>
      <w:r>
        <w:rPr>
          <w:color w:val="121212"/>
        </w:rPr>
        <w:t>advanced</w:t>
      </w:r>
      <w:r>
        <w:rPr>
          <w:color w:val="121212"/>
          <w:spacing w:val="-4"/>
        </w:rPr>
        <w:t> </w:t>
      </w:r>
      <w:r>
        <w:rPr>
          <w:color w:val="121212"/>
        </w:rPr>
        <w:t>access</w:t>
      </w:r>
      <w:r>
        <w:rPr>
          <w:color w:val="121212"/>
          <w:spacing w:val="-4"/>
        </w:rPr>
        <w:t> </w:t>
      </w:r>
      <w:r>
        <w:rPr>
          <w:color w:val="121212"/>
        </w:rPr>
        <w:t>to</w:t>
      </w:r>
      <w:r>
        <w:rPr>
          <w:color w:val="121212"/>
          <w:spacing w:val="-3"/>
        </w:rPr>
        <w:t> </w:t>
      </w:r>
      <w:r>
        <w:rPr>
          <w:color w:val="121212"/>
        </w:rPr>
        <w:t>at</w:t>
      </w:r>
      <w:r>
        <w:rPr>
          <w:color w:val="121212"/>
          <w:spacing w:val="-2"/>
        </w:rPr>
        <w:t> </w:t>
      </w:r>
      <w:r>
        <w:rPr>
          <w:color w:val="121212"/>
        </w:rPr>
        <w:t>least</w:t>
      </w:r>
      <w:r>
        <w:rPr>
          <w:color w:val="121212"/>
          <w:spacing w:val="-4"/>
        </w:rPr>
        <w:t> </w:t>
      </w:r>
      <w:r>
        <w:rPr>
          <w:color w:val="121212"/>
        </w:rPr>
        <w:t>67</w:t>
      </w:r>
      <w:r>
        <w:rPr>
          <w:color w:val="121212"/>
          <w:spacing w:val="-4"/>
        </w:rPr>
        <w:t> </w:t>
      </w:r>
      <w:r>
        <w:rPr>
          <w:color w:val="121212"/>
        </w:rPr>
        <w:t>parliamentary</w:t>
      </w:r>
      <w:r>
        <w:rPr>
          <w:color w:val="121212"/>
          <w:spacing w:val="-2"/>
        </w:rPr>
        <w:t> </w:t>
      </w:r>
      <w:r>
        <w:rPr>
          <w:color w:val="121212"/>
        </w:rPr>
        <w:t>bills</w:t>
      </w:r>
      <w:r>
        <w:rPr>
          <w:color w:val="121212"/>
          <w:spacing w:val="-3"/>
        </w:rPr>
        <w:t> </w:t>
      </w:r>
      <w:r>
        <w:rPr>
          <w:color w:val="121212"/>
        </w:rPr>
        <w:t>deemed</w:t>
      </w:r>
      <w:r>
        <w:rPr>
          <w:color w:val="121212"/>
          <w:spacing w:val="-2"/>
        </w:rPr>
        <w:t> </w:t>
      </w:r>
      <w:r>
        <w:rPr>
          <w:color w:val="121212"/>
        </w:rPr>
        <w:t>to</w:t>
      </w:r>
      <w:r>
        <w:rPr>
          <w:color w:val="121212"/>
          <w:spacing w:val="-4"/>
        </w:rPr>
        <w:t> </w:t>
      </w:r>
      <w:r>
        <w:rPr>
          <w:color w:val="121212"/>
        </w:rPr>
        <w:t>affect her public powers, private property or personal interests”.</w:t>
      </w:r>
      <w:r>
        <w:rPr>
          <w:color w:val="121212"/>
          <w:position w:val="8"/>
          <w:sz w:val="16"/>
        </w:rPr>
        <w:t>81</w:t>
      </w:r>
      <w:r>
        <w:rPr>
          <w:color w:val="121212"/>
          <w:spacing w:val="34"/>
          <w:position w:val="8"/>
          <w:sz w:val="16"/>
        </w:rPr>
        <w:t> </w:t>
      </w:r>
      <w:r>
        <w:rPr>
          <w:color w:val="121212"/>
        </w:rPr>
        <w:t>It is unclear why this arcane custom was inherited from Westminster given the Scottish Parliament was established to be “open, accessible and accountable”. </w:t>
      </w:r>
      <w:r>
        <w:rPr/>
        <w:t>Removing this exemption makes sense given that all regulated lobbying is subject to the </w:t>
      </w:r>
      <w:r>
        <w:rPr>
          <w:color w:val="111111"/>
        </w:rPr>
        <w:t>Lobbying</w:t>
      </w:r>
    </w:p>
    <w:p xmlns:wp14="http://schemas.microsoft.com/office/word/2010/wordml" w14:paraId="5B5B9A6B" wp14:textId="77777777">
      <w:pPr>
        <w:pStyle w:val="BodyText"/>
        <w:spacing w:line="247" w:lineRule="auto"/>
        <w:ind w:left="170" w:right="144"/>
        <w:rPr>
          <w:sz w:val="16"/>
        </w:rPr>
      </w:pPr>
      <w:r>
        <w:rPr>
          <w:color w:val="111111"/>
        </w:rPr>
        <w:t>(Scotland) Act 2016 which came into force on 12th March 2018. The Act was introduced</w:t>
      </w:r>
      <w:r>
        <w:rPr>
          <w:color w:val="111111"/>
          <w:spacing w:val="-4"/>
        </w:rPr>
        <w:t> </w:t>
      </w:r>
      <w:r>
        <w:rPr>
          <w:color w:val="111111"/>
        </w:rPr>
        <w:t>with</w:t>
      </w:r>
      <w:r>
        <w:rPr>
          <w:color w:val="111111"/>
          <w:spacing w:val="-4"/>
        </w:rPr>
        <w:t> </w:t>
      </w:r>
      <w:r>
        <w:rPr>
          <w:color w:val="111111"/>
        </w:rPr>
        <w:t>the</w:t>
      </w:r>
      <w:r>
        <w:rPr>
          <w:color w:val="111111"/>
          <w:spacing w:val="-4"/>
        </w:rPr>
        <w:t> </w:t>
      </w:r>
      <w:r>
        <w:rPr>
          <w:color w:val="111111"/>
        </w:rPr>
        <w:t>intention</w:t>
      </w:r>
      <w:r>
        <w:rPr>
          <w:color w:val="111111"/>
          <w:spacing w:val="-4"/>
        </w:rPr>
        <w:t> </w:t>
      </w:r>
      <w:r>
        <w:rPr>
          <w:color w:val="111111"/>
        </w:rPr>
        <w:t>of</w:t>
      </w:r>
      <w:r>
        <w:rPr>
          <w:color w:val="111111"/>
          <w:spacing w:val="-6"/>
        </w:rPr>
        <w:t> </w:t>
      </w:r>
      <w:r>
        <w:rPr>
          <w:color w:val="111111"/>
        </w:rPr>
        <w:t>bringing</w:t>
      </w:r>
      <w:r>
        <w:rPr>
          <w:color w:val="111111"/>
          <w:spacing w:val="-4"/>
        </w:rPr>
        <w:t> </w:t>
      </w:r>
      <w:r>
        <w:rPr>
          <w:color w:val="111111"/>
        </w:rPr>
        <w:t>greater</w:t>
      </w:r>
      <w:r>
        <w:rPr>
          <w:color w:val="111111"/>
          <w:spacing w:val="-4"/>
        </w:rPr>
        <w:t> </w:t>
      </w:r>
      <w:r>
        <w:rPr>
          <w:color w:val="111111"/>
        </w:rPr>
        <w:t>openness</w:t>
      </w:r>
      <w:r>
        <w:rPr>
          <w:color w:val="111111"/>
          <w:spacing w:val="-4"/>
        </w:rPr>
        <w:t> </w:t>
      </w:r>
      <w:r>
        <w:rPr>
          <w:color w:val="111111"/>
        </w:rPr>
        <w:t>and</w:t>
      </w:r>
      <w:r>
        <w:rPr>
          <w:color w:val="111111"/>
          <w:spacing w:val="-4"/>
        </w:rPr>
        <w:t> </w:t>
      </w:r>
      <w:r>
        <w:rPr>
          <w:color w:val="111111"/>
        </w:rPr>
        <w:t>transparency</w:t>
      </w:r>
      <w:r>
        <w:rPr>
          <w:color w:val="111111"/>
          <w:spacing w:val="-6"/>
        </w:rPr>
        <w:t> </w:t>
      </w:r>
      <w:r>
        <w:rPr>
          <w:color w:val="111111"/>
        </w:rPr>
        <w:t>around lobbying MSPs and Scottish Government Ministers and requires certain organisations to record on the public Lobbying Register any instances of regulated </w:t>
      </w:r>
      <w:r>
        <w:rPr>
          <w:color w:val="111111"/>
          <w:spacing w:val="-2"/>
        </w:rPr>
        <w:t>lobbying.</w:t>
      </w:r>
      <w:r>
        <w:rPr>
          <w:color w:val="111111"/>
          <w:spacing w:val="-2"/>
          <w:position w:val="8"/>
          <w:sz w:val="16"/>
        </w:rPr>
        <w:t>82</w:t>
      </w:r>
    </w:p>
    <w:p xmlns:wp14="http://schemas.microsoft.com/office/word/2010/wordml" w14:paraId="651E9592" wp14:textId="77777777">
      <w:pPr>
        <w:pStyle w:val="BodyText"/>
        <w:spacing w:before="11"/>
        <w:rPr>
          <w:sz w:val="26"/>
        </w:rPr>
      </w:pPr>
    </w:p>
    <w:p xmlns:wp14="http://schemas.microsoft.com/office/word/2010/wordml" w14:paraId="253F802E" wp14:textId="77777777">
      <w:pPr>
        <w:pStyle w:val="Heading2"/>
        <w:numPr>
          <w:ilvl w:val="0"/>
          <w:numId w:val="3"/>
        </w:numPr>
        <w:tabs>
          <w:tab w:val="left" w:leader="none" w:pos="880"/>
          <w:tab w:val="left" w:leader="none" w:pos="881"/>
        </w:tabs>
        <w:spacing w:before="0" w:after="0" w:line="240" w:lineRule="auto"/>
        <w:ind w:left="880" w:right="0" w:hanging="721"/>
        <w:jc w:val="left"/>
      </w:pPr>
      <w:r>
        <w:rPr/>
        <w:t>Section</w:t>
      </w:r>
      <w:r>
        <w:rPr>
          <w:spacing w:val="-3"/>
        </w:rPr>
        <w:t> </w:t>
      </w:r>
      <w:r>
        <w:rPr/>
        <w:t>48</w:t>
      </w:r>
      <w:r>
        <w:rPr>
          <w:spacing w:val="-5"/>
        </w:rPr>
        <w:t> </w:t>
      </w:r>
      <w:r>
        <w:rPr/>
        <w:t>-</w:t>
      </w:r>
      <w:r>
        <w:rPr>
          <w:spacing w:val="-6"/>
        </w:rPr>
        <w:t> </w:t>
      </w:r>
      <w:r>
        <w:rPr/>
        <w:t>When</w:t>
      </w:r>
      <w:r>
        <w:rPr>
          <w:spacing w:val="-3"/>
        </w:rPr>
        <w:t> </w:t>
      </w:r>
      <w:r>
        <w:rPr/>
        <w:t>Application</w:t>
      </w:r>
      <w:r>
        <w:rPr>
          <w:spacing w:val="-3"/>
        </w:rPr>
        <w:t> </w:t>
      </w:r>
      <w:r>
        <w:rPr>
          <w:spacing w:val="-2"/>
        </w:rPr>
        <w:t>Excluded</w:t>
      </w:r>
    </w:p>
    <w:p xmlns:wp14="http://schemas.microsoft.com/office/word/2010/wordml" w14:paraId="6E5A58D6" wp14:textId="77777777">
      <w:pPr>
        <w:pStyle w:val="BodyText"/>
        <w:spacing w:before="26" w:line="247" w:lineRule="auto"/>
        <w:ind w:left="170" w:right="212" w:hanging="10"/>
      </w:pPr>
      <w:r>
        <w:rPr/>
        <w:t>Section 48 requires reform as it provides no appeal to the Commissioner in respect of</w:t>
      </w:r>
      <w:r>
        <w:rPr>
          <w:spacing w:val="-2"/>
        </w:rPr>
        <w:t> </w:t>
      </w:r>
      <w:r>
        <w:rPr/>
        <w:t>an</w:t>
      </w:r>
      <w:r>
        <w:rPr>
          <w:spacing w:val="-3"/>
        </w:rPr>
        <w:t> </w:t>
      </w:r>
      <w:r>
        <w:rPr/>
        <w:t>information</w:t>
      </w:r>
      <w:r>
        <w:rPr>
          <w:spacing w:val="-3"/>
        </w:rPr>
        <w:t> </w:t>
      </w:r>
      <w:r>
        <w:rPr/>
        <w:t>request</w:t>
      </w:r>
      <w:r>
        <w:rPr>
          <w:spacing w:val="-3"/>
        </w:rPr>
        <w:t> </w:t>
      </w:r>
      <w:r>
        <w:rPr/>
        <w:t>to</w:t>
      </w:r>
      <w:r>
        <w:rPr>
          <w:spacing w:val="-4"/>
        </w:rPr>
        <w:t> </w:t>
      </w:r>
      <w:r>
        <w:rPr/>
        <w:t>a</w:t>
      </w:r>
      <w:r>
        <w:rPr>
          <w:spacing w:val="-2"/>
        </w:rPr>
        <w:t> </w:t>
      </w:r>
      <w:r>
        <w:rPr/>
        <w:t>procurator</w:t>
      </w:r>
      <w:r>
        <w:rPr>
          <w:spacing w:val="-3"/>
        </w:rPr>
        <w:t> </w:t>
      </w:r>
      <w:r>
        <w:rPr/>
        <w:t>fiscal</w:t>
      </w:r>
      <w:r>
        <w:rPr>
          <w:spacing w:val="-3"/>
        </w:rPr>
        <w:t> </w:t>
      </w:r>
      <w:r>
        <w:rPr/>
        <w:t>or</w:t>
      </w:r>
      <w:r>
        <w:rPr>
          <w:spacing w:val="-3"/>
        </w:rPr>
        <w:t> </w:t>
      </w:r>
      <w:r>
        <w:rPr/>
        <w:t>the</w:t>
      </w:r>
      <w:r>
        <w:rPr>
          <w:spacing w:val="-3"/>
        </w:rPr>
        <w:t> </w:t>
      </w:r>
      <w:r>
        <w:rPr/>
        <w:t>Lord</w:t>
      </w:r>
      <w:r>
        <w:rPr>
          <w:spacing w:val="-3"/>
        </w:rPr>
        <w:t> </w:t>
      </w:r>
      <w:r>
        <w:rPr/>
        <w:t>Advocate</w:t>
      </w:r>
      <w:r>
        <w:rPr>
          <w:spacing w:val="-1"/>
        </w:rPr>
        <w:t> </w:t>
      </w:r>
      <w:r>
        <w:rPr/>
        <w:t>when</w:t>
      </w:r>
      <w:r>
        <w:rPr>
          <w:spacing w:val="-2"/>
        </w:rPr>
        <w:t> </w:t>
      </w:r>
      <w:r>
        <w:rPr/>
        <w:t>there</w:t>
      </w:r>
      <w:r>
        <w:rPr>
          <w:spacing w:val="-3"/>
        </w:rPr>
        <w:t> </w:t>
      </w:r>
      <w:r>
        <w:rPr/>
        <w:t>is</w:t>
      </w:r>
      <w:r>
        <w:rPr>
          <w:spacing w:val="-3"/>
        </w:rPr>
        <w:t> </w:t>
      </w:r>
      <w:r>
        <w:rPr/>
        <w:t>a</w:t>
      </w:r>
    </w:p>
    <w:p xmlns:wp14="http://schemas.microsoft.com/office/word/2010/wordml" w14:paraId="269E314A" wp14:textId="77777777">
      <w:pPr>
        <w:pStyle w:val="BodyText"/>
        <w:spacing w:before="11"/>
        <w:rPr>
          <w:sz w:val="18"/>
        </w:rPr>
      </w:pPr>
      <w:r>
        <w:rPr/>
        <w:pict w14:anchorId="553D30A2">
          <v:rect id="docshape32" style="position:absolute;margin-left:72.024002pt;margin-top:12.121268pt;width:144.020pt;height:.60004pt;mso-position-horizontal-relative:page;mso-position-vertical-relative:paragraph;z-index:-15715840;mso-wrap-distance-left:0;mso-wrap-distance-right:0" filled="true" fillcolor="#000000" stroked="false">
            <v:fill type="solid"/>
            <w10:wrap type="topAndBottom"/>
          </v:rect>
        </w:pict>
      </w:r>
    </w:p>
    <w:p xmlns:wp14="http://schemas.microsoft.com/office/word/2010/wordml" w14:paraId="2EFFCD02" wp14:textId="77777777">
      <w:pPr>
        <w:spacing w:before="100"/>
        <w:ind w:left="160" w:right="0" w:firstLine="0"/>
        <w:jc w:val="left"/>
        <w:rPr>
          <w:sz w:val="20"/>
        </w:rPr>
      </w:pPr>
      <w:r>
        <w:rPr>
          <w:position w:val="6"/>
          <w:sz w:val="13"/>
        </w:rPr>
        <w:t>79</w:t>
      </w:r>
      <w:r>
        <w:rPr>
          <w:spacing w:val="6"/>
          <w:position w:val="6"/>
          <w:sz w:val="13"/>
        </w:rPr>
        <w:t> </w:t>
      </w:r>
      <w:hyperlink r:id="rId88">
        <w:r>
          <w:rPr>
            <w:color w:val="0000FF"/>
            <w:sz w:val="20"/>
            <w:u w:val="single" w:color="0000FF"/>
          </w:rPr>
          <w:t>fir-12-06w.pdf</w:t>
        </w:r>
        <w:r>
          <w:rPr>
            <w:color w:val="0000FF"/>
            <w:spacing w:val="-14"/>
            <w:sz w:val="20"/>
            <w:u w:val="single" w:color="0000FF"/>
          </w:rPr>
          <w:t> </w:t>
        </w:r>
        <w:r>
          <w:rPr>
            <w:color w:val="0000FF"/>
            <w:sz w:val="20"/>
            <w:u w:val="single" w:color="0000FF"/>
          </w:rPr>
          <w:t>(parliament.scot)</w:t>
        </w:r>
      </w:hyperlink>
      <w:r>
        <w:rPr>
          <w:color w:val="0000FF"/>
          <w:spacing w:val="-10"/>
          <w:sz w:val="20"/>
        </w:rPr>
        <w:t> </w:t>
      </w:r>
      <w:r>
        <w:rPr>
          <w:sz w:val="20"/>
        </w:rPr>
        <w:t>Pages</w:t>
      </w:r>
      <w:r>
        <w:rPr>
          <w:spacing w:val="-11"/>
          <w:sz w:val="20"/>
        </w:rPr>
        <w:t> </w:t>
      </w:r>
      <w:r>
        <w:rPr>
          <w:sz w:val="20"/>
        </w:rPr>
        <w:t>1-</w:t>
      </w:r>
      <w:r>
        <w:rPr>
          <w:spacing w:val="-10"/>
          <w:sz w:val="20"/>
        </w:rPr>
        <w:t>9</w:t>
      </w:r>
    </w:p>
    <w:p xmlns:wp14="http://schemas.microsoft.com/office/word/2010/wordml" w14:paraId="23E50E33" wp14:textId="77777777">
      <w:pPr>
        <w:spacing w:before="1"/>
        <w:ind w:left="170" w:right="144" w:hanging="10"/>
        <w:jc w:val="left"/>
        <w:rPr>
          <w:sz w:val="20"/>
        </w:rPr>
      </w:pPr>
      <w:r>
        <w:rPr>
          <w:position w:val="6"/>
          <w:sz w:val="13"/>
        </w:rPr>
        <w:t>80</w:t>
      </w:r>
      <w:r>
        <w:rPr>
          <w:spacing w:val="16"/>
          <w:position w:val="6"/>
          <w:sz w:val="13"/>
        </w:rPr>
        <w:t> </w:t>
      </w:r>
      <w:hyperlink r:id="rId89">
        <w:r>
          <w:rPr>
            <w:color w:val="0000FF"/>
            <w:sz w:val="20"/>
            <w:u w:val="single" w:color="0000FF"/>
          </w:rPr>
          <w:t>King</w:t>
        </w:r>
        <w:r>
          <w:rPr>
            <w:color w:val="0000FF"/>
            <w:spacing w:val="-4"/>
            <w:sz w:val="20"/>
            <w:u w:val="single" w:color="0000FF"/>
          </w:rPr>
          <w:t> </w:t>
        </w:r>
        <w:r>
          <w:rPr>
            <w:color w:val="0000FF"/>
            <w:sz w:val="20"/>
            <w:u w:val="single" w:color="0000FF"/>
          </w:rPr>
          <w:t>Charles</w:t>
        </w:r>
        <w:r>
          <w:rPr>
            <w:color w:val="0000FF"/>
            <w:spacing w:val="-3"/>
            <w:sz w:val="20"/>
            <w:u w:val="single" w:color="0000FF"/>
          </w:rPr>
          <w:t> </w:t>
        </w:r>
        <w:r>
          <w:rPr>
            <w:color w:val="0000FF"/>
            <w:sz w:val="20"/>
            <w:u w:val="single" w:color="0000FF"/>
          </w:rPr>
          <w:t>allowed</w:t>
        </w:r>
        <w:r>
          <w:rPr>
            <w:color w:val="0000FF"/>
            <w:spacing w:val="-4"/>
            <w:sz w:val="20"/>
            <w:u w:val="single" w:color="0000FF"/>
          </w:rPr>
          <w:t> </w:t>
        </w:r>
        <w:r>
          <w:rPr>
            <w:color w:val="0000FF"/>
            <w:sz w:val="20"/>
            <w:u w:val="single" w:color="0000FF"/>
          </w:rPr>
          <w:t>to</w:t>
        </w:r>
        <w:r>
          <w:rPr>
            <w:color w:val="0000FF"/>
            <w:spacing w:val="-3"/>
            <w:sz w:val="20"/>
            <w:u w:val="single" w:color="0000FF"/>
          </w:rPr>
          <w:t> </w:t>
        </w:r>
        <w:r>
          <w:rPr>
            <w:color w:val="0000FF"/>
            <w:sz w:val="20"/>
            <w:u w:val="single" w:color="0000FF"/>
          </w:rPr>
          <w:t>vet</w:t>
        </w:r>
        <w:r>
          <w:rPr>
            <w:color w:val="0000FF"/>
            <w:spacing w:val="-4"/>
            <w:sz w:val="20"/>
            <w:u w:val="single" w:color="0000FF"/>
          </w:rPr>
          <w:t> </w:t>
        </w:r>
        <w:r>
          <w:rPr>
            <w:color w:val="0000FF"/>
            <w:sz w:val="20"/>
            <w:u w:val="single" w:color="0000FF"/>
          </w:rPr>
          <w:t>proposed</w:t>
        </w:r>
        <w:r>
          <w:rPr>
            <w:color w:val="0000FF"/>
            <w:spacing w:val="-2"/>
            <w:sz w:val="20"/>
            <w:u w:val="single" w:color="0000FF"/>
          </w:rPr>
          <w:t> </w:t>
        </w:r>
        <w:r>
          <w:rPr>
            <w:color w:val="0000FF"/>
            <w:sz w:val="20"/>
            <w:u w:val="single" w:color="0000FF"/>
          </w:rPr>
          <w:t>Scottish</w:t>
        </w:r>
        <w:r>
          <w:rPr>
            <w:color w:val="0000FF"/>
            <w:spacing w:val="-2"/>
            <w:sz w:val="20"/>
            <w:u w:val="single" w:color="0000FF"/>
          </w:rPr>
          <w:t> </w:t>
        </w:r>
        <w:r>
          <w:rPr>
            <w:color w:val="0000FF"/>
            <w:sz w:val="20"/>
            <w:u w:val="single" w:color="0000FF"/>
          </w:rPr>
          <w:t>rent</w:t>
        </w:r>
        <w:r>
          <w:rPr>
            <w:color w:val="0000FF"/>
            <w:spacing w:val="-2"/>
            <w:sz w:val="20"/>
            <w:u w:val="single" w:color="0000FF"/>
          </w:rPr>
          <w:t> </w:t>
        </w:r>
        <w:r>
          <w:rPr>
            <w:color w:val="0000FF"/>
            <w:sz w:val="20"/>
            <w:u w:val="single" w:color="0000FF"/>
          </w:rPr>
          <w:t>freeze</w:t>
        </w:r>
        <w:r>
          <w:rPr>
            <w:color w:val="0000FF"/>
            <w:spacing w:val="-3"/>
            <w:sz w:val="20"/>
            <w:u w:val="single" w:color="0000FF"/>
          </w:rPr>
          <w:t> </w:t>
        </w:r>
        <w:r>
          <w:rPr>
            <w:color w:val="0000FF"/>
            <w:sz w:val="20"/>
            <w:u w:val="single" w:color="0000FF"/>
          </w:rPr>
          <w:t>law</w:t>
        </w:r>
        <w:r>
          <w:rPr>
            <w:color w:val="0000FF"/>
            <w:spacing w:val="-4"/>
            <w:sz w:val="20"/>
            <w:u w:val="single" w:color="0000FF"/>
          </w:rPr>
          <w:t> </w:t>
        </w:r>
        <w:r>
          <w:rPr>
            <w:color w:val="0000FF"/>
            <w:sz w:val="20"/>
            <w:u w:val="single" w:color="0000FF"/>
          </w:rPr>
          <w:t>|</w:t>
        </w:r>
        <w:r>
          <w:rPr>
            <w:color w:val="0000FF"/>
            <w:spacing w:val="-3"/>
            <w:sz w:val="20"/>
            <w:u w:val="single" w:color="0000FF"/>
          </w:rPr>
          <w:t> </w:t>
        </w:r>
        <w:r>
          <w:rPr>
            <w:color w:val="0000FF"/>
            <w:sz w:val="20"/>
            <w:u w:val="single" w:color="0000FF"/>
          </w:rPr>
          <w:t>King</w:t>
        </w:r>
        <w:r>
          <w:rPr>
            <w:color w:val="0000FF"/>
            <w:spacing w:val="-3"/>
            <w:sz w:val="20"/>
            <w:u w:val="single" w:color="0000FF"/>
          </w:rPr>
          <w:t> </w:t>
        </w:r>
        <w:r>
          <w:rPr>
            <w:color w:val="0000FF"/>
            <w:sz w:val="20"/>
            <w:u w:val="single" w:color="0000FF"/>
          </w:rPr>
          <w:t>Charles</w:t>
        </w:r>
        <w:r>
          <w:rPr>
            <w:color w:val="0000FF"/>
            <w:spacing w:val="-3"/>
            <w:sz w:val="20"/>
            <w:u w:val="single" w:color="0000FF"/>
          </w:rPr>
          <w:t> </w:t>
        </w:r>
        <w:r>
          <w:rPr>
            <w:color w:val="0000FF"/>
            <w:sz w:val="20"/>
            <w:u w:val="single" w:color="0000FF"/>
          </w:rPr>
          <w:t>III</w:t>
        </w:r>
        <w:r>
          <w:rPr>
            <w:color w:val="0000FF"/>
            <w:spacing w:val="-2"/>
            <w:sz w:val="20"/>
            <w:u w:val="single" w:color="0000FF"/>
          </w:rPr>
          <w:t> </w:t>
        </w:r>
        <w:r>
          <w:rPr>
            <w:color w:val="0000FF"/>
            <w:sz w:val="20"/>
            <w:u w:val="single" w:color="0000FF"/>
          </w:rPr>
          <w:t>|</w:t>
        </w:r>
        <w:r>
          <w:rPr>
            <w:color w:val="0000FF"/>
            <w:spacing w:val="-3"/>
            <w:sz w:val="20"/>
            <w:u w:val="single" w:color="0000FF"/>
          </w:rPr>
          <w:t> </w:t>
        </w:r>
        <w:r>
          <w:rPr>
            <w:color w:val="0000FF"/>
            <w:sz w:val="20"/>
            <w:u w:val="single" w:color="0000FF"/>
          </w:rPr>
          <w:t>The</w:t>
        </w:r>
        <w:r>
          <w:rPr>
            <w:color w:val="0000FF"/>
            <w:spacing w:val="-4"/>
            <w:sz w:val="20"/>
            <w:u w:val="single" w:color="0000FF"/>
          </w:rPr>
          <w:t> </w:t>
        </w:r>
        <w:r>
          <w:rPr>
            <w:color w:val="0000FF"/>
            <w:sz w:val="20"/>
            <w:u w:val="single" w:color="0000FF"/>
          </w:rPr>
          <w:t>Guardian</w:t>
        </w:r>
      </w:hyperlink>
      <w:r>
        <w:rPr>
          <w:color w:val="0000FF"/>
          <w:sz w:val="20"/>
        </w:rPr>
        <w:t> </w:t>
      </w:r>
      <w:r>
        <w:rPr>
          <w:sz w:val="20"/>
        </w:rPr>
        <w:t>4</w:t>
      </w:r>
      <w:r>
        <w:rPr>
          <w:position w:val="6"/>
          <w:sz w:val="13"/>
        </w:rPr>
        <w:t>th</w:t>
      </w:r>
      <w:r>
        <w:rPr>
          <w:spacing w:val="40"/>
          <w:position w:val="6"/>
          <w:sz w:val="13"/>
        </w:rPr>
        <w:t> </w:t>
      </w:r>
      <w:r>
        <w:rPr>
          <w:sz w:val="20"/>
        </w:rPr>
        <w:t>October 2022</w:t>
      </w:r>
    </w:p>
    <w:p xmlns:wp14="http://schemas.microsoft.com/office/word/2010/wordml" w14:paraId="61F78095" wp14:textId="77777777">
      <w:pPr>
        <w:spacing w:before="0"/>
        <w:ind w:left="170" w:right="144" w:hanging="10"/>
        <w:jc w:val="left"/>
        <w:rPr>
          <w:sz w:val="20"/>
        </w:rPr>
      </w:pPr>
      <w:r>
        <w:rPr>
          <w:position w:val="6"/>
          <w:sz w:val="13"/>
        </w:rPr>
        <w:t>81</w:t>
      </w:r>
      <w:r>
        <w:rPr>
          <w:spacing w:val="15"/>
          <w:position w:val="6"/>
          <w:sz w:val="13"/>
        </w:rPr>
        <w:t> </w:t>
      </w:r>
      <w:hyperlink r:id="rId90">
        <w:r>
          <w:rPr>
            <w:color w:val="0000FF"/>
            <w:sz w:val="20"/>
            <w:u w:val="single" w:color="0000FF"/>
          </w:rPr>
          <w:t>Revealed:</w:t>
        </w:r>
        <w:r>
          <w:rPr>
            <w:color w:val="0000FF"/>
            <w:spacing w:val="-2"/>
            <w:sz w:val="20"/>
            <w:u w:val="single" w:color="0000FF"/>
          </w:rPr>
          <w:t> </w:t>
        </w:r>
        <w:r>
          <w:rPr>
            <w:color w:val="0000FF"/>
            <w:sz w:val="20"/>
            <w:u w:val="single" w:color="0000FF"/>
          </w:rPr>
          <w:t>Queen</w:t>
        </w:r>
        <w:r>
          <w:rPr>
            <w:color w:val="0000FF"/>
            <w:spacing w:val="-4"/>
            <w:sz w:val="20"/>
            <w:u w:val="single" w:color="0000FF"/>
          </w:rPr>
          <w:t> </w:t>
        </w:r>
        <w:r>
          <w:rPr>
            <w:color w:val="0000FF"/>
            <w:sz w:val="20"/>
            <w:u w:val="single" w:color="0000FF"/>
          </w:rPr>
          <w:t>vetted</w:t>
        </w:r>
        <w:r>
          <w:rPr>
            <w:color w:val="0000FF"/>
            <w:spacing w:val="-5"/>
            <w:sz w:val="20"/>
            <w:u w:val="single" w:color="0000FF"/>
          </w:rPr>
          <w:t> </w:t>
        </w:r>
        <w:r>
          <w:rPr>
            <w:color w:val="0000FF"/>
            <w:sz w:val="20"/>
            <w:u w:val="single" w:color="0000FF"/>
          </w:rPr>
          <w:t>67</w:t>
        </w:r>
        <w:r>
          <w:rPr>
            <w:color w:val="0000FF"/>
            <w:spacing w:val="-4"/>
            <w:sz w:val="20"/>
            <w:u w:val="single" w:color="0000FF"/>
          </w:rPr>
          <w:t> </w:t>
        </w:r>
        <w:r>
          <w:rPr>
            <w:color w:val="0000FF"/>
            <w:sz w:val="20"/>
            <w:u w:val="single" w:color="0000FF"/>
          </w:rPr>
          <w:t>laws</w:t>
        </w:r>
        <w:r>
          <w:rPr>
            <w:color w:val="0000FF"/>
            <w:spacing w:val="-3"/>
            <w:sz w:val="20"/>
            <w:u w:val="single" w:color="0000FF"/>
          </w:rPr>
          <w:t> </w:t>
        </w:r>
        <w:r>
          <w:rPr>
            <w:color w:val="0000FF"/>
            <w:sz w:val="20"/>
            <w:u w:val="single" w:color="0000FF"/>
          </w:rPr>
          <w:t>before</w:t>
        </w:r>
        <w:r>
          <w:rPr>
            <w:color w:val="0000FF"/>
            <w:spacing w:val="-4"/>
            <w:sz w:val="20"/>
            <w:u w:val="single" w:color="0000FF"/>
          </w:rPr>
          <w:t> </w:t>
        </w:r>
        <w:r>
          <w:rPr>
            <w:color w:val="0000FF"/>
            <w:sz w:val="20"/>
            <w:u w:val="single" w:color="0000FF"/>
          </w:rPr>
          <w:t>Scottish</w:t>
        </w:r>
        <w:r>
          <w:rPr>
            <w:color w:val="0000FF"/>
            <w:spacing w:val="-2"/>
            <w:sz w:val="20"/>
            <w:u w:val="single" w:color="0000FF"/>
          </w:rPr>
          <w:t> </w:t>
        </w:r>
        <w:r>
          <w:rPr>
            <w:color w:val="0000FF"/>
            <w:sz w:val="20"/>
            <w:u w:val="single" w:color="0000FF"/>
          </w:rPr>
          <w:t>parliament</w:t>
        </w:r>
        <w:r>
          <w:rPr>
            <w:color w:val="0000FF"/>
            <w:spacing w:val="-4"/>
            <w:sz w:val="20"/>
            <w:u w:val="single" w:color="0000FF"/>
          </w:rPr>
          <w:t> </w:t>
        </w:r>
        <w:r>
          <w:rPr>
            <w:color w:val="0000FF"/>
            <w:sz w:val="20"/>
            <w:u w:val="single" w:color="0000FF"/>
          </w:rPr>
          <w:t>could</w:t>
        </w:r>
        <w:r>
          <w:rPr>
            <w:color w:val="0000FF"/>
            <w:spacing w:val="-2"/>
            <w:sz w:val="20"/>
            <w:u w:val="single" w:color="0000FF"/>
          </w:rPr>
          <w:t> </w:t>
        </w:r>
        <w:r>
          <w:rPr>
            <w:color w:val="0000FF"/>
            <w:sz w:val="20"/>
            <w:u w:val="single" w:color="0000FF"/>
          </w:rPr>
          <w:t>pass</w:t>
        </w:r>
        <w:r>
          <w:rPr>
            <w:color w:val="0000FF"/>
            <w:spacing w:val="-3"/>
            <w:sz w:val="20"/>
            <w:u w:val="single" w:color="0000FF"/>
          </w:rPr>
          <w:t> </w:t>
        </w:r>
        <w:r>
          <w:rPr>
            <w:color w:val="0000FF"/>
            <w:sz w:val="20"/>
            <w:u w:val="single" w:color="0000FF"/>
          </w:rPr>
          <w:t>them</w:t>
        </w:r>
        <w:r>
          <w:rPr>
            <w:color w:val="0000FF"/>
            <w:spacing w:val="-4"/>
            <w:sz w:val="20"/>
            <w:u w:val="single" w:color="0000FF"/>
          </w:rPr>
          <w:t> </w:t>
        </w:r>
        <w:r>
          <w:rPr>
            <w:color w:val="0000FF"/>
            <w:sz w:val="20"/>
            <w:u w:val="single" w:color="0000FF"/>
          </w:rPr>
          <w:t>|</w:t>
        </w:r>
        <w:r>
          <w:rPr>
            <w:color w:val="0000FF"/>
            <w:spacing w:val="-4"/>
            <w:sz w:val="20"/>
            <w:u w:val="single" w:color="0000FF"/>
          </w:rPr>
          <w:t> </w:t>
        </w:r>
        <w:r>
          <w:rPr>
            <w:color w:val="0000FF"/>
            <w:sz w:val="20"/>
            <w:u w:val="single" w:color="0000FF"/>
          </w:rPr>
          <w:t>Queen</w:t>
        </w:r>
        <w:r>
          <w:rPr>
            <w:color w:val="0000FF"/>
            <w:spacing w:val="-2"/>
            <w:sz w:val="20"/>
            <w:u w:val="single" w:color="0000FF"/>
          </w:rPr>
          <w:t> </w:t>
        </w:r>
        <w:r>
          <w:rPr>
            <w:color w:val="0000FF"/>
            <w:sz w:val="20"/>
            <w:u w:val="single" w:color="0000FF"/>
          </w:rPr>
          <w:t>Elizabeth</w:t>
        </w:r>
        <w:r>
          <w:rPr>
            <w:color w:val="0000FF"/>
            <w:spacing w:val="-2"/>
            <w:sz w:val="20"/>
            <w:u w:val="single" w:color="0000FF"/>
          </w:rPr>
          <w:t> </w:t>
        </w:r>
        <w:r>
          <w:rPr>
            <w:color w:val="0000FF"/>
            <w:sz w:val="20"/>
            <w:u w:val="single" w:color="0000FF"/>
          </w:rPr>
          <w:t>II</w:t>
        </w:r>
        <w:r>
          <w:rPr>
            <w:color w:val="0000FF"/>
            <w:spacing w:val="-2"/>
            <w:sz w:val="20"/>
            <w:u w:val="single" w:color="0000FF"/>
          </w:rPr>
          <w:t> </w:t>
        </w:r>
        <w:r>
          <w:rPr>
            <w:color w:val="0000FF"/>
            <w:sz w:val="20"/>
            <w:u w:val="single" w:color="0000FF"/>
          </w:rPr>
          <w:t>|</w:t>
        </w:r>
      </w:hyperlink>
      <w:r>
        <w:rPr>
          <w:color w:val="0000FF"/>
          <w:sz w:val="20"/>
        </w:rPr>
        <w:t> </w:t>
      </w:r>
      <w:hyperlink r:id="rId90">
        <w:r>
          <w:rPr>
            <w:color w:val="0000FF"/>
            <w:sz w:val="20"/>
            <w:u w:val="single" w:color="0000FF"/>
          </w:rPr>
          <w:t>The Guardian</w:t>
        </w:r>
      </w:hyperlink>
      <w:r>
        <w:rPr>
          <w:color w:val="0000FF"/>
          <w:sz w:val="20"/>
        </w:rPr>
        <w:t> </w:t>
      </w:r>
      <w:r>
        <w:rPr>
          <w:sz w:val="20"/>
        </w:rPr>
        <w:t>28</w:t>
      </w:r>
      <w:r>
        <w:rPr>
          <w:position w:val="6"/>
          <w:sz w:val="13"/>
        </w:rPr>
        <w:t>th</w:t>
      </w:r>
      <w:r>
        <w:rPr>
          <w:spacing w:val="40"/>
          <w:position w:val="6"/>
          <w:sz w:val="13"/>
        </w:rPr>
        <w:t> </w:t>
      </w:r>
      <w:r>
        <w:rPr>
          <w:sz w:val="20"/>
        </w:rPr>
        <w:t>July 2021</w:t>
      </w:r>
    </w:p>
    <w:p xmlns:wp14="http://schemas.microsoft.com/office/word/2010/wordml" w14:paraId="3FB175FA" wp14:textId="77777777">
      <w:pPr>
        <w:spacing w:before="0"/>
        <w:ind w:left="160" w:right="0" w:firstLine="0"/>
        <w:jc w:val="left"/>
        <w:rPr>
          <w:sz w:val="20"/>
        </w:rPr>
      </w:pPr>
      <w:r>
        <w:rPr>
          <w:position w:val="6"/>
          <w:sz w:val="13"/>
        </w:rPr>
        <w:t>82</w:t>
      </w:r>
      <w:r>
        <w:rPr>
          <w:spacing w:val="13"/>
          <w:position w:val="6"/>
          <w:sz w:val="13"/>
        </w:rPr>
        <w:t> </w:t>
      </w:r>
      <w:hyperlink r:id="rId91">
        <w:r>
          <w:rPr>
            <w:color w:val="0000FF"/>
            <w:sz w:val="20"/>
            <w:u w:val="single" w:color="0000FF"/>
          </w:rPr>
          <w:t>Home</w:t>
        </w:r>
        <w:r>
          <w:rPr>
            <w:color w:val="0000FF"/>
            <w:spacing w:val="-3"/>
            <w:sz w:val="20"/>
            <w:u w:val="single" w:color="0000FF"/>
          </w:rPr>
          <w:t> </w:t>
        </w:r>
        <w:r>
          <w:rPr>
            <w:color w:val="0000FF"/>
            <w:sz w:val="20"/>
            <w:u w:val="single" w:color="0000FF"/>
          </w:rPr>
          <w:t>-</w:t>
        </w:r>
        <w:r>
          <w:rPr>
            <w:color w:val="0000FF"/>
            <w:spacing w:val="-5"/>
            <w:sz w:val="20"/>
            <w:u w:val="single" w:color="0000FF"/>
          </w:rPr>
          <w:t> </w:t>
        </w:r>
        <w:r>
          <w:rPr>
            <w:color w:val="0000FF"/>
            <w:sz w:val="20"/>
            <w:u w:val="single" w:color="0000FF"/>
          </w:rPr>
          <w:t>Lobbying</w:t>
        </w:r>
        <w:r>
          <w:rPr>
            <w:color w:val="0000FF"/>
            <w:spacing w:val="-5"/>
            <w:sz w:val="20"/>
            <w:u w:val="single" w:color="0000FF"/>
          </w:rPr>
          <w:t> </w:t>
        </w:r>
        <w:r>
          <w:rPr>
            <w:color w:val="0000FF"/>
            <w:spacing w:val="-2"/>
            <w:sz w:val="20"/>
            <w:u w:val="single" w:color="0000FF"/>
          </w:rPr>
          <w:t>Register</w:t>
        </w:r>
      </w:hyperlink>
    </w:p>
    <w:p xmlns:wp14="http://schemas.microsoft.com/office/word/2010/wordml" w14:paraId="47341341"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3B5C3BC8" wp14:textId="77777777">
      <w:pPr>
        <w:pStyle w:val="BodyText"/>
        <w:spacing w:before="89" w:line="247" w:lineRule="auto"/>
        <w:ind w:left="170" w:right="212"/>
      </w:pPr>
      <w:r>
        <w:rPr/>
        <w:t>dispute about the extent that the information requested concerns criminal prosecution and investigations of deaths in Scotland. There is no equivalent provision in the Freedom of Information Act 2000 (FoIA) relating to the Crown Prosecution Service (CPS) or limiting the powers of the UK ICO. The ICO investigates and issues decisions in respect of the CPS. Therefore, section 48 is proposed</w:t>
      </w:r>
      <w:r>
        <w:rPr>
          <w:spacing w:val="-4"/>
        </w:rPr>
        <w:t> </w:t>
      </w:r>
      <w:r>
        <w:rPr/>
        <w:t>for</w:t>
      </w:r>
      <w:r>
        <w:rPr>
          <w:spacing w:val="-4"/>
        </w:rPr>
        <w:t> </w:t>
      </w:r>
      <w:r>
        <w:rPr/>
        <w:t>deletion</w:t>
      </w:r>
      <w:r>
        <w:rPr>
          <w:spacing w:val="-6"/>
        </w:rPr>
        <w:t> </w:t>
      </w:r>
      <w:r>
        <w:rPr/>
        <w:t>to</w:t>
      </w:r>
      <w:r>
        <w:rPr>
          <w:spacing w:val="-4"/>
        </w:rPr>
        <w:t> </w:t>
      </w:r>
      <w:r>
        <w:rPr/>
        <w:t>provide</w:t>
      </w:r>
      <w:r>
        <w:rPr>
          <w:spacing w:val="-4"/>
        </w:rPr>
        <w:t> </w:t>
      </w:r>
      <w:r>
        <w:rPr/>
        <w:t>consistency</w:t>
      </w:r>
      <w:r>
        <w:rPr>
          <w:spacing w:val="-7"/>
        </w:rPr>
        <w:t> </w:t>
      </w:r>
      <w:r>
        <w:rPr/>
        <w:t>in</w:t>
      </w:r>
      <w:r>
        <w:rPr>
          <w:spacing w:val="-4"/>
        </w:rPr>
        <w:t> </w:t>
      </w:r>
      <w:r>
        <w:rPr/>
        <w:t>enforceable</w:t>
      </w:r>
      <w:r>
        <w:rPr>
          <w:spacing w:val="-4"/>
        </w:rPr>
        <w:t> </w:t>
      </w:r>
      <w:r>
        <w:rPr/>
        <w:t>rights</w:t>
      </w:r>
      <w:r>
        <w:rPr>
          <w:spacing w:val="-4"/>
        </w:rPr>
        <w:t> </w:t>
      </w:r>
      <w:r>
        <w:rPr/>
        <w:t>across</w:t>
      </w:r>
      <w:r>
        <w:rPr>
          <w:spacing w:val="-4"/>
        </w:rPr>
        <w:t> </w:t>
      </w:r>
      <w:r>
        <w:rPr/>
        <w:t>reserved and devolved FoI rights.</w:t>
      </w:r>
    </w:p>
    <w:p xmlns:wp14="http://schemas.microsoft.com/office/word/2010/wordml" w14:paraId="42EF2083" wp14:textId="77777777">
      <w:pPr>
        <w:pStyle w:val="BodyText"/>
        <w:spacing w:before="9"/>
        <w:rPr>
          <w:sz w:val="29"/>
        </w:rPr>
      </w:pPr>
    </w:p>
    <w:p xmlns:wp14="http://schemas.microsoft.com/office/word/2010/wordml" w14:paraId="0FB1D78C" wp14:textId="77777777">
      <w:pPr>
        <w:pStyle w:val="Heading2"/>
        <w:numPr>
          <w:ilvl w:val="0"/>
          <w:numId w:val="3"/>
        </w:numPr>
        <w:tabs>
          <w:tab w:val="left" w:leader="none" w:pos="880"/>
          <w:tab w:val="left" w:leader="none" w:pos="881"/>
        </w:tabs>
        <w:spacing w:before="0" w:after="0" w:line="240" w:lineRule="auto"/>
        <w:ind w:left="880" w:right="0" w:hanging="721"/>
        <w:jc w:val="left"/>
      </w:pPr>
      <w:r>
        <w:rPr/>
        <w:t>Section</w:t>
      </w:r>
      <w:r>
        <w:rPr>
          <w:spacing w:val="-3"/>
        </w:rPr>
        <w:t> </w:t>
      </w:r>
      <w:r>
        <w:rPr/>
        <w:t>51</w:t>
      </w:r>
      <w:r>
        <w:rPr>
          <w:spacing w:val="-5"/>
        </w:rPr>
        <w:t> </w:t>
      </w:r>
      <w:r>
        <w:rPr/>
        <w:t>-</w:t>
      </w:r>
      <w:r>
        <w:rPr>
          <w:spacing w:val="-5"/>
        </w:rPr>
        <w:t> </w:t>
      </w:r>
      <w:r>
        <w:rPr/>
        <w:t>Enforcement</w:t>
      </w:r>
      <w:r>
        <w:rPr>
          <w:spacing w:val="-6"/>
        </w:rPr>
        <w:t> </w:t>
      </w:r>
      <w:r>
        <w:rPr>
          <w:spacing w:val="-2"/>
        </w:rPr>
        <w:t>Notices</w:t>
      </w:r>
    </w:p>
    <w:p xmlns:wp14="http://schemas.microsoft.com/office/word/2010/wordml" w14:paraId="418D319E" wp14:textId="77777777">
      <w:pPr>
        <w:pStyle w:val="BodyText"/>
        <w:spacing w:before="1" w:line="247" w:lineRule="auto"/>
        <w:ind w:left="170" w:right="212" w:hanging="10"/>
        <w:rPr>
          <w:sz w:val="16"/>
        </w:rPr>
      </w:pPr>
      <w:r>
        <w:rPr/>
        <w:t>Section 51 requires reform. The Commissioner, in his submission to PAPLS Committee Inquiry, recommended that Parliament extends “the scope of enforcement</w:t>
      </w:r>
      <w:r>
        <w:rPr>
          <w:spacing w:val="-5"/>
        </w:rPr>
        <w:t> </w:t>
      </w:r>
      <w:r>
        <w:rPr/>
        <w:t>notices</w:t>
      </w:r>
      <w:r>
        <w:rPr>
          <w:spacing w:val="-6"/>
        </w:rPr>
        <w:t> </w:t>
      </w:r>
      <w:r>
        <w:rPr/>
        <w:t>to</w:t>
      </w:r>
      <w:r>
        <w:rPr>
          <w:spacing w:val="-5"/>
        </w:rPr>
        <w:t> </w:t>
      </w:r>
      <w:r>
        <w:rPr/>
        <w:t>include</w:t>
      </w:r>
      <w:r>
        <w:rPr>
          <w:spacing w:val="-5"/>
        </w:rPr>
        <w:t> </w:t>
      </w:r>
      <w:r>
        <w:rPr/>
        <w:t>failures</w:t>
      </w:r>
      <w:r>
        <w:rPr>
          <w:spacing w:val="-5"/>
        </w:rPr>
        <w:t> </w:t>
      </w:r>
      <w:r>
        <w:rPr/>
        <w:t>to</w:t>
      </w:r>
      <w:r>
        <w:rPr>
          <w:spacing w:val="-2"/>
        </w:rPr>
        <w:t> </w:t>
      </w:r>
      <w:r>
        <w:rPr/>
        <w:t>comply</w:t>
      </w:r>
      <w:r>
        <w:rPr>
          <w:spacing w:val="-4"/>
        </w:rPr>
        <w:t> </w:t>
      </w:r>
      <w:r>
        <w:rPr/>
        <w:t>with</w:t>
      </w:r>
      <w:r>
        <w:rPr>
          <w:spacing w:val="-2"/>
        </w:rPr>
        <w:t> </w:t>
      </w:r>
      <w:r>
        <w:rPr/>
        <w:t>the</w:t>
      </w:r>
      <w:r>
        <w:rPr>
          <w:spacing w:val="-3"/>
        </w:rPr>
        <w:t> </w:t>
      </w:r>
      <w:r>
        <w:rPr/>
        <w:t>Codes</w:t>
      </w:r>
      <w:r>
        <w:rPr>
          <w:spacing w:val="-3"/>
        </w:rPr>
        <w:t> </w:t>
      </w:r>
      <w:r>
        <w:rPr/>
        <w:t>of</w:t>
      </w:r>
      <w:r>
        <w:rPr>
          <w:spacing w:val="-3"/>
        </w:rPr>
        <w:t> </w:t>
      </w:r>
      <w:r>
        <w:rPr/>
        <w:t>Practice,</w:t>
      </w:r>
      <w:r>
        <w:rPr>
          <w:spacing w:val="-3"/>
        </w:rPr>
        <w:t> </w:t>
      </w:r>
      <w:r>
        <w:rPr/>
        <w:t>either immediately, or after a practice recommendation has not been actioned”.</w:t>
      </w:r>
      <w:r>
        <w:rPr>
          <w:position w:val="8"/>
          <w:sz w:val="16"/>
        </w:rPr>
        <w:t>83</w:t>
      </w:r>
    </w:p>
    <w:p xmlns:wp14="http://schemas.microsoft.com/office/word/2010/wordml" w14:paraId="7B40C951" wp14:textId="77777777">
      <w:pPr>
        <w:pStyle w:val="BodyText"/>
        <w:spacing w:before="2"/>
        <w:rPr>
          <w:sz w:val="29"/>
        </w:rPr>
      </w:pPr>
    </w:p>
    <w:p xmlns:wp14="http://schemas.microsoft.com/office/word/2010/wordml" w14:paraId="19B2FFCB" wp14:textId="77777777">
      <w:pPr>
        <w:pStyle w:val="Heading2"/>
        <w:numPr>
          <w:ilvl w:val="0"/>
          <w:numId w:val="3"/>
        </w:numPr>
        <w:tabs>
          <w:tab w:val="left" w:leader="none" w:pos="880"/>
          <w:tab w:val="left" w:leader="none" w:pos="881"/>
        </w:tabs>
        <w:spacing w:before="0" w:after="0" w:line="244" w:lineRule="auto"/>
        <w:ind w:left="880" w:right="1034" w:hanging="720"/>
        <w:jc w:val="left"/>
      </w:pPr>
      <w:r>
        <w:rPr/>
        <w:t>Section</w:t>
      </w:r>
      <w:r>
        <w:rPr>
          <w:spacing w:val="-2"/>
        </w:rPr>
        <w:t> </w:t>
      </w:r>
      <w:r>
        <w:rPr/>
        <w:t>52</w:t>
      </w:r>
      <w:r>
        <w:rPr>
          <w:spacing w:val="-5"/>
        </w:rPr>
        <w:t> </w:t>
      </w:r>
      <w:r>
        <w:rPr/>
        <w:t>-</w:t>
      </w:r>
      <w:r>
        <w:rPr>
          <w:spacing w:val="-5"/>
        </w:rPr>
        <w:t> </w:t>
      </w:r>
      <w:r>
        <w:rPr/>
        <w:t>Exception</w:t>
      </w:r>
      <w:r>
        <w:rPr>
          <w:spacing w:val="-4"/>
        </w:rPr>
        <w:t> </w:t>
      </w:r>
      <w:r>
        <w:rPr/>
        <w:t>from</w:t>
      </w:r>
      <w:r>
        <w:rPr>
          <w:spacing w:val="-7"/>
        </w:rPr>
        <w:t> </w:t>
      </w:r>
      <w:r>
        <w:rPr/>
        <w:t>duty</w:t>
      </w:r>
      <w:r>
        <w:rPr>
          <w:spacing w:val="-3"/>
        </w:rPr>
        <w:t> </w:t>
      </w:r>
      <w:r>
        <w:rPr/>
        <w:t>to</w:t>
      </w:r>
      <w:r>
        <w:rPr>
          <w:spacing w:val="-4"/>
        </w:rPr>
        <w:t> </w:t>
      </w:r>
      <w:r>
        <w:rPr/>
        <w:t>comply</w:t>
      </w:r>
      <w:r>
        <w:rPr>
          <w:spacing w:val="-6"/>
        </w:rPr>
        <w:t> </w:t>
      </w:r>
      <w:r>
        <w:rPr/>
        <w:t>with</w:t>
      </w:r>
      <w:r>
        <w:rPr>
          <w:spacing w:val="-5"/>
        </w:rPr>
        <w:t> </w:t>
      </w:r>
      <w:r>
        <w:rPr/>
        <w:t>certain </w:t>
      </w:r>
      <w:r>
        <w:rPr>
          <w:spacing w:val="-2"/>
        </w:rPr>
        <w:t>notices</w:t>
      </w:r>
    </w:p>
    <w:p xmlns:wp14="http://schemas.microsoft.com/office/word/2010/wordml" w14:paraId="059F88E5" wp14:textId="77777777">
      <w:pPr>
        <w:pStyle w:val="BodyText"/>
        <w:spacing w:before="19"/>
        <w:ind w:left="170" w:right="144" w:hanging="10"/>
      </w:pPr>
      <w:r>
        <w:rPr/>
        <w:t>Section 52 requires reform to remove the Ministerial veto to a decision notice or enforcement</w:t>
      </w:r>
      <w:r>
        <w:rPr>
          <w:spacing w:val="-4"/>
        </w:rPr>
        <w:t> </w:t>
      </w:r>
      <w:r>
        <w:rPr/>
        <w:t>notice</w:t>
      </w:r>
      <w:r>
        <w:rPr>
          <w:spacing w:val="-4"/>
        </w:rPr>
        <w:t> </w:t>
      </w:r>
      <w:r>
        <w:rPr/>
        <w:t>which</w:t>
      </w:r>
      <w:r>
        <w:rPr>
          <w:spacing w:val="-2"/>
        </w:rPr>
        <w:t> </w:t>
      </w:r>
      <w:r>
        <w:rPr/>
        <w:t>is</w:t>
      </w:r>
      <w:r>
        <w:rPr>
          <w:spacing w:val="-3"/>
        </w:rPr>
        <w:t> </w:t>
      </w:r>
      <w:r>
        <w:rPr/>
        <w:t>given</w:t>
      </w:r>
      <w:r>
        <w:rPr>
          <w:spacing w:val="-3"/>
        </w:rPr>
        <w:t> </w:t>
      </w:r>
      <w:r>
        <w:rPr/>
        <w:t>to</w:t>
      </w:r>
      <w:r>
        <w:rPr>
          <w:spacing w:val="-3"/>
        </w:rPr>
        <w:t> </w:t>
      </w:r>
      <w:r>
        <w:rPr/>
        <w:t>the</w:t>
      </w:r>
      <w:r>
        <w:rPr>
          <w:spacing w:val="-4"/>
        </w:rPr>
        <w:t> </w:t>
      </w:r>
      <w:r>
        <w:rPr/>
        <w:t>Scottish</w:t>
      </w:r>
      <w:r>
        <w:rPr>
          <w:spacing w:val="-2"/>
        </w:rPr>
        <w:t> </w:t>
      </w:r>
      <w:r>
        <w:rPr/>
        <w:t>Administration on</w:t>
      </w:r>
      <w:r>
        <w:rPr>
          <w:spacing w:val="-4"/>
        </w:rPr>
        <w:t> </w:t>
      </w:r>
      <w:r>
        <w:rPr/>
        <w:t>certain</w:t>
      </w:r>
      <w:r>
        <w:rPr>
          <w:spacing w:val="-2"/>
        </w:rPr>
        <w:t> </w:t>
      </w:r>
      <w:r>
        <w:rPr/>
        <w:t>types</w:t>
      </w:r>
      <w:r>
        <w:rPr>
          <w:spacing w:val="-4"/>
        </w:rPr>
        <w:t> </w:t>
      </w:r>
      <w:r>
        <w:rPr/>
        <w:t>of information. Currently this section undermines the purpose of FoISA.</w:t>
      </w:r>
    </w:p>
    <w:p xmlns:wp14="http://schemas.microsoft.com/office/word/2010/wordml" w14:paraId="4B4D7232" wp14:textId="77777777">
      <w:pPr>
        <w:pStyle w:val="BodyText"/>
        <w:spacing w:before="10"/>
        <w:rPr>
          <w:sz w:val="23"/>
        </w:rPr>
      </w:pPr>
    </w:p>
    <w:p xmlns:wp14="http://schemas.microsoft.com/office/word/2010/wordml" w14:paraId="380BE5C5" wp14:textId="77777777">
      <w:pPr>
        <w:pStyle w:val="Heading2"/>
        <w:numPr>
          <w:ilvl w:val="0"/>
          <w:numId w:val="3"/>
        </w:numPr>
        <w:tabs>
          <w:tab w:val="left" w:leader="none" w:pos="880"/>
          <w:tab w:val="left" w:leader="none" w:pos="881"/>
        </w:tabs>
        <w:spacing w:before="0" w:after="0" w:line="240" w:lineRule="auto"/>
        <w:ind w:left="880" w:right="0" w:hanging="721"/>
        <w:jc w:val="left"/>
      </w:pPr>
      <w:r>
        <w:rPr/>
        <w:t>The</w:t>
      </w:r>
      <w:r>
        <w:rPr>
          <w:spacing w:val="-10"/>
        </w:rPr>
        <w:t> </w:t>
      </w:r>
      <w:r>
        <w:rPr/>
        <w:t>right</w:t>
      </w:r>
      <w:r>
        <w:rPr>
          <w:spacing w:val="-8"/>
        </w:rPr>
        <w:t> </w:t>
      </w:r>
      <w:r>
        <w:rPr/>
        <w:t>to</w:t>
      </w:r>
      <w:r>
        <w:rPr>
          <w:spacing w:val="-5"/>
        </w:rPr>
        <w:t> </w:t>
      </w:r>
      <w:r>
        <w:rPr/>
        <w:t>Appeal</w:t>
      </w:r>
      <w:r>
        <w:rPr>
          <w:spacing w:val="-4"/>
        </w:rPr>
        <w:t> </w:t>
      </w:r>
      <w:r>
        <w:rPr/>
        <w:t>Against</w:t>
      </w:r>
      <w:r>
        <w:rPr>
          <w:spacing w:val="-7"/>
        </w:rPr>
        <w:t> </w:t>
      </w:r>
      <w:r>
        <w:rPr/>
        <w:t>the</w:t>
      </w:r>
      <w:r>
        <w:rPr>
          <w:spacing w:val="-6"/>
        </w:rPr>
        <w:t> </w:t>
      </w:r>
      <w:r>
        <w:rPr/>
        <w:t>Commissioner’s</w:t>
      </w:r>
      <w:r>
        <w:rPr>
          <w:spacing w:val="-6"/>
        </w:rPr>
        <w:t> </w:t>
      </w:r>
      <w:r>
        <w:rPr>
          <w:spacing w:val="-2"/>
        </w:rPr>
        <w:t>Decisions</w:t>
      </w:r>
    </w:p>
    <w:p xmlns:wp14="http://schemas.microsoft.com/office/word/2010/wordml" w14:paraId="03D5D269" wp14:textId="77777777">
      <w:pPr>
        <w:pStyle w:val="BodyText"/>
        <w:spacing w:before="6" w:line="237" w:lineRule="auto"/>
        <w:ind w:left="160" w:right="248"/>
        <w:rPr>
          <w:sz w:val="16"/>
        </w:rPr>
      </w:pPr>
      <w:r>
        <w:rPr/>
        <w:t>If</w:t>
      </w:r>
      <w:r>
        <w:rPr>
          <w:spacing w:val="-1"/>
        </w:rPr>
        <w:t> </w:t>
      </w:r>
      <w:r>
        <w:rPr/>
        <w:t>you</w:t>
      </w:r>
      <w:r>
        <w:rPr>
          <w:spacing w:val="-3"/>
        </w:rPr>
        <w:t> </w:t>
      </w:r>
      <w:r>
        <w:rPr/>
        <w:t>disagree with</w:t>
      </w:r>
      <w:r>
        <w:rPr>
          <w:spacing w:val="-3"/>
        </w:rPr>
        <w:t> </w:t>
      </w:r>
      <w:r>
        <w:rPr/>
        <w:t>the</w:t>
      </w:r>
      <w:r>
        <w:rPr>
          <w:spacing w:val="-1"/>
        </w:rPr>
        <w:t> </w:t>
      </w:r>
      <w:r>
        <w:rPr/>
        <w:t>decisions</w:t>
      </w:r>
      <w:r>
        <w:rPr>
          <w:spacing w:val="-1"/>
        </w:rPr>
        <w:t> </w:t>
      </w:r>
      <w:r>
        <w:rPr/>
        <w:t>of</w:t>
      </w:r>
      <w:r>
        <w:rPr>
          <w:spacing w:val="-3"/>
        </w:rPr>
        <w:t> </w:t>
      </w:r>
      <w:r>
        <w:rPr/>
        <w:t>the</w:t>
      </w:r>
      <w:r>
        <w:rPr>
          <w:spacing w:val="-1"/>
        </w:rPr>
        <w:t> </w:t>
      </w:r>
      <w:r>
        <w:rPr/>
        <w:t>Commissioner</w:t>
      </w:r>
      <w:r>
        <w:rPr>
          <w:spacing w:val="-4"/>
        </w:rPr>
        <w:t> </w:t>
      </w:r>
      <w:r>
        <w:rPr/>
        <w:t>an</w:t>
      </w:r>
      <w:r>
        <w:rPr>
          <w:spacing w:val="-3"/>
        </w:rPr>
        <w:t> </w:t>
      </w:r>
      <w:r>
        <w:rPr/>
        <w:t>appeal</w:t>
      </w:r>
      <w:r>
        <w:rPr>
          <w:spacing w:val="-4"/>
        </w:rPr>
        <w:t> </w:t>
      </w:r>
      <w:r>
        <w:rPr/>
        <w:t>may</w:t>
      </w:r>
      <w:r>
        <w:rPr>
          <w:spacing w:val="-1"/>
        </w:rPr>
        <w:t> </w:t>
      </w:r>
      <w:r>
        <w:rPr/>
        <w:t>be</w:t>
      </w:r>
      <w:r>
        <w:rPr>
          <w:spacing w:val="-3"/>
        </w:rPr>
        <w:t> </w:t>
      </w:r>
      <w:r>
        <w:rPr/>
        <w:t>made,</w:t>
      </w:r>
      <w:r>
        <w:rPr>
          <w:spacing w:val="-1"/>
        </w:rPr>
        <w:t> </w:t>
      </w:r>
      <w:r>
        <w:rPr/>
        <w:t>on a</w:t>
      </w:r>
      <w:r>
        <w:rPr>
          <w:spacing w:val="-1"/>
        </w:rPr>
        <w:t> </w:t>
      </w:r>
      <w:r>
        <w:rPr/>
        <w:t>point</w:t>
      </w:r>
      <w:r>
        <w:rPr>
          <w:spacing w:val="-1"/>
        </w:rPr>
        <w:t> </w:t>
      </w:r>
      <w:r>
        <w:rPr/>
        <w:t>of</w:t>
      </w:r>
      <w:r>
        <w:rPr>
          <w:spacing w:val="-1"/>
        </w:rPr>
        <w:t> </w:t>
      </w:r>
      <w:r>
        <w:rPr/>
        <w:t>law,</w:t>
      </w:r>
      <w:r>
        <w:rPr>
          <w:spacing w:val="-1"/>
        </w:rPr>
        <w:t> </w:t>
      </w:r>
      <w:r>
        <w:rPr/>
        <w:t>to</w:t>
      </w:r>
      <w:r>
        <w:rPr>
          <w:spacing w:val="-1"/>
        </w:rPr>
        <w:t> </w:t>
      </w:r>
      <w:r>
        <w:rPr/>
        <w:t>the</w:t>
      </w:r>
      <w:r>
        <w:rPr>
          <w:spacing w:val="-1"/>
        </w:rPr>
        <w:t> </w:t>
      </w:r>
      <w:r>
        <w:rPr/>
        <w:t>Court</w:t>
      </w:r>
      <w:r>
        <w:rPr>
          <w:spacing w:val="-1"/>
        </w:rPr>
        <w:t> </w:t>
      </w:r>
      <w:r>
        <w:rPr/>
        <w:t>of</w:t>
      </w:r>
      <w:r>
        <w:rPr>
          <w:spacing w:val="-3"/>
        </w:rPr>
        <w:t> </w:t>
      </w:r>
      <w:r>
        <w:rPr/>
        <w:t>Session. Critics</w:t>
      </w:r>
      <w:r>
        <w:rPr>
          <w:spacing w:val="-4"/>
        </w:rPr>
        <w:t> </w:t>
      </w:r>
      <w:r>
        <w:rPr/>
        <w:t>point</w:t>
      </w:r>
      <w:r>
        <w:rPr>
          <w:spacing w:val="-3"/>
        </w:rPr>
        <w:t> </w:t>
      </w:r>
      <w:r>
        <w:rPr/>
        <w:t>out</w:t>
      </w:r>
      <w:r>
        <w:rPr>
          <w:spacing w:val="-1"/>
        </w:rPr>
        <w:t> </w:t>
      </w:r>
      <w:r>
        <w:rPr/>
        <w:t>that</w:t>
      </w:r>
      <w:r>
        <w:rPr>
          <w:spacing w:val="-3"/>
        </w:rPr>
        <w:t> </w:t>
      </w:r>
      <w:r>
        <w:rPr/>
        <w:t>under</w:t>
      </w:r>
      <w:r>
        <w:rPr>
          <w:spacing w:val="-1"/>
        </w:rPr>
        <w:t> </w:t>
      </w:r>
      <w:r>
        <w:rPr/>
        <w:t>FoISA</w:t>
      </w:r>
      <w:r>
        <w:rPr>
          <w:spacing w:val="-3"/>
        </w:rPr>
        <w:t> </w:t>
      </w:r>
      <w:r>
        <w:rPr/>
        <w:t>there</w:t>
      </w:r>
      <w:r>
        <w:rPr>
          <w:spacing w:val="-4"/>
        </w:rPr>
        <w:t> </w:t>
      </w:r>
      <w:r>
        <w:rPr/>
        <w:t>is</w:t>
      </w:r>
      <w:r>
        <w:rPr>
          <w:spacing w:val="-2"/>
        </w:rPr>
        <w:t> </w:t>
      </w:r>
      <w:r>
        <w:rPr/>
        <w:t>no realistic</w:t>
      </w:r>
      <w:r>
        <w:rPr>
          <w:spacing w:val="-3"/>
        </w:rPr>
        <w:t> </w:t>
      </w:r>
      <w:r>
        <w:rPr/>
        <w:t>prospect</w:t>
      </w:r>
      <w:r>
        <w:rPr>
          <w:spacing w:val="-3"/>
        </w:rPr>
        <w:t> </w:t>
      </w:r>
      <w:r>
        <w:rPr/>
        <w:t>of</w:t>
      </w:r>
      <w:r>
        <w:rPr>
          <w:spacing w:val="-5"/>
        </w:rPr>
        <w:t> </w:t>
      </w:r>
      <w:r>
        <w:rPr/>
        <w:t>appealing</w:t>
      </w:r>
      <w:r>
        <w:rPr>
          <w:spacing w:val="-5"/>
        </w:rPr>
        <w:t> </w:t>
      </w:r>
      <w:r>
        <w:rPr/>
        <w:t>decisions</w:t>
      </w:r>
      <w:r>
        <w:rPr>
          <w:spacing w:val="-3"/>
        </w:rPr>
        <w:t> </w:t>
      </w:r>
      <w:r>
        <w:rPr/>
        <w:t>as</w:t>
      </w:r>
      <w:r>
        <w:rPr>
          <w:spacing w:val="-6"/>
        </w:rPr>
        <w:t> </w:t>
      </w:r>
      <w:r>
        <w:rPr/>
        <w:t>the</w:t>
      </w:r>
      <w:r>
        <w:rPr>
          <w:spacing w:val="-3"/>
        </w:rPr>
        <w:t> </w:t>
      </w:r>
      <w:r>
        <w:rPr/>
        <w:t>court</w:t>
      </w:r>
      <w:r>
        <w:rPr>
          <w:spacing w:val="-6"/>
        </w:rPr>
        <w:t> </w:t>
      </w:r>
      <w:r>
        <w:rPr/>
        <w:t>of</w:t>
      </w:r>
      <w:r>
        <w:rPr>
          <w:spacing w:val="-3"/>
        </w:rPr>
        <w:t> </w:t>
      </w:r>
      <w:r>
        <w:rPr/>
        <w:t>session costs</w:t>
      </w:r>
      <w:r>
        <w:rPr>
          <w:spacing w:val="-3"/>
        </w:rPr>
        <w:t> </w:t>
      </w:r>
      <w:r>
        <w:rPr/>
        <w:t>are</w:t>
      </w:r>
      <w:r>
        <w:rPr>
          <w:spacing w:val="-3"/>
        </w:rPr>
        <w:t> </w:t>
      </w:r>
      <w:r>
        <w:rPr/>
        <w:t>extremely high.</w:t>
      </w:r>
      <w:r>
        <w:rPr>
          <w:position w:val="8"/>
          <w:sz w:val="16"/>
        </w:rPr>
        <w:t>84</w:t>
      </w:r>
      <w:r>
        <w:rPr>
          <w:spacing w:val="31"/>
          <w:position w:val="8"/>
          <w:sz w:val="16"/>
        </w:rPr>
        <w:t> </w:t>
      </w:r>
      <w:r>
        <w:rPr/>
        <w:t>As a result there have been very few appeals in Scotland but several have been successful by designated bodies as well as the public.</w:t>
      </w:r>
      <w:r>
        <w:rPr>
          <w:position w:val="8"/>
          <w:sz w:val="16"/>
        </w:rPr>
        <w:t>85</w:t>
      </w:r>
    </w:p>
    <w:p xmlns:wp14="http://schemas.microsoft.com/office/word/2010/wordml" w14:paraId="2093CA67" wp14:textId="77777777">
      <w:pPr>
        <w:pStyle w:val="BodyText"/>
        <w:spacing w:before="8"/>
        <w:rPr>
          <w:sz w:val="23"/>
        </w:rPr>
      </w:pPr>
    </w:p>
    <w:p xmlns:wp14="http://schemas.microsoft.com/office/word/2010/wordml" w14:paraId="71B067E3" wp14:textId="77777777">
      <w:pPr>
        <w:pStyle w:val="BodyText"/>
        <w:spacing w:before="1"/>
        <w:ind w:left="160" w:right="165"/>
        <w:rPr>
          <w:sz w:val="16"/>
        </w:rPr>
      </w:pPr>
      <w:r>
        <w:rPr/>
        <w:t>The Scottish Government has considered appealing</w:t>
      </w:r>
      <w:r>
        <w:rPr>
          <w:position w:val="8"/>
          <w:sz w:val="16"/>
        </w:rPr>
        <w:t>86</w:t>
      </w:r>
      <w:r>
        <w:rPr>
          <w:spacing w:val="35"/>
          <w:position w:val="8"/>
          <w:sz w:val="16"/>
        </w:rPr>
        <w:t> </w:t>
      </w:r>
      <w:r>
        <w:rPr/>
        <w:t>and pursued one appeal in 2020-21: “The Scottish Government appealed a decision ordering it to disclose details of contact between the First Minister and Mr Alex Salmond. The appeal was restricted to one paragraph in a document. The Commissioner chose not to defend the</w:t>
      </w:r>
      <w:r>
        <w:rPr>
          <w:spacing w:val="-4"/>
        </w:rPr>
        <w:t> </w:t>
      </w:r>
      <w:r>
        <w:rPr/>
        <w:t>appeal</w:t>
      </w:r>
      <w:r>
        <w:rPr>
          <w:spacing w:val="-3"/>
        </w:rPr>
        <w:t> </w:t>
      </w:r>
      <w:r>
        <w:rPr/>
        <w:t>after</w:t>
      </w:r>
      <w:r>
        <w:rPr>
          <w:spacing w:val="-5"/>
        </w:rPr>
        <w:t> </w:t>
      </w:r>
      <w:r>
        <w:rPr/>
        <w:t>being</w:t>
      </w:r>
      <w:r>
        <w:rPr>
          <w:spacing w:val="-5"/>
        </w:rPr>
        <w:t> </w:t>
      </w:r>
      <w:r>
        <w:rPr/>
        <w:t>satisfied</w:t>
      </w:r>
      <w:r>
        <w:rPr>
          <w:spacing w:val="-4"/>
        </w:rPr>
        <w:t> </w:t>
      </w:r>
      <w:r>
        <w:rPr/>
        <w:t>that</w:t>
      </w:r>
      <w:r>
        <w:rPr>
          <w:spacing w:val="-2"/>
        </w:rPr>
        <w:t> </w:t>
      </w:r>
      <w:r>
        <w:rPr/>
        <w:t>(following</w:t>
      </w:r>
      <w:r>
        <w:rPr>
          <w:spacing w:val="-4"/>
        </w:rPr>
        <w:t> </w:t>
      </w:r>
      <w:r>
        <w:rPr/>
        <w:t>information</w:t>
      </w:r>
      <w:r>
        <w:rPr>
          <w:spacing w:val="-4"/>
        </w:rPr>
        <w:t> </w:t>
      </w:r>
      <w:r>
        <w:rPr/>
        <w:t>being</w:t>
      </w:r>
      <w:r>
        <w:rPr>
          <w:spacing w:val="-4"/>
        </w:rPr>
        <w:t> </w:t>
      </w:r>
      <w:r>
        <w:rPr/>
        <w:t>provided</w:t>
      </w:r>
      <w:r>
        <w:rPr>
          <w:spacing w:val="-2"/>
        </w:rPr>
        <w:t> </w:t>
      </w:r>
      <w:r>
        <w:rPr/>
        <w:t>to</w:t>
      </w:r>
      <w:r>
        <w:rPr>
          <w:spacing w:val="-2"/>
        </w:rPr>
        <w:t> </w:t>
      </w:r>
      <w:r>
        <w:rPr/>
        <w:t>him</w:t>
      </w:r>
      <w:r>
        <w:rPr>
          <w:spacing w:val="-1"/>
        </w:rPr>
        <w:t> </w:t>
      </w:r>
      <w:r>
        <w:rPr/>
        <w:t>after the decision was issued), disclosing the paragraph could, as a result of jigsaw identification, identify a complainer in the criminal case against Mr Salmond. This would have constituted a contempt of court.”</w:t>
      </w:r>
      <w:r>
        <w:rPr>
          <w:position w:val="8"/>
          <w:sz w:val="16"/>
        </w:rPr>
        <w:t>87</w:t>
      </w:r>
    </w:p>
    <w:p xmlns:wp14="http://schemas.microsoft.com/office/word/2010/wordml" w14:paraId="2503B197" wp14:textId="77777777">
      <w:pPr>
        <w:pStyle w:val="BodyText"/>
        <w:spacing w:before="4"/>
        <w:rPr>
          <w:sz w:val="23"/>
        </w:rPr>
      </w:pPr>
    </w:p>
    <w:p xmlns:wp14="http://schemas.microsoft.com/office/word/2010/wordml" w14:paraId="6649A8E0" wp14:textId="77777777">
      <w:pPr>
        <w:pStyle w:val="BodyText"/>
        <w:spacing w:line="247" w:lineRule="auto"/>
        <w:ind w:left="170" w:right="144" w:hanging="10"/>
      </w:pPr>
      <w:r>
        <w:rPr/>
        <w:t>Critics</w:t>
      </w:r>
      <w:r>
        <w:rPr>
          <w:spacing w:val="-3"/>
        </w:rPr>
        <w:t> </w:t>
      </w:r>
      <w:r>
        <w:rPr/>
        <w:t>complain</w:t>
      </w:r>
      <w:r>
        <w:rPr>
          <w:spacing w:val="-4"/>
        </w:rPr>
        <w:t> </w:t>
      </w:r>
      <w:r>
        <w:rPr/>
        <w:t>that,</w:t>
      </w:r>
      <w:r>
        <w:rPr>
          <w:spacing w:val="-2"/>
        </w:rPr>
        <w:t> </w:t>
      </w:r>
      <w:r>
        <w:rPr/>
        <w:t>given</w:t>
      </w:r>
      <w:r>
        <w:rPr>
          <w:spacing w:val="-1"/>
        </w:rPr>
        <w:t> </w:t>
      </w:r>
      <w:r>
        <w:rPr/>
        <w:t>the</w:t>
      </w:r>
      <w:r>
        <w:rPr>
          <w:spacing w:val="-2"/>
        </w:rPr>
        <w:t> </w:t>
      </w:r>
      <w:r>
        <w:rPr/>
        <w:t>practical</w:t>
      </w:r>
      <w:r>
        <w:rPr>
          <w:spacing w:val="-3"/>
        </w:rPr>
        <w:t> </w:t>
      </w:r>
      <w:r>
        <w:rPr/>
        <w:t>hurdles,</w:t>
      </w:r>
      <w:r>
        <w:rPr>
          <w:spacing w:val="-2"/>
        </w:rPr>
        <w:t> </w:t>
      </w:r>
      <w:r>
        <w:rPr/>
        <w:t>decisions</w:t>
      </w:r>
      <w:r>
        <w:rPr>
          <w:spacing w:val="-2"/>
        </w:rPr>
        <w:t> </w:t>
      </w:r>
      <w:r>
        <w:rPr/>
        <w:t>of</w:t>
      </w:r>
      <w:r>
        <w:rPr>
          <w:spacing w:val="-2"/>
        </w:rPr>
        <w:t> </w:t>
      </w:r>
      <w:r>
        <w:rPr/>
        <w:t>the</w:t>
      </w:r>
      <w:r>
        <w:rPr>
          <w:spacing w:val="-2"/>
        </w:rPr>
        <w:t> </w:t>
      </w:r>
      <w:r>
        <w:rPr/>
        <w:t>Commissioner</w:t>
      </w:r>
      <w:r>
        <w:rPr>
          <w:spacing w:val="-2"/>
        </w:rPr>
        <w:t> </w:t>
      </w:r>
      <w:r>
        <w:rPr/>
        <w:t>are absolute</w:t>
      </w:r>
      <w:r>
        <w:rPr>
          <w:spacing w:val="-2"/>
        </w:rPr>
        <w:t> </w:t>
      </w:r>
      <w:r>
        <w:rPr/>
        <w:t>since</w:t>
      </w:r>
      <w:r>
        <w:rPr>
          <w:spacing w:val="-3"/>
        </w:rPr>
        <w:t> </w:t>
      </w:r>
      <w:r>
        <w:rPr/>
        <w:t>the</w:t>
      </w:r>
      <w:r>
        <w:rPr>
          <w:spacing w:val="-3"/>
        </w:rPr>
        <w:t> </w:t>
      </w:r>
      <w:r>
        <w:rPr/>
        <w:t>public</w:t>
      </w:r>
      <w:r>
        <w:rPr>
          <w:spacing w:val="-4"/>
        </w:rPr>
        <w:t> </w:t>
      </w:r>
      <w:r>
        <w:rPr/>
        <w:t>cannot</w:t>
      </w:r>
      <w:r>
        <w:rPr>
          <w:spacing w:val="-3"/>
        </w:rPr>
        <w:t> </w:t>
      </w:r>
      <w:r>
        <w:rPr/>
        <w:t>afford</w:t>
      </w:r>
      <w:r>
        <w:rPr>
          <w:spacing w:val="-5"/>
        </w:rPr>
        <w:t> </w:t>
      </w:r>
      <w:r>
        <w:rPr/>
        <w:t>to</w:t>
      </w:r>
      <w:r>
        <w:rPr>
          <w:spacing w:val="-2"/>
        </w:rPr>
        <w:t> </w:t>
      </w:r>
      <w:r>
        <w:rPr/>
        <w:t>seek</w:t>
      </w:r>
      <w:r>
        <w:rPr>
          <w:spacing w:val="-3"/>
        </w:rPr>
        <w:t> </w:t>
      </w:r>
      <w:r>
        <w:rPr/>
        <w:t>an</w:t>
      </w:r>
      <w:r>
        <w:rPr>
          <w:spacing w:val="-5"/>
        </w:rPr>
        <w:t> </w:t>
      </w:r>
      <w:r>
        <w:rPr/>
        <w:t>appeal</w:t>
      </w:r>
      <w:r>
        <w:rPr>
          <w:spacing w:val="-4"/>
        </w:rPr>
        <w:t> </w:t>
      </w:r>
      <w:r>
        <w:rPr/>
        <w:t>to</w:t>
      </w:r>
      <w:r>
        <w:rPr>
          <w:spacing w:val="-3"/>
        </w:rPr>
        <w:t> </w:t>
      </w:r>
      <w:r>
        <w:rPr/>
        <w:t>an</w:t>
      </w:r>
      <w:r>
        <w:rPr>
          <w:spacing w:val="-3"/>
        </w:rPr>
        <w:t> </w:t>
      </w:r>
      <w:r>
        <w:rPr/>
        <w:t>independent</w:t>
      </w:r>
      <w:r>
        <w:rPr>
          <w:spacing w:val="-5"/>
        </w:rPr>
        <w:t> </w:t>
      </w:r>
      <w:r>
        <w:rPr/>
        <w:t>court</w:t>
      </w:r>
      <w:r>
        <w:rPr>
          <w:spacing w:val="-6"/>
        </w:rPr>
        <w:t> </w:t>
      </w:r>
      <w:r>
        <w:rPr/>
        <w:t>to review the decision. There is a human rights aspect too, as under Article 13 of the ECHR people have the “right to an effective remedy” without discrimination (Article</w:t>
      </w:r>
    </w:p>
    <w:p xmlns:wp14="http://schemas.microsoft.com/office/word/2010/wordml" w14:paraId="38288749" wp14:textId="77777777">
      <w:pPr>
        <w:pStyle w:val="BodyText"/>
        <w:spacing w:before="4"/>
        <w:rPr>
          <w:sz w:val="26"/>
        </w:rPr>
      </w:pPr>
      <w:r>
        <w:rPr/>
        <w:pict w14:anchorId="6175049B">
          <v:rect id="docshape33" style="position:absolute;margin-left:72.024002pt;margin-top:16.367645pt;width:144.020pt;height:.60004pt;mso-position-horizontal-relative:page;mso-position-vertical-relative:paragraph;z-index:-15715328;mso-wrap-distance-left:0;mso-wrap-distance-right:0" filled="true" fillcolor="#000000" stroked="false">
            <v:fill type="solid"/>
            <w10:wrap type="topAndBottom"/>
          </v:rect>
        </w:pict>
      </w:r>
    </w:p>
    <w:p xmlns:wp14="http://schemas.microsoft.com/office/word/2010/wordml" w14:paraId="7E3A8435" wp14:textId="77777777">
      <w:pPr>
        <w:spacing w:before="100"/>
        <w:ind w:left="160" w:right="0" w:firstLine="0"/>
        <w:jc w:val="left"/>
        <w:rPr>
          <w:sz w:val="20"/>
        </w:rPr>
      </w:pPr>
      <w:r>
        <w:rPr>
          <w:position w:val="6"/>
          <w:sz w:val="13"/>
        </w:rPr>
        <w:t>83</w:t>
      </w:r>
      <w:r>
        <w:rPr>
          <w:spacing w:val="3"/>
          <w:position w:val="6"/>
          <w:sz w:val="13"/>
        </w:rPr>
        <w:t> </w:t>
      </w:r>
      <w:r>
        <w:rPr>
          <w:sz w:val="20"/>
        </w:rPr>
        <w:t>Para</w:t>
      </w:r>
      <w:r>
        <w:rPr>
          <w:spacing w:val="-13"/>
          <w:sz w:val="20"/>
        </w:rPr>
        <w:t> </w:t>
      </w:r>
      <w:r>
        <w:rPr>
          <w:sz w:val="20"/>
        </w:rPr>
        <w:t>27(ii)</w:t>
      </w:r>
      <w:r>
        <w:rPr>
          <w:spacing w:val="-14"/>
          <w:sz w:val="20"/>
        </w:rPr>
        <w:t> </w:t>
      </w:r>
      <w:hyperlink r:id="rId92">
        <w:r>
          <w:rPr>
            <w:color w:val="0000FF"/>
            <w:sz w:val="20"/>
            <w:u w:val="single" w:color="0000FF"/>
          </w:rPr>
          <w:t>19_Scottish_Information_Commissioner.pdf</w:t>
        </w:r>
        <w:r>
          <w:rPr>
            <w:color w:val="0000FF"/>
            <w:spacing w:val="-13"/>
            <w:sz w:val="20"/>
            <w:u w:val="single" w:color="0000FF"/>
          </w:rPr>
          <w:t> </w:t>
        </w:r>
        <w:r>
          <w:rPr>
            <w:color w:val="0000FF"/>
            <w:spacing w:val="-2"/>
            <w:sz w:val="20"/>
            <w:u w:val="single" w:color="0000FF"/>
          </w:rPr>
          <w:t>(parliament.scot)</w:t>
        </w:r>
      </w:hyperlink>
    </w:p>
    <w:p xmlns:wp14="http://schemas.microsoft.com/office/word/2010/wordml" w14:paraId="1990B2DE" wp14:textId="77777777">
      <w:pPr>
        <w:spacing w:before="5"/>
        <w:ind w:left="160" w:right="0" w:firstLine="0"/>
        <w:jc w:val="left"/>
        <w:rPr>
          <w:sz w:val="20"/>
        </w:rPr>
      </w:pPr>
      <w:r>
        <w:rPr>
          <w:position w:val="6"/>
          <w:sz w:val="13"/>
        </w:rPr>
        <w:t>84</w:t>
      </w:r>
      <w:r>
        <w:rPr>
          <w:spacing w:val="13"/>
          <w:position w:val="6"/>
          <w:sz w:val="13"/>
        </w:rPr>
        <w:t> </w:t>
      </w:r>
      <w:r>
        <w:rPr>
          <w:sz w:val="20"/>
        </w:rPr>
        <w:t>Rates</w:t>
      </w:r>
      <w:r>
        <w:rPr>
          <w:spacing w:val="-5"/>
          <w:sz w:val="20"/>
        </w:rPr>
        <w:t> </w:t>
      </w:r>
      <w:r>
        <w:rPr>
          <w:sz w:val="20"/>
        </w:rPr>
        <w:t>at</w:t>
      </w:r>
      <w:r>
        <w:rPr>
          <w:spacing w:val="-5"/>
          <w:sz w:val="20"/>
        </w:rPr>
        <w:t> </w:t>
      </w:r>
      <w:hyperlink r:id="rId93">
        <w:r>
          <w:rPr>
            <w:color w:val="0000FF"/>
            <w:sz w:val="20"/>
            <w:u w:val="single" w:color="0000FF"/>
          </w:rPr>
          <w:t>Court</w:t>
        </w:r>
        <w:r>
          <w:rPr>
            <w:color w:val="0000FF"/>
            <w:spacing w:val="-6"/>
            <w:sz w:val="20"/>
            <w:u w:val="single" w:color="0000FF"/>
          </w:rPr>
          <w:t> </w:t>
        </w:r>
        <w:r>
          <w:rPr>
            <w:color w:val="0000FF"/>
            <w:sz w:val="20"/>
            <w:u w:val="single" w:color="0000FF"/>
          </w:rPr>
          <w:t>of</w:t>
        </w:r>
        <w:r>
          <w:rPr>
            <w:color w:val="0000FF"/>
            <w:spacing w:val="-4"/>
            <w:sz w:val="20"/>
            <w:u w:val="single" w:color="0000FF"/>
          </w:rPr>
          <w:t> </w:t>
        </w:r>
        <w:r>
          <w:rPr>
            <w:color w:val="0000FF"/>
            <w:sz w:val="20"/>
            <w:u w:val="single" w:color="0000FF"/>
          </w:rPr>
          <w:t>Session</w:t>
        </w:r>
        <w:r>
          <w:rPr>
            <w:color w:val="0000FF"/>
            <w:spacing w:val="-3"/>
            <w:sz w:val="20"/>
            <w:u w:val="single" w:color="0000FF"/>
          </w:rPr>
          <w:t> </w:t>
        </w:r>
        <w:r>
          <w:rPr>
            <w:color w:val="0000FF"/>
            <w:sz w:val="20"/>
            <w:u w:val="single" w:color="0000FF"/>
          </w:rPr>
          <w:t>Fees</w:t>
        </w:r>
        <w:r>
          <w:rPr>
            <w:color w:val="0000FF"/>
            <w:spacing w:val="-5"/>
            <w:sz w:val="20"/>
            <w:u w:val="single" w:color="0000FF"/>
          </w:rPr>
          <w:t> </w:t>
        </w:r>
        <w:r>
          <w:rPr>
            <w:color w:val="0000FF"/>
            <w:spacing w:val="-2"/>
            <w:sz w:val="20"/>
            <w:u w:val="single" w:color="0000FF"/>
          </w:rPr>
          <w:t>(scotcourts.gov.uk)</w:t>
        </w:r>
      </w:hyperlink>
    </w:p>
    <w:p xmlns:wp14="http://schemas.microsoft.com/office/word/2010/wordml" w14:paraId="4EE2AD46" wp14:textId="77777777">
      <w:pPr>
        <w:spacing w:before="10" w:line="229" w:lineRule="exact"/>
        <w:ind w:left="160" w:right="0" w:firstLine="0"/>
        <w:jc w:val="left"/>
        <w:rPr>
          <w:sz w:val="20"/>
        </w:rPr>
      </w:pPr>
      <w:r>
        <w:rPr>
          <w:position w:val="6"/>
          <w:sz w:val="13"/>
        </w:rPr>
        <w:t>85</w:t>
      </w:r>
      <w:r>
        <w:rPr>
          <w:spacing w:val="12"/>
          <w:position w:val="6"/>
          <w:sz w:val="13"/>
        </w:rPr>
        <w:t> </w:t>
      </w:r>
      <w:hyperlink r:id="rId94">
        <w:r>
          <w:rPr>
            <w:color w:val="6F2F9F"/>
            <w:sz w:val="20"/>
          </w:rPr>
          <w:t>APPEAL</w:t>
        </w:r>
        <w:r>
          <w:rPr>
            <w:color w:val="6F2F9F"/>
            <w:spacing w:val="-5"/>
            <w:sz w:val="20"/>
          </w:rPr>
          <w:t> </w:t>
        </w:r>
        <w:r>
          <w:rPr>
            <w:color w:val="6F2F9F"/>
            <w:sz w:val="20"/>
          </w:rPr>
          <w:t>BY</w:t>
        </w:r>
        <w:r>
          <w:rPr>
            <w:color w:val="6F2F9F"/>
            <w:spacing w:val="-7"/>
            <w:sz w:val="20"/>
          </w:rPr>
          <w:t> </w:t>
        </w:r>
        <w:r>
          <w:rPr>
            <w:color w:val="6F2F9F"/>
            <w:sz w:val="20"/>
          </w:rPr>
          <w:t>GLASGOW</w:t>
        </w:r>
        <w:r>
          <w:rPr>
            <w:color w:val="6F2F9F"/>
            <w:spacing w:val="-7"/>
            <w:sz w:val="20"/>
          </w:rPr>
          <w:t> </w:t>
        </w:r>
        <w:r>
          <w:rPr>
            <w:color w:val="6F2F9F"/>
            <w:sz w:val="20"/>
          </w:rPr>
          <w:t>CITY</w:t>
        </w:r>
        <w:r>
          <w:rPr>
            <w:color w:val="6F2F9F"/>
            <w:spacing w:val="-7"/>
            <w:sz w:val="20"/>
          </w:rPr>
          <w:t> </w:t>
        </w:r>
        <w:r>
          <w:rPr>
            <w:color w:val="6F2F9F"/>
            <w:sz w:val="20"/>
          </w:rPr>
          <w:t>COUNCIL</w:t>
        </w:r>
        <w:r>
          <w:rPr>
            <w:color w:val="6F2F9F"/>
            <w:spacing w:val="-7"/>
            <w:sz w:val="20"/>
          </w:rPr>
          <w:t> </w:t>
        </w:r>
        <w:r>
          <w:rPr>
            <w:color w:val="6F2F9F"/>
            <w:sz w:val="20"/>
          </w:rPr>
          <w:t>v.</w:t>
        </w:r>
        <w:r>
          <w:rPr>
            <w:color w:val="6F2F9F"/>
            <w:spacing w:val="-5"/>
            <w:sz w:val="20"/>
          </w:rPr>
          <w:t> </w:t>
        </w:r>
        <w:r>
          <w:rPr>
            <w:color w:val="6F2F9F"/>
            <w:sz w:val="20"/>
          </w:rPr>
          <w:t>SCOTTISH</w:t>
        </w:r>
        <w:r>
          <w:rPr>
            <w:color w:val="6F2F9F"/>
            <w:spacing w:val="-7"/>
            <w:sz w:val="20"/>
          </w:rPr>
          <w:t> </w:t>
        </w:r>
        <w:r>
          <w:rPr>
            <w:color w:val="6F2F9F"/>
            <w:sz w:val="20"/>
          </w:rPr>
          <w:t>INFORMATION</w:t>
        </w:r>
        <w:r>
          <w:rPr>
            <w:color w:val="6F2F9F"/>
            <w:spacing w:val="-7"/>
            <w:sz w:val="20"/>
          </w:rPr>
          <w:t> </w:t>
        </w:r>
        <w:r>
          <w:rPr>
            <w:color w:val="6F2F9F"/>
            <w:spacing w:val="-2"/>
            <w:sz w:val="20"/>
          </w:rPr>
          <w:t>COMMISSIONER</w:t>
        </w:r>
      </w:hyperlink>
    </w:p>
    <w:p xmlns:wp14="http://schemas.microsoft.com/office/word/2010/wordml" w14:paraId="180B3108" wp14:textId="77777777">
      <w:pPr>
        <w:spacing w:before="0" w:line="229" w:lineRule="exact"/>
        <w:ind w:left="170" w:right="0" w:firstLine="0"/>
        <w:jc w:val="left"/>
        <w:rPr>
          <w:sz w:val="20"/>
        </w:rPr>
      </w:pPr>
      <w:hyperlink r:id="rId94">
        <w:r>
          <w:rPr>
            <w:color w:val="6F2F9F"/>
            <w:spacing w:val="-2"/>
            <w:sz w:val="20"/>
          </w:rPr>
          <w:t>(scotcourts.gov.uk)</w:t>
        </w:r>
      </w:hyperlink>
    </w:p>
    <w:p xmlns:wp14="http://schemas.microsoft.com/office/word/2010/wordml" w14:paraId="7C39D0F6" wp14:textId="77777777">
      <w:pPr>
        <w:spacing w:before="1"/>
        <w:ind w:left="170" w:right="144" w:hanging="10"/>
        <w:jc w:val="left"/>
        <w:rPr>
          <w:sz w:val="20"/>
        </w:rPr>
      </w:pPr>
      <w:r>
        <w:rPr>
          <w:position w:val="6"/>
          <w:sz w:val="13"/>
        </w:rPr>
        <w:t>86</w:t>
      </w:r>
      <w:r>
        <w:rPr>
          <w:spacing w:val="14"/>
          <w:position w:val="6"/>
          <w:sz w:val="13"/>
        </w:rPr>
        <w:t> </w:t>
      </w:r>
      <w:hyperlink r:id="rId95">
        <w:r>
          <w:rPr>
            <w:color w:val="6F2F9F"/>
            <w:sz w:val="20"/>
          </w:rPr>
          <w:t>Scottish</w:t>
        </w:r>
        <w:r>
          <w:rPr>
            <w:color w:val="6F2F9F"/>
            <w:spacing w:val="-5"/>
            <w:sz w:val="20"/>
          </w:rPr>
          <w:t> </w:t>
        </w:r>
        <w:r>
          <w:rPr>
            <w:color w:val="6F2F9F"/>
            <w:sz w:val="20"/>
          </w:rPr>
          <w:t>Information</w:t>
        </w:r>
        <w:r>
          <w:rPr>
            <w:color w:val="6F2F9F"/>
            <w:spacing w:val="-5"/>
            <w:sz w:val="20"/>
          </w:rPr>
          <w:t> </w:t>
        </w:r>
        <w:r>
          <w:rPr>
            <w:color w:val="6F2F9F"/>
            <w:sz w:val="20"/>
          </w:rPr>
          <w:t>Commissioner</w:t>
        </w:r>
        <w:r>
          <w:rPr>
            <w:color w:val="6F2F9F"/>
            <w:spacing w:val="-5"/>
            <w:sz w:val="20"/>
          </w:rPr>
          <w:t> </w:t>
        </w:r>
        <w:r>
          <w:rPr>
            <w:color w:val="6F2F9F"/>
            <w:sz w:val="20"/>
          </w:rPr>
          <w:t>decision</w:t>
        </w:r>
        <w:r>
          <w:rPr>
            <w:color w:val="6F2F9F"/>
            <w:spacing w:val="-5"/>
            <w:sz w:val="20"/>
          </w:rPr>
          <w:t> </w:t>
        </w:r>
        <w:r>
          <w:rPr>
            <w:color w:val="6F2F9F"/>
            <w:sz w:val="20"/>
          </w:rPr>
          <w:t>on</w:t>
        </w:r>
        <w:r>
          <w:rPr>
            <w:color w:val="6F2F9F"/>
            <w:spacing w:val="-3"/>
            <w:sz w:val="20"/>
          </w:rPr>
          <w:t> </w:t>
        </w:r>
        <w:r>
          <w:rPr>
            <w:color w:val="6F2F9F"/>
            <w:sz w:val="20"/>
          </w:rPr>
          <w:t>independence</w:t>
        </w:r>
        <w:r>
          <w:rPr>
            <w:color w:val="6F2F9F"/>
            <w:spacing w:val="-5"/>
            <w:sz w:val="20"/>
          </w:rPr>
          <w:t> </w:t>
        </w:r>
        <w:r>
          <w:rPr>
            <w:color w:val="6F2F9F"/>
            <w:sz w:val="20"/>
          </w:rPr>
          <w:t>referendum</w:t>
        </w:r>
        <w:r>
          <w:rPr>
            <w:color w:val="6F2F9F"/>
            <w:spacing w:val="-3"/>
            <w:sz w:val="20"/>
          </w:rPr>
          <w:t> </w:t>
        </w:r>
        <w:r>
          <w:rPr>
            <w:color w:val="6F2F9F"/>
            <w:sz w:val="20"/>
          </w:rPr>
          <w:t>legal</w:t>
        </w:r>
        <w:r>
          <w:rPr>
            <w:color w:val="6F2F9F"/>
            <w:spacing w:val="-4"/>
            <w:sz w:val="20"/>
          </w:rPr>
          <w:t> </w:t>
        </w:r>
        <w:r>
          <w:rPr>
            <w:color w:val="6F2F9F"/>
            <w:sz w:val="20"/>
          </w:rPr>
          <w:t>advice:</w:t>
        </w:r>
        <w:r>
          <w:rPr>
            <w:color w:val="6F2F9F"/>
            <w:spacing w:val="-6"/>
            <w:sz w:val="20"/>
          </w:rPr>
          <w:t> </w:t>
        </w:r>
        <w:r>
          <w:rPr>
            <w:color w:val="6F2F9F"/>
            <w:sz w:val="20"/>
          </w:rPr>
          <w:t>response -</w:t>
        </w:r>
      </w:hyperlink>
      <w:r>
        <w:rPr>
          <w:color w:val="6F2F9F"/>
          <w:sz w:val="20"/>
        </w:rPr>
        <w:t> </w:t>
      </w:r>
      <w:hyperlink r:id="rId95">
        <w:r>
          <w:rPr>
            <w:color w:val="6F2F9F"/>
            <w:sz w:val="20"/>
          </w:rPr>
          <w:t>gov.scot (www.gov.scot)</w:t>
        </w:r>
      </w:hyperlink>
    </w:p>
    <w:p xmlns:wp14="http://schemas.microsoft.com/office/word/2010/wordml" w14:paraId="297448B0" wp14:textId="77777777">
      <w:pPr>
        <w:spacing w:before="32" w:line="240" w:lineRule="exact"/>
        <w:ind w:left="160" w:right="144" w:firstLine="0"/>
        <w:jc w:val="left"/>
        <w:rPr>
          <w:sz w:val="20"/>
        </w:rPr>
      </w:pPr>
      <w:r>
        <w:rPr>
          <w:rFonts w:ascii="Times New Roman" w:hAnsi="Times New Roman"/>
          <w:position w:val="9"/>
          <w:sz w:val="16"/>
        </w:rPr>
        <w:t>87</w:t>
      </w:r>
      <w:r>
        <w:rPr>
          <w:rFonts w:ascii="Times New Roman" w:hAnsi="Times New Roman"/>
          <w:spacing w:val="14"/>
          <w:position w:val="9"/>
          <w:sz w:val="16"/>
        </w:rPr>
        <w:t> </w:t>
      </w:r>
      <w:r>
        <w:rPr>
          <w:sz w:val="20"/>
        </w:rPr>
        <w:t>Commissioner’s</w:t>
      </w:r>
      <w:r>
        <w:rPr>
          <w:spacing w:val="-6"/>
          <w:sz w:val="20"/>
        </w:rPr>
        <w:t> </w:t>
      </w:r>
      <w:r>
        <w:rPr>
          <w:sz w:val="20"/>
        </w:rPr>
        <w:t>Annual</w:t>
      </w:r>
      <w:r>
        <w:rPr>
          <w:spacing w:val="-6"/>
          <w:sz w:val="20"/>
        </w:rPr>
        <w:t> </w:t>
      </w:r>
      <w:r>
        <w:rPr>
          <w:sz w:val="20"/>
        </w:rPr>
        <w:t>Report</w:t>
      </w:r>
      <w:r>
        <w:rPr>
          <w:spacing w:val="-7"/>
          <w:sz w:val="20"/>
        </w:rPr>
        <w:t> </w:t>
      </w:r>
      <w:r>
        <w:rPr>
          <w:sz w:val="20"/>
        </w:rPr>
        <w:t>p.g.</w:t>
      </w:r>
      <w:r>
        <w:rPr>
          <w:spacing w:val="-5"/>
          <w:sz w:val="20"/>
        </w:rPr>
        <w:t> </w:t>
      </w:r>
      <w:r>
        <w:rPr>
          <w:sz w:val="20"/>
        </w:rPr>
        <w:t>19</w:t>
      </w:r>
      <w:r>
        <w:rPr>
          <w:spacing w:val="-4"/>
          <w:sz w:val="20"/>
        </w:rPr>
        <w:t> </w:t>
      </w:r>
      <w:hyperlink r:id="rId96">
        <w:r>
          <w:rPr>
            <w:color w:val="6F2F9F"/>
            <w:sz w:val="20"/>
          </w:rPr>
          <w:t>SIC_Annual_Report_and_Accounts_2020-21.pdf</w:t>
        </w:r>
      </w:hyperlink>
      <w:r>
        <w:rPr>
          <w:color w:val="6F2F9F"/>
          <w:sz w:val="20"/>
        </w:rPr>
        <w:t> </w:t>
      </w:r>
      <w:hyperlink r:id="rId96">
        <w:r>
          <w:rPr>
            <w:color w:val="6F2F9F"/>
            <w:spacing w:val="-2"/>
            <w:sz w:val="20"/>
          </w:rPr>
          <w:t>(itspublicknowledge.info)</w:t>
        </w:r>
      </w:hyperlink>
    </w:p>
    <w:p xmlns:wp14="http://schemas.microsoft.com/office/word/2010/wordml" w14:paraId="20BD9A1A" wp14:textId="77777777">
      <w:pPr>
        <w:spacing w:after="0" w:line="240" w:lineRule="exact"/>
        <w:jc w:val="left"/>
        <w:rPr>
          <w:sz w:val="20"/>
        </w:rPr>
        <w:sectPr>
          <w:pgSz w:w="11910" w:h="16840" w:orient="portrait"/>
          <w:pgMar w:top="1440" w:right="1320" w:bottom="1260" w:left="1280" w:header="728" w:footer="1062"/>
          <w:cols w:num="1"/>
        </w:sectPr>
      </w:pPr>
    </w:p>
    <w:p xmlns:wp14="http://schemas.microsoft.com/office/word/2010/wordml" w14:paraId="17735208" wp14:textId="77777777">
      <w:pPr>
        <w:pStyle w:val="BodyText"/>
        <w:spacing w:before="89" w:line="249" w:lineRule="auto"/>
        <w:ind w:left="170" w:right="212"/>
      </w:pPr>
      <w:r>
        <w:rPr/>
        <w:t>14). Cases cannot be pursued to the European Court of Human Rights until all domestic</w:t>
      </w:r>
      <w:r>
        <w:rPr>
          <w:spacing w:val="-3"/>
        </w:rPr>
        <w:t> </w:t>
      </w:r>
      <w:r>
        <w:rPr/>
        <w:t>remedies</w:t>
      </w:r>
      <w:r>
        <w:rPr>
          <w:spacing w:val="-3"/>
        </w:rPr>
        <w:t> </w:t>
      </w:r>
      <w:r>
        <w:rPr/>
        <w:t>have</w:t>
      </w:r>
      <w:r>
        <w:rPr>
          <w:spacing w:val="-3"/>
        </w:rPr>
        <w:t> </w:t>
      </w:r>
      <w:r>
        <w:rPr/>
        <w:t>been</w:t>
      </w:r>
      <w:r>
        <w:rPr>
          <w:spacing w:val="-5"/>
        </w:rPr>
        <w:t> </w:t>
      </w:r>
      <w:r>
        <w:rPr/>
        <w:t>exhausted. This</w:t>
      </w:r>
      <w:r>
        <w:rPr>
          <w:spacing w:val="-4"/>
        </w:rPr>
        <w:t> </w:t>
      </w:r>
      <w:r>
        <w:rPr/>
        <w:t>is</w:t>
      </w:r>
      <w:r>
        <w:rPr>
          <w:spacing w:val="-4"/>
        </w:rPr>
        <w:t> </w:t>
      </w:r>
      <w:r>
        <w:rPr/>
        <w:t>a</w:t>
      </w:r>
      <w:r>
        <w:rPr>
          <w:spacing w:val="-3"/>
        </w:rPr>
        <w:t> </w:t>
      </w:r>
      <w:r>
        <w:rPr/>
        <w:t>pernicious</w:t>
      </w:r>
      <w:r>
        <w:rPr>
          <w:spacing w:val="-3"/>
        </w:rPr>
        <w:t> </w:t>
      </w:r>
      <w:r>
        <w:rPr/>
        <w:t>issue</w:t>
      </w:r>
      <w:r>
        <w:rPr>
          <w:spacing w:val="-5"/>
        </w:rPr>
        <w:t> </w:t>
      </w:r>
      <w:r>
        <w:rPr/>
        <w:t>that</w:t>
      </w:r>
      <w:r>
        <w:rPr>
          <w:spacing w:val="-5"/>
        </w:rPr>
        <w:t> </w:t>
      </w:r>
      <w:r>
        <w:rPr/>
        <w:t>affects many parts of the legal process in Scotland.</w:t>
      </w:r>
    </w:p>
    <w:p xmlns:wp14="http://schemas.microsoft.com/office/word/2010/wordml" w14:paraId="0C136CF1" wp14:textId="77777777">
      <w:pPr>
        <w:pStyle w:val="BodyText"/>
        <w:spacing w:before="9"/>
        <w:rPr>
          <w:sz w:val="26"/>
        </w:rPr>
      </w:pPr>
    </w:p>
    <w:p xmlns:wp14="http://schemas.microsoft.com/office/word/2010/wordml" w14:paraId="591CC7C7" wp14:textId="77777777">
      <w:pPr>
        <w:pStyle w:val="BodyText"/>
        <w:spacing w:before="1" w:line="247" w:lineRule="auto"/>
        <w:ind w:left="170" w:right="212" w:hanging="10"/>
      </w:pPr>
      <w:r>
        <w:rPr/>
        <w:t>The</w:t>
      </w:r>
      <w:r>
        <w:rPr>
          <w:spacing w:val="-3"/>
        </w:rPr>
        <w:t> </w:t>
      </w:r>
      <w:r>
        <w:rPr/>
        <w:t>argument</w:t>
      </w:r>
      <w:r>
        <w:rPr>
          <w:spacing w:val="-5"/>
        </w:rPr>
        <w:t> </w:t>
      </w:r>
      <w:r>
        <w:rPr/>
        <w:t>is</w:t>
      </w:r>
      <w:r>
        <w:rPr>
          <w:spacing w:val="-4"/>
        </w:rPr>
        <w:t> </w:t>
      </w:r>
      <w:r>
        <w:rPr/>
        <w:t>that</w:t>
      </w:r>
      <w:r>
        <w:rPr>
          <w:spacing w:val="-1"/>
        </w:rPr>
        <w:t> </w:t>
      </w:r>
      <w:r>
        <w:rPr/>
        <w:t>an</w:t>
      </w:r>
      <w:r>
        <w:rPr>
          <w:spacing w:val="-3"/>
        </w:rPr>
        <w:t> </w:t>
      </w:r>
      <w:r>
        <w:rPr/>
        <w:t>alternative</w:t>
      </w:r>
      <w:r>
        <w:rPr>
          <w:spacing w:val="-5"/>
        </w:rPr>
        <w:t> </w:t>
      </w:r>
      <w:r>
        <w:rPr/>
        <w:t>approach</w:t>
      </w:r>
      <w:r>
        <w:rPr>
          <w:spacing w:val="-7"/>
        </w:rPr>
        <w:t> </w:t>
      </w:r>
      <w:r>
        <w:rPr/>
        <w:t>should</w:t>
      </w:r>
      <w:r>
        <w:rPr>
          <w:spacing w:val="-5"/>
        </w:rPr>
        <w:t> </w:t>
      </w:r>
      <w:r>
        <w:rPr/>
        <w:t>be</w:t>
      </w:r>
      <w:r>
        <w:rPr>
          <w:spacing w:val="-5"/>
        </w:rPr>
        <w:t> </w:t>
      </w:r>
      <w:r>
        <w:rPr/>
        <w:t>adopted</w:t>
      </w:r>
      <w:r>
        <w:rPr>
          <w:spacing w:val="-3"/>
        </w:rPr>
        <w:t> </w:t>
      </w:r>
      <w:r>
        <w:rPr/>
        <w:t>so requestors</w:t>
      </w:r>
      <w:r>
        <w:rPr>
          <w:spacing w:val="-3"/>
        </w:rPr>
        <w:t> </w:t>
      </w:r>
      <w:r>
        <w:rPr/>
        <w:t>who are unhappy with the Commissioner’s decision can appeal if the costs and complexity of the process are considerably reduced.</w:t>
      </w:r>
    </w:p>
    <w:p xmlns:wp14="http://schemas.microsoft.com/office/word/2010/wordml" w14:paraId="0A392C6A" wp14:textId="77777777">
      <w:pPr>
        <w:pStyle w:val="BodyText"/>
        <w:spacing w:before="2"/>
        <w:rPr>
          <w:sz w:val="27"/>
        </w:rPr>
      </w:pPr>
    </w:p>
    <w:p xmlns:wp14="http://schemas.microsoft.com/office/word/2010/wordml" w14:paraId="0129FA59" wp14:textId="77777777">
      <w:pPr>
        <w:pStyle w:val="BodyText"/>
        <w:spacing w:before="1" w:line="247" w:lineRule="auto"/>
        <w:ind w:left="170" w:right="134" w:hanging="10"/>
        <w:rPr>
          <w:sz w:val="16"/>
        </w:rPr>
      </w:pPr>
      <w:r>
        <w:rPr/>
        <w:t>Without knowing the merits of each case, it is useful to note the Commissioner has reported that “65% of our decisions found wholly or partially in favour of the requester”</w:t>
      </w:r>
      <w:r>
        <w:rPr>
          <w:position w:val="8"/>
          <w:sz w:val="16"/>
        </w:rPr>
        <w:t>88</w:t>
      </w:r>
      <w:r>
        <w:rPr>
          <w:spacing w:val="28"/>
          <w:position w:val="8"/>
          <w:sz w:val="16"/>
        </w:rPr>
        <w:t> </w:t>
      </w:r>
      <w:r>
        <w:rPr/>
        <w:t>so as many as 35% who could be dissatisfied and who would welcome the legal change. The new appeal process could also test the Commissioner’s approach and reasoning in interpretation of FoISA. Currently, appeals to the Commissioner</w:t>
      </w:r>
      <w:r>
        <w:rPr>
          <w:spacing w:val="-6"/>
        </w:rPr>
        <w:t> </w:t>
      </w:r>
      <w:r>
        <w:rPr/>
        <w:t>are</w:t>
      </w:r>
      <w:r>
        <w:rPr>
          <w:spacing w:val="-3"/>
        </w:rPr>
        <w:t> </w:t>
      </w:r>
      <w:r>
        <w:rPr/>
        <w:t>from:</w:t>
      </w:r>
      <w:r>
        <w:rPr>
          <w:spacing w:val="-3"/>
        </w:rPr>
        <w:t> </w:t>
      </w:r>
      <w:r>
        <w:rPr/>
        <w:t>public</w:t>
      </w:r>
      <w:r>
        <w:rPr>
          <w:spacing w:val="-3"/>
        </w:rPr>
        <w:t> </w:t>
      </w:r>
      <w:r>
        <w:rPr/>
        <w:t>and</w:t>
      </w:r>
      <w:r>
        <w:rPr>
          <w:spacing w:val="-5"/>
        </w:rPr>
        <w:t> </w:t>
      </w:r>
      <w:r>
        <w:rPr/>
        <w:t>other</w:t>
      </w:r>
      <w:r>
        <w:rPr>
          <w:spacing w:val="-3"/>
        </w:rPr>
        <w:t> </w:t>
      </w:r>
      <w:r>
        <w:rPr/>
        <w:t>(81%),</w:t>
      </w:r>
      <w:r>
        <w:rPr>
          <w:spacing w:val="-1"/>
        </w:rPr>
        <w:t> </w:t>
      </w:r>
      <w:r>
        <w:rPr/>
        <w:t>media</w:t>
      </w:r>
      <w:r>
        <w:rPr>
          <w:spacing w:val="-3"/>
        </w:rPr>
        <w:t> </w:t>
      </w:r>
      <w:r>
        <w:rPr/>
        <w:t>(8%)</w:t>
      </w:r>
      <w:r>
        <w:rPr>
          <w:spacing w:val="-3"/>
        </w:rPr>
        <w:t> </w:t>
      </w:r>
      <w:r>
        <w:rPr/>
        <w:t>and</w:t>
      </w:r>
      <w:r>
        <w:rPr>
          <w:spacing w:val="-4"/>
        </w:rPr>
        <w:t> </w:t>
      </w:r>
      <w:r>
        <w:rPr/>
        <w:t>private/commercial enterprise (5%).</w:t>
      </w:r>
      <w:r>
        <w:rPr>
          <w:position w:val="8"/>
          <w:sz w:val="16"/>
        </w:rPr>
        <w:t>89</w:t>
      </w:r>
    </w:p>
    <w:p xmlns:wp14="http://schemas.microsoft.com/office/word/2010/wordml" w14:paraId="290583F9" wp14:textId="77777777">
      <w:pPr>
        <w:pStyle w:val="BodyText"/>
        <w:spacing w:before="9"/>
      </w:pPr>
    </w:p>
    <w:p xmlns:wp14="http://schemas.microsoft.com/office/word/2010/wordml" w14:paraId="66E1BF08" wp14:textId="77777777">
      <w:pPr>
        <w:pStyle w:val="BodyText"/>
        <w:spacing w:line="247" w:lineRule="auto"/>
        <w:ind w:left="170" w:right="173" w:hanging="10"/>
        <w:rPr>
          <w:sz w:val="16"/>
        </w:rPr>
      </w:pPr>
      <w:r>
        <w:rPr/>
        <w:t>However,</w:t>
      </w:r>
      <w:r>
        <w:rPr>
          <w:spacing w:val="-4"/>
        </w:rPr>
        <w:t> </w:t>
      </w:r>
      <w:r>
        <w:rPr/>
        <w:t>there</w:t>
      </w:r>
      <w:r>
        <w:rPr>
          <w:spacing w:val="-4"/>
        </w:rPr>
        <w:t> </w:t>
      </w:r>
      <w:r>
        <w:rPr/>
        <w:t>is</w:t>
      </w:r>
      <w:r>
        <w:rPr>
          <w:spacing w:val="-4"/>
        </w:rPr>
        <w:t> </w:t>
      </w:r>
      <w:r>
        <w:rPr/>
        <w:t>a</w:t>
      </w:r>
      <w:r>
        <w:rPr>
          <w:spacing w:val="-5"/>
        </w:rPr>
        <w:t> </w:t>
      </w:r>
      <w:r>
        <w:rPr/>
        <w:t>concern</w:t>
      </w:r>
      <w:r>
        <w:rPr>
          <w:spacing w:val="-4"/>
        </w:rPr>
        <w:t> </w:t>
      </w:r>
      <w:r>
        <w:rPr/>
        <w:t>about</w:t>
      </w:r>
      <w:r>
        <w:rPr>
          <w:spacing w:val="-4"/>
        </w:rPr>
        <w:t> </w:t>
      </w:r>
      <w:r>
        <w:rPr/>
        <w:t>the</w:t>
      </w:r>
      <w:r>
        <w:rPr>
          <w:spacing w:val="-6"/>
        </w:rPr>
        <w:t> </w:t>
      </w:r>
      <w:r>
        <w:rPr/>
        <w:t>unintended</w:t>
      </w:r>
      <w:r>
        <w:rPr>
          <w:spacing w:val="-4"/>
        </w:rPr>
        <w:t> </w:t>
      </w:r>
      <w:r>
        <w:rPr/>
        <w:t>consequences</w:t>
      </w:r>
      <w:r>
        <w:rPr>
          <w:spacing w:val="-4"/>
        </w:rPr>
        <w:t> </w:t>
      </w:r>
      <w:r>
        <w:rPr/>
        <w:t>of</w:t>
      </w:r>
      <w:r>
        <w:rPr>
          <w:spacing w:val="-6"/>
        </w:rPr>
        <w:t> </w:t>
      </w:r>
      <w:r>
        <w:rPr/>
        <w:t>introducing</w:t>
      </w:r>
      <w:r>
        <w:rPr>
          <w:spacing w:val="-4"/>
        </w:rPr>
        <w:t> </w:t>
      </w:r>
      <w:r>
        <w:rPr/>
        <w:t>what appears to be a progressive measure but which in practice may create a device</w:t>
      </w:r>
      <w:r>
        <w:rPr>
          <w:spacing w:val="40"/>
        </w:rPr>
        <w:t> </w:t>
      </w:r>
      <w:r>
        <w:rPr/>
        <w:t>used by designated bodies to delay publication of (sensitive/embarrassing) information. This consultation allows for the issues to be discussed and</w:t>
      </w:r>
      <w:r>
        <w:rPr>
          <w:spacing w:val="40"/>
        </w:rPr>
        <w:t> </w:t>
      </w:r>
      <w:r>
        <w:rPr>
          <w:spacing w:val="-2"/>
        </w:rPr>
        <w:t>considered.</w:t>
      </w:r>
      <w:r>
        <w:rPr>
          <w:spacing w:val="-2"/>
          <w:position w:val="8"/>
          <w:sz w:val="16"/>
        </w:rPr>
        <w:t>90</w:t>
      </w:r>
    </w:p>
    <w:p xmlns:wp14="http://schemas.microsoft.com/office/word/2010/wordml" w14:paraId="68F21D90" wp14:textId="77777777">
      <w:pPr>
        <w:pStyle w:val="BodyText"/>
        <w:spacing w:before="1"/>
        <w:rPr>
          <w:sz w:val="27"/>
        </w:rPr>
      </w:pPr>
    </w:p>
    <w:p xmlns:wp14="http://schemas.microsoft.com/office/word/2010/wordml" w14:paraId="301D86C8" wp14:textId="77777777">
      <w:pPr>
        <w:pStyle w:val="BodyText"/>
        <w:ind w:left="160"/>
      </w:pPr>
      <w:r>
        <w:rPr/>
        <w:t>The</w:t>
      </w:r>
      <w:r>
        <w:rPr>
          <w:spacing w:val="-4"/>
        </w:rPr>
        <w:t> </w:t>
      </w:r>
      <w:r>
        <w:rPr/>
        <w:t>matter</w:t>
      </w:r>
      <w:r>
        <w:rPr>
          <w:spacing w:val="-2"/>
        </w:rPr>
        <w:t> </w:t>
      </w:r>
      <w:r>
        <w:rPr/>
        <w:t>was</w:t>
      </w:r>
      <w:r>
        <w:rPr>
          <w:spacing w:val="-2"/>
        </w:rPr>
        <w:t> </w:t>
      </w:r>
      <w:r>
        <w:rPr/>
        <w:t>addressed</w:t>
      </w:r>
      <w:r>
        <w:rPr>
          <w:spacing w:val="-2"/>
        </w:rPr>
        <w:t> </w:t>
      </w:r>
      <w:r>
        <w:rPr/>
        <w:t>by</w:t>
      </w:r>
      <w:r>
        <w:rPr>
          <w:spacing w:val="-4"/>
        </w:rPr>
        <w:t> </w:t>
      </w:r>
      <w:r>
        <w:rPr/>
        <w:t>the</w:t>
      </w:r>
      <w:r>
        <w:rPr>
          <w:spacing w:val="-2"/>
        </w:rPr>
        <w:t> </w:t>
      </w:r>
      <w:r>
        <w:rPr/>
        <w:t>Commissioner</w:t>
      </w:r>
      <w:r>
        <w:rPr>
          <w:spacing w:val="-2"/>
        </w:rPr>
        <w:t> </w:t>
      </w:r>
      <w:r>
        <w:rPr/>
        <w:t>in</w:t>
      </w:r>
      <w:r>
        <w:rPr>
          <w:spacing w:val="-2"/>
        </w:rPr>
        <w:t> </w:t>
      </w:r>
      <w:r>
        <w:rPr/>
        <w:t>his</w:t>
      </w:r>
      <w:r>
        <w:rPr>
          <w:spacing w:val="-5"/>
        </w:rPr>
        <w:t> </w:t>
      </w:r>
      <w:r>
        <w:rPr/>
        <w:t>evidence</w:t>
      </w:r>
      <w:r>
        <w:rPr>
          <w:spacing w:val="-3"/>
        </w:rPr>
        <w:t> </w:t>
      </w:r>
      <w:r>
        <w:rPr/>
        <w:t>to</w:t>
      </w:r>
      <w:r>
        <w:rPr>
          <w:spacing w:val="-3"/>
        </w:rPr>
        <w:t> </w:t>
      </w:r>
      <w:r>
        <w:rPr/>
        <w:t>PAPLS</w:t>
      </w:r>
      <w:r>
        <w:rPr>
          <w:spacing w:val="-2"/>
        </w:rPr>
        <w:t> inquiry:</w:t>
      </w:r>
    </w:p>
    <w:p xmlns:wp14="http://schemas.microsoft.com/office/word/2010/wordml" w14:paraId="13C326F3" wp14:textId="77777777">
      <w:pPr>
        <w:pStyle w:val="BodyText"/>
        <w:spacing w:before="9"/>
        <w:rPr>
          <w:sz w:val="27"/>
        </w:rPr>
      </w:pPr>
    </w:p>
    <w:p xmlns:wp14="http://schemas.microsoft.com/office/word/2010/wordml" w14:paraId="6C931891" wp14:textId="77777777">
      <w:pPr>
        <w:pStyle w:val="BodyText"/>
        <w:spacing w:line="247" w:lineRule="auto"/>
        <w:ind w:left="880" w:right="144"/>
      </w:pPr>
      <w:r>
        <w:rPr/>
        <w:t>“7. FOISA’s appeal route works well. If a requester remains unhappy with the authority’s handling of a request after it has conducted an internal review, the requester can make an “application for decision”, commonly known as an “appeal”, to my office. After a full investigation, I can issue a decision notice which</w:t>
      </w:r>
      <w:r>
        <w:rPr>
          <w:spacing w:val="-2"/>
        </w:rPr>
        <w:t> </w:t>
      </w:r>
      <w:r>
        <w:rPr/>
        <w:t>can</w:t>
      </w:r>
      <w:r>
        <w:rPr>
          <w:spacing w:val="-4"/>
        </w:rPr>
        <w:t> </w:t>
      </w:r>
      <w:r>
        <w:rPr/>
        <w:t>be</w:t>
      </w:r>
      <w:r>
        <w:rPr>
          <w:spacing w:val="-2"/>
        </w:rPr>
        <w:t> </w:t>
      </w:r>
      <w:r>
        <w:rPr/>
        <w:t>challenged,</w:t>
      </w:r>
      <w:r>
        <w:rPr>
          <w:spacing w:val="-4"/>
        </w:rPr>
        <w:t> </w:t>
      </w:r>
      <w:r>
        <w:rPr/>
        <w:t>on</w:t>
      </w:r>
      <w:r>
        <w:rPr>
          <w:spacing w:val="-4"/>
        </w:rPr>
        <w:t> </w:t>
      </w:r>
      <w:r>
        <w:rPr/>
        <w:t>a</w:t>
      </w:r>
      <w:r>
        <w:rPr>
          <w:spacing w:val="-2"/>
        </w:rPr>
        <w:t> </w:t>
      </w:r>
      <w:r>
        <w:rPr/>
        <w:t>point</w:t>
      </w:r>
      <w:r>
        <w:rPr>
          <w:spacing w:val="-2"/>
        </w:rPr>
        <w:t> </w:t>
      </w:r>
      <w:r>
        <w:rPr/>
        <w:t>of</w:t>
      </w:r>
      <w:r>
        <w:rPr>
          <w:spacing w:val="-2"/>
        </w:rPr>
        <w:t> </w:t>
      </w:r>
      <w:r>
        <w:rPr/>
        <w:t>law</w:t>
      </w:r>
      <w:r>
        <w:rPr>
          <w:spacing w:val="-3"/>
        </w:rPr>
        <w:t> </w:t>
      </w:r>
      <w:r>
        <w:rPr/>
        <w:t>only,</w:t>
      </w:r>
      <w:r>
        <w:rPr>
          <w:spacing w:val="-3"/>
        </w:rPr>
        <w:t> </w:t>
      </w:r>
      <w:r>
        <w:rPr/>
        <w:t>by</w:t>
      </w:r>
      <w:r>
        <w:rPr>
          <w:spacing w:val="-4"/>
        </w:rPr>
        <w:t> </w:t>
      </w:r>
      <w:r>
        <w:rPr/>
        <w:t>either</w:t>
      </w:r>
      <w:r>
        <w:rPr>
          <w:spacing w:val="-5"/>
        </w:rPr>
        <w:t> </w:t>
      </w:r>
      <w:r>
        <w:rPr/>
        <w:t>party in</w:t>
      </w:r>
      <w:r>
        <w:rPr>
          <w:spacing w:val="-4"/>
        </w:rPr>
        <w:t> </w:t>
      </w:r>
      <w:r>
        <w:rPr/>
        <w:t>the</w:t>
      </w:r>
      <w:r>
        <w:rPr>
          <w:spacing w:val="-2"/>
        </w:rPr>
        <w:t> </w:t>
      </w:r>
      <w:r>
        <w:rPr/>
        <w:t>Court</w:t>
      </w:r>
      <w:r>
        <w:rPr>
          <w:spacing w:val="-2"/>
        </w:rPr>
        <w:t> </w:t>
      </w:r>
      <w:r>
        <w:rPr/>
        <w:t>of </w:t>
      </w:r>
      <w:r>
        <w:rPr>
          <w:spacing w:val="-2"/>
        </w:rPr>
        <w:t>Session.</w:t>
      </w:r>
    </w:p>
    <w:p xmlns:wp14="http://schemas.microsoft.com/office/word/2010/wordml" w14:paraId="4853B841" wp14:textId="77777777">
      <w:pPr>
        <w:pStyle w:val="BodyText"/>
        <w:spacing w:before="5"/>
        <w:rPr>
          <w:sz w:val="26"/>
        </w:rPr>
      </w:pPr>
    </w:p>
    <w:p xmlns:wp14="http://schemas.microsoft.com/office/word/2010/wordml" w14:paraId="19416A7E" wp14:textId="77777777">
      <w:pPr>
        <w:pStyle w:val="ListParagraph"/>
        <w:numPr>
          <w:ilvl w:val="0"/>
          <w:numId w:val="10"/>
        </w:numPr>
        <w:tabs>
          <w:tab w:val="left" w:leader="none" w:pos="1149"/>
        </w:tabs>
        <w:spacing w:before="0" w:after="0" w:line="247" w:lineRule="auto"/>
        <w:ind w:left="880" w:right="229" w:firstLine="0"/>
        <w:jc w:val="left"/>
        <w:rPr>
          <w:sz w:val="24"/>
        </w:rPr>
      </w:pPr>
      <w:r>
        <w:rPr>
          <w:sz w:val="24"/>
        </w:rPr>
        <w:t>In the judicial context, the role of the Commissioner has been recognised as that of a specialist tribunal, whose decisions and performance of delicate balancing</w:t>
      </w:r>
      <w:r>
        <w:rPr>
          <w:spacing w:val="-4"/>
          <w:sz w:val="24"/>
        </w:rPr>
        <w:t> </w:t>
      </w:r>
      <w:r>
        <w:rPr>
          <w:sz w:val="24"/>
        </w:rPr>
        <w:t>exercises</w:t>
      </w:r>
      <w:r>
        <w:rPr>
          <w:spacing w:val="-4"/>
          <w:sz w:val="24"/>
        </w:rPr>
        <w:t> </w:t>
      </w:r>
      <w:r>
        <w:rPr>
          <w:sz w:val="24"/>
        </w:rPr>
        <w:t>under</w:t>
      </w:r>
      <w:r>
        <w:rPr>
          <w:spacing w:val="-4"/>
          <w:sz w:val="24"/>
        </w:rPr>
        <w:t> </w:t>
      </w:r>
      <w:r>
        <w:rPr>
          <w:sz w:val="24"/>
        </w:rPr>
        <w:t>the</w:t>
      </w:r>
      <w:r>
        <w:rPr>
          <w:spacing w:val="-4"/>
          <w:sz w:val="24"/>
        </w:rPr>
        <w:t> </w:t>
      </w:r>
      <w:r>
        <w:rPr>
          <w:sz w:val="24"/>
        </w:rPr>
        <w:t>legislation</w:t>
      </w:r>
      <w:r>
        <w:rPr>
          <w:spacing w:val="-4"/>
          <w:sz w:val="24"/>
        </w:rPr>
        <w:t> </w:t>
      </w:r>
      <w:r>
        <w:rPr>
          <w:sz w:val="24"/>
        </w:rPr>
        <w:t>should</w:t>
      </w:r>
      <w:r>
        <w:rPr>
          <w:spacing w:val="-4"/>
          <w:sz w:val="24"/>
        </w:rPr>
        <w:t> </w:t>
      </w:r>
      <w:r>
        <w:rPr>
          <w:sz w:val="24"/>
        </w:rPr>
        <w:t>be</w:t>
      </w:r>
      <w:r>
        <w:rPr>
          <w:spacing w:val="-4"/>
          <w:sz w:val="24"/>
        </w:rPr>
        <w:t> </w:t>
      </w:r>
      <w:r>
        <w:rPr>
          <w:sz w:val="24"/>
        </w:rPr>
        <w:t>accorded</w:t>
      </w:r>
      <w:r>
        <w:rPr>
          <w:spacing w:val="-6"/>
          <w:sz w:val="24"/>
        </w:rPr>
        <w:t> </w:t>
      </w:r>
      <w:r>
        <w:rPr>
          <w:sz w:val="24"/>
        </w:rPr>
        <w:t>“a</w:t>
      </w:r>
      <w:r>
        <w:rPr>
          <w:spacing w:val="-4"/>
          <w:sz w:val="24"/>
        </w:rPr>
        <w:t> </w:t>
      </w:r>
      <w:r>
        <w:rPr>
          <w:sz w:val="24"/>
        </w:rPr>
        <w:t>considerable degree of deference”.</w:t>
      </w:r>
    </w:p>
    <w:p xmlns:wp14="http://schemas.microsoft.com/office/word/2010/wordml" w14:paraId="50125231" wp14:textId="77777777">
      <w:pPr>
        <w:pStyle w:val="BodyText"/>
        <w:spacing w:before="4"/>
        <w:rPr>
          <w:sz w:val="26"/>
        </w:rPr>
      </w:pPr>
    </w:p>
    <w:p xmlns:wp14="http://schemas.microsoft.com/office/word/2010/wordml" w14:paraId="4A40781F" wp14:textId="77777777">
      <w:pPr>
        <w:pStyle w:val="ListParagraph"/>
        <w:numPr>
          <w:ilvl w:val="0"/>
          <w:numId w:val="10"/>
        </w:numPr>
        <w:tabs>
          <w:tab w:val="left" w:leader="none" w:pos="1149"/>
        </w:tabs>
        <w:spacing w:before="0" w:after="0" w:line="247" w:lineRule="auto"/>
        <w:ind w:left="880" w:right="184" w:firstLine="0"/>
        <w:jc w:val="left"/>
        <w:rPr>
          <w:sz w:val="24"/>
        </w:rPr>
      </w:pPr>
      <w:r>
        <w:rPr>
          <w:sz w:val="24"/>
        </w:rPr>
        <w:t>The appeal process is comparatively quick and produces greater certainty for</w:t>
      </w:r>
      <w:r>
        <w:rPr>
          <w:spacing w:val="-3"/>
          <w:sz w:val="24"/>
        </w:rPr>
        <w:t> </w:t>
      </w:r>
      <w:r>
        <w:rPr>
          <w:sz w:val="24"/>
        </w:rPr>
        <w:t>requesters</w:t>
      </w:r>
      <w:r>
        <w:rPr>
          <w:spacing w:val="-6"/>
          <w:sz w:val="24"/>
        </w:rPr>
        <w:t> </w:t>
      </w:r>
      <w:r>
        <w:rPr>
          <w:sz w:val="24"/>
        </w:rPr>
        <w:t>and</w:t>
      </w:r>
      <w:r>
        <w:rPr>
          <w:spacing w:val="-5"/>
          <w:sz w:val="24"/>
        </w:rPr>
        <w:t> </w:t>
      </w:r>
      <w:r>
        <w:rPr>
          <w:sz w:val="24"/>
        </w:rPr>
        <w:t>authorities</w:t>
      </w:r>
      <w:r>
        <w:rPr>
          <w:spacing w:val="-3"/>
          <w:sz w:val="24"/>
        </w:rPr>
        <w:t> </w:t>
      </w:r>
      <w:r>
        <w:rPr>
          <w:sz w:val="24"/>
        </w:rPr>
        <w:t>when</w:t>
      </w:r>
      <w:r>
        <w:rPr>
          <w:spacing w:val="-3"/>
          <w:sz w:val="24"/>
        </w:rPr>
        <w:t> </w:t>
      </w:r>
      <w:r>
        <w:rPr>
          <w:sz w:val="24"/>
        </w:rPr>
        <w:t>compared</w:t>
      </w:r>
      <w:r>
        <w:rPr>
          <w:spacing w:val="-3"/>
          <w:sz w:val="24"/>
        </w:rPr>
        <w:t> </w:t>
      </w:r>
      <w:r>
        <w:rPr>
          <w:sz w:val="24"/>
        </w:rPr>
        <w:t>to</w:t>
      </w:r>
      <w:r>
        <w:rPr>
          <w:spacing w:val="-5"/>
          <w:sz w:val="24"/>
        </w:rPr>
        <w:t> </w:t>
      </w:r>
      <w:r>
        <w:rPr>
          <w:sz w:val="24"/>
        </w:rPr>
        <w:t>the</w:t>
      </w:r>
      <w:r>
        <w:rPr>
          <w:spacing w:val="-5"/>
          <w:sz w:val="24"/>
        </w:rPr>
        <w:t> </w:t>
      </w:r>
      <w:r>
        <w:rPr>
          <w:sz w:val="24"/>
        </w:rPr>
        <w:t>tribunal</w:t>
      </w:r>
      <w:r>
        <w:rPr>
          <w:spacing w:val="-4"/>
          <w:sz w:val="24"/>
        </w:rPr>
        <w:t> </w:t>
      </w:r>
      <w:r>
        <w:rPr>
          <w:sz w:val="24"/>
        </w:rPr>
        <w:t>system</w:t>
      </w:r>
      <w:r>
        <w:rPr>
          <w:spacing w:val="-2"/>
          <w:sz w:val="24"/>
        </w:rPr>
        <w:t> </w:t>
      </w:r>
      <w:r>
        <w:rPr>
          <w:sz w:val="24"/>
        </w:rPr>
        <w:t>(where</w:t>
      </w:r>
      <w:r>
        <w:rPr>
          <w:spacing w:val="-5"/>
          <w:sz w:val="24"/>
        </w:rPr>
        <w:t> </w:t>
      </w:r>
      <w:r>
        <w:rPr>
          <w:sz w:val="24"/>
        </w:rPr>
        <w:t>a Commissioner’s decision can be challenged, on a point of fact or law, to a tribunal, whose judgment is then appealable to a higher court). Such is the appeal process under the UK Freedom of Information Act 2000 (FOIA). Additional</w:t>
      </w:r>
      <w:r>
        <w:rPr>
          <w:spacing w:val="-2"/>
          <w:sz w:val="24"/>
        </w:rPr>
        <w:t> </w:t>
      </w:r>
      <w:r>
        <w:rPr>
          <w:sz w:val="24"/>
        </w:rPr>
        <w:t>layers</w:t>
      </w:r>
      <w:r>
        <w:rPr>
          <w:spacing w:val="-1"/>
          <w:sz w:val="24"/>
        </w:rPr>
        <w:t> </w:t>
      </w:r>
      <w:r>
        <w:rPr>
          <w:sz w:val="24"/>
        </w:rPr>
        <w:t>of</w:t>
      </w:r>
      <w:r>
        <w:rPr>
          <w:spacing w:val="-3"/>
          <w:sz w:val="24"/>
        </w:rPr>
        <w:t> </w:t>
      </w:r>
      <w:r>
        <w:rPr>
          <w:sz w:val="24"/>
        </w:rPr>
        <w:t>appeal</w:t>
      </w:r>
      <w:r>
        <w:rPr>
          <w:spacing w:val="-2"/>
          <w:sz w:val="24"/>
        </w:rPr>
        <w:t> </w:t>
      </w:r>
      <w:r>
        <w:rPr>
          <w:sz w:val="24"/>
        </w:rPr>
        <w:t>tribunals</w:t>
      </w:r>
      <w:r>
        <w:rPr>
          <w:spacing w:val="-2"/>
          <w:sz w:val="24"/>
        </w:rPr>
        <w:t> </w:t>
      </w:r>
      <w:r>
        <w:rPr>
          <w:sz w:val="24"/>
        </w:rPr>
        <w:t>create</w:t>
      </w:r>
      <w:r>
        <w:rPr>
          <w:spacing w:val="-2"/>
          <w:sz w:val="24"/>
        </w:rPr>
        <w:t> </w:t>
      </w:r>
      <w:r>
        <w:rPr>
          <w:sz w:val="24"/>
        </w:rPr>
        <w:t>more</w:t>
      </w:r>
      <w:r>
        <w:rPr>
          <w:spacing w:val="-1"/>
          <w:sz w:val="24"/>
        </w:rPr>
        <w:t> </w:t>
      </w:r>
      <w:r>
        <w:rPr>
          <w:sz w:val="24"/>
        </w:rPr>
        <w:t>complexity</w:t>
      </w:r>
      <w:r>
        <w:rPr>
          <w:spacing w:val="-1"/>
          <w:sz w:val="24"/>
        </w:rPr>
        <w:t> </w:t>
      </w:r>
      <w:r>
        <w:rPr>
          <w:sz w:val="24"/>
        </w:rPr>
        <w:t>in</w:t>
      </w:r>
      <w:r>
        <w:rPr>
          <w:spacing w:val="-1"/>
          <w:sz w:val="24"/>
        </w:rPr>
        <w:t> </w:t>
      </w:r>
      <w:r>
        <w:rPr>
          <w:sz w:val="24"/>
        </w:rPr>
        <w:t>the</w:t>
      </w:r>
      <w:r>
        <w:rPr>
          <w:spacing w:val="-1"/>
          <w:sz w:val="24"/>
        </w:rPr>
        <w:t> </w:t>
      </w:r>
      <w:r>
        <w:rPr>
          <w:sz w:val="24"/>
        </w:rPr>
        <w:t>system,</w:t>
      </w:r>
      <w:r>
        <w:rPr>
          <w:spacing w:val="-3"/>
          <w:sz w:val="24"/>
        </w:rPr>
        <w:t> </w:t>
      </w:r>
      <w:r>
        <w:rPr>
          <w:sz w:val="24"/>
        </w:rPr>
        <w:t>an extra layer</w:t>
      </w:r>
      <w:r>
        <w:rPr>
          <w:spacing w:val="-2"/>
          <w:sz w:val="24"/>
        </w:rPr>
        <w:t> </w:t>
      </w:r>
      <w:r>
        <w:rPr>
          <w:sz w:val="24"/>
        </w:rPr>
        <w:t>of cost,</w:t>
      </w:r>
      <w:r>
        <w:rPr>
          <w:spacing w:val="-1"/>
          <w:sz w:val="24"/>
        </w:rPr>
        <w:t> </w:t>
      </w:r>
      <w:r>
        <w:rPr>
          <w:sz w:val="24"/>
        </w:rPr>
        <w:t>and</w:t>
      </w:r>
      <w:r>
        <w:rPr>
          <w:spacing w:val="-1"/>
          <w:sz w:val="24"/>
        </w:rPr>
        <w:t> </w:t>
      </w:r>
      <w:r>
        <w:rPr>
          <w:sz w:val="24"/>
        </w:rPr>
        <w:t>it takes</w:t>
      </w:r>
      <w:r>
        <w:rPr>
          <w:spacing w:val="-2"/>
          <w:sz w:val="24"/>
        </w:rPr>
        <w:t> </w:t>
      </w:r>
      <w:r>
        <w:rPr>
          <w:sz w:val="24"/>
        </w:rPr>
        <w:t>longer for</w:t>
      </w:r>
      <w:r>
        <w:rPr>
          <w:spacing w:val="-2"/>
          <w:sz w:val="24"/>
        </w:rPr>
        <w:t> </w:t>
      </w:r>
      <w:r>
        <w:rPr>
          <w:sz w:val="24"/>
        </w:rPr>
        <w:t>the</w:t>
      </w:r>
      <w:r>
        <w:rPr>
          <w:spacing w:val="-1"/>
          <w:sz w:val="24"/>
        </w:rPr>
        <w:t> </w:t>
      </w:r>
      <w:r>
        <w:rPr>
          <w:sz w:val="24"/>
        </w:rPr>
        <w:t>requester and</w:t>
      </w:r>
      <w:r>
        <w:rPr>
          <w:spacing w:val="-1"/>
          <w:sz w:val="24"/>
        </w:rPr>
        <w:t> </w:t>
      </w:r>
      <w:r>
        <w:rPr>
          <w:sz w:val="24"/>
        </w:rPr>
        <w:t>authority</w:t>
      </w:r>
      <w:r>
        <w:rPr>
          <w:spacing w:val="-1"/>
          <w:sz w:val="24"/>
        </w:rPr>
        <w:t> </w:t>
      </w:r>
      <w:r>
        <w:rPr>
          <w:sz w:val="24"/>
        </w:rPr>
        <w:t>to get to</w:t>
      </w:r>
    </w:p>
    <w:p xmlns:wp14="http://schemas.microsoft.com/office/word/2010/wordml" w14:paraId="5A25747A" wp14:textId="77777777">
      <w:pPr>
        <w:pStyle w:val="BodyText"/>
        <w:rPr>
          <w:sz w:val="20"/>
        </w:rPr>
      </w:pPr>
    </w:p>
    <w:p xmlns:wp14="http://schemas.microsoft.com/office/word/2010/wordml" w14:paraId="09B8D95D" wp14:textId="77777777">
      <w:pPr>
        <w:pStyle w:val="BodyText"/>
        <w:spacing w:before="2"/>
        <w:rPr>
          <w:sz w:val="13"/>
        </w:rPr>
      </w:pPr>
      <w:r>
        <w:rPr/>
        <w:pict w14:anchorId="1D543A5F">
          <v:rect id="docshape34" style="position:absolute;margin-left:72.024002pt;margin-top:8.778583pt;width:144.020pt;height:.60004pt;mso-position-horizontal-relative:page;mso-position-vertical-relative:paragraph;z-index:-15714816;mso-wrap-distance-left:0;mso-wrap-distance-right:0" filled="true" fillcolor="#000000" stroked="false">
            <v:fill type="solid"/>
            <w10:wrap type="topAndBottom"/>
          </v:rect>
        </w:pict>
      </w:r>
    </w:p>
    <w:p xmlns:wp14="http://schemas.microsoft.com/office/word/2010/wordml" w14:paraId="703680E6" wp14:textId="77777777">
      <w:pPr>
        <w:spacing w:before="100"/>
        <w:ind w:left="160" w:right="0" w:firstLine="0"/>
        <w:jc w:val="left"/>
        <w:rPr>
          <w:sz w:val="20"/>
        </w:rPr>
      </w:pPr>
      <w:r>
        <w:rPr>
          <w:position w:val="6"/>
          <w:sz w:val="13"/>
        </w:rPr>
        <w:t>88</w:t>
      </w:r>
      <w:r>
        <w:rPr>
          <w:spacing w:val="15"/>
          <w:position w:val="6"/>
          <w:sz w:val="13"/>
        </w:rPr>
        <w:t> </w:t>
      </w:r>
      <w:r>
        <w:rPr>
          <w:sz w:val="20"/>
        </w:rPr>
        <w:t>Pg</w:t>
      </w:r>
      <w:r>
        <w:rPr>
          <w:spacing w:val="-2"/>
          <w:sz w:val="20"/>
        </w:rPr>
        <w:t> </w:t>
      </w:r>
      <w:r>
        <w:rPr>
          <w:sz w:val="20"/>
        </w:rPr>
        <w:t>22</w:t>
      </w:r>
      <w:r>
        <w:rPr>
          <w:spacing w:val="-4"/>
          <w:sz w:val="20"/>
        </w:rPr>
        <w:t> Ibid</w:t>
      </w:r>
    </w:p>
    <w:p xmlns:wp14="http://schemas.microsoft.com/office/word/2010/wordml" w14:paraId="51ECCA98" wp14:textId="77777777">
      <w:pPr>
        <w:spacing w:before="0"/>
        <w:ind w:left="160" w:right="0" w:firstLine="0"/>
        <w:jc w:val="left"/>
        <w:rPr>
          <w:sz w:val="20"/>
        </w:rPr>
      </w:pPr>
      <w:r>
        <w:rPr>
          <w:position w:val="6"/>
          <w:sz w:val="13"/>
        </w:rPr>
        <w:t>89</w:t>
      </w:r>
      <w:r>
        <w:rPr>
          <w:spacing w:val="15"/>
          <w:position w:val="6"/>
          <w:sz w:val="13"/>
        </w:rPr>
        <w:t> </w:t>
      </w:r>
      <w:r>
        <w:rPr>
          <w:sz w:val="20"/>
        </w:rPr>
        <w:t>P.g.</w:t>
      </w:r>
      <w:r>
        <w:rPr>
          <w:spacing w:val="-3"/>
          <w:sz w:val="20"/>
        </w:rPr>
        <w:t> </w:t>
      </w:r>
      <w:r>
        <w:rPr>
          <w:sz w:val="20"/>
        </w:rPr>
        <w:t>16</w:t>
      </w:r>
      <w:r>
        <w:rPr>
          <w:spacing w:val="-2"/>
          <w:sz w:val="20"/>
        </w:rPr>
        <w:t> </w:t>
      </w:r>
      <w:r>
        <w:rPr>
          <w:spacing w:val="-4"/>
          <w:sz w:val="20"/>
        </w:rPr>
        <w:t>Ibid</w:t>
      </w:r>
    </w:p>
    <w:p xmlns:wp14="http://schemas.microsoft.com/office/word/2010/wordml" w14:paraId="5BB0C1EB" wp14:textId="77777777">
      <w:pPr>
        <w:spacing w:before="20"/>
        <w:ind w:left="170" w:right="144" w:hanging="10"/>
        <w:jc w:val="left"/>
        <w:rPr>
          <w:sz w:val="20"/>
        </w:rPr>
      </w:pPr>
      <w:r>
        <w:rPr>
          <w:position w:val="6"/>
          <w:sz w:val="13"/>
        </w:rPr>
        <w:t>90</w:t>
      </w:r>
      <w:r>
        <w:rPr>
          <w:spacing w:val="15"/>
          <w:position w:val="6"/>
          <w:sz w:val="13"/>
        </w:rPr>
        <w:t> </w:t>
      </w:r>
      <w:r>
        <w:rPr>
          <w:sz w:val="20"/>
        </w:rPr>
        <w:t>The</w:t>
      </w:r>
      <w:r>
        <w:rPr>
          <w:spacing w:val="-5"/>
          <w:sz w:val="20"/>
        </w:rPr>
        <w:t> </w:t>
      </w:r>
      <w:r>
        <w:rPr>
          <w:sz w:val="20"/>
        </w:rPr>
        <w:t>CFoIS</w:t>
      </w:r>
      <w:r>
        <w:rPr>
          <w:spacing w:val="-3"/>
          <w:sz w:val="20"/>
        </w:rPr>
        <w:t> </w:t>
      </w:r>
      <w:r>
        <w:rPr>
          <w:sz w:val="20"/>
        </w:rPr>
        <w:t>Bill</w:t>
      </w:r>
      <w:r>
        <w:rPr>
          <w:spacing w:val="-3"/>
          <w:sz w:val="20"/>
        </w:rPr>
        <w:t> </w:t>
      </w:r>
      <w:r>
        <w:rPr>
          <w:sz w:val="20"/>
        </w:rPr>
        <w:t>received</w:t>
      </w:r>
      <w:r>
        <w:rPr>
          <w:spacing w:val="-4"/>
          <w:sz w:val="20"/>
        </w:rPr>
        <w:t> </w:t>
      </w:r>
      <w:r>
        <w:rPr>
          <w:sz w:val="20"/>
        </w:rPr>
        <w:t>a</w:t>
      </w:r>
      <w:r>
        <w:rPr>
          <w:spacing w:val="-3"/>
          <w:sz w:val="20"/>
        </w:rPr>
        <w:t> </w:t>
      </w:r>
      <w:r>
        <w:rPr>
          <w:sz w:val="20"/>
        </w:rPr>
        <w:t>submission</w:t>
      </w:r>
      <w:r>
        <w:rPr>
          <w:spacing w:val="-5"/>
          <w:sz w:val="20"/>
        </w:rPr>
        <w:t> </w:t>
      </w:r>
      <w:r>
        <w:rPr>
          <w:sz w:val="20"/>
        </w:rPr>
        <w:t>from</w:t>
      </w:r>
      <w:r>
        <w:rPr>
          <w:spacing w:val="-4"/>
          <w:sz w:val="20"/>
        </w:rPr>
        <w:t> </w:t>
      </w:r>
      <w:r>
        <w:rPr>
          <w:sz w:val="20"/>
        </w:rPr>
        <w:t>Alistair</w:t>
      </w:r>
      <w:r>
        <w:rPr>
          <w:spacing w:val="-1"/>
          <w:sz w:val="20"/>
        </w:rPr>
        <w:t> </w:t>
      </w:r>
      <w:r>
        <w:rPr>
          <w:sz w:val="20"/>
        </w:rPr>
        <w:t>Sloan</w:t>
      </w:r>
      <w:r>
        <w:rPr>
          <w:spacing w:val="-4"/>
          <w:sz w:val="20"/>
        </w:rPr>
        <w:t> </w:t>
      </w:r>
      <w:r>
        <w:rPr>
          <w:sz w:val="20"/>
        </w:rPr>
        <w:t>(</w:t>
      </w:r>
      <w:hyperlink r:id="rId97">
        <w:r>
          <w:rPr>
            <w:color w:val="6F2F9F"/>
            <w:sz w:val="20"/>
          </w:rPr>
          <w:t>Alistair</w:t>
        </w:r>
        <w:r>
          <w:rPr>
            <w:color w:val="6F2F9F"/>
            <w:spacing w:val="-1"/>
            <w:sz w:val="20"/>
          </w:rPr>
          <w:t> </w:t>
        </w:r>
        <w:r>
          <w:rPr>
            <w:color w:val="6F2F9F"/>
            <w:sz w:val="20"/>
          </w:rPr>
          <w:t>Sloan</w:t>
        </w:r>
        <w:r>
          <w:rPr>
            <w:color w:val="6F2F9F"/>
            <w:spacing w:val="-2"/>
            <w:sz w:val="20"/>
          </w:rPr>
          <w:t> </w:t>
        </w:r>
        <w:r>
          <w:rPr>
            <w:color w:val="6F2F9F"/>
            <w:sz w:val="20"/>
          </w:rPr>
          <w:t>|</w:t>
        </w:r>
        <w:r>
          <w:rPr>
            <w:color w:val="6F2F9F"/>
            <w:spacing w:val="-5"/>
            <w:sz w:val="20"/>
          </w:rPr>
          <w:t> </w:t>
        </w:r>
        <w:r>
          <w:rPr>
            <w:color w:val="6F2F9F"/>
            <w:sz w:val="20"/>
          </w:rPr>
          <w:t>Faculty of</w:t>
        </w:r>
        <w:r>
          <w:rPr>
            <w:color w:val="6F2F9F"/>
            <w:spacing w:val="-5"/>
            <w:sz w:val="20"/>
          </w:rPr>
          <w:t> </w:t>
        </w:r>
        <w:r>
          <w:rPr>
            <w:color w:val="6F2F9F"/>
            <w:sz w:val="20"/>
          </w:rPr>
          <w:t>Advocates</w:t>
        </w:r>
      </w:hyperlink>
      <w:r>
        <w:rPr>
          <w:sz w:val="20"/>
        </w:rPr>
        <w:t>) which appears on its website </w:t>
      </w:r>
      <w:hyperlink r:id="rId98">
        <w:r>
          <w:rPr>
            <w:color w:val="6F2F9F"/>
            <w:sz w:val="20"/>
          </w:rPr>
          <w:t>2022 – CFoIS</w:t>
        </w:r>
      </w:hyperlink>
      <w:r>
        <w:rPr>
          <w:color w:val="6F2F9F"/>
          <w:sz w:val="20"/>
        </w:rPr>
        <w:t> </w:t>
      </w:r>
      <w:r>
        <w:rPr>
          <w:sz w:val="20"/>
        </w:rPr>
        <w:t>(scroll towards the bottom of the page)</w:t>
      </w:r>
    </w:p>
    <w:p xmlns:wp14="http://schemas.microsoft.com/office/word/2010/wordml" w14:paraId="78BEFD2A"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6F1105E1" wp14:textId="77777777">
      <w:pPr>
        <w:pStyle w:val="BodyText"/>
        <w:spacing w:before="89" w:line="249" w:lineRule="auto"/>
        <w:ind w:left="880" w:right="212"/>
      </w:pPr>
      <w:r>
        <w:rPr/>
        <w:t>the final outcome. Particularly where the significance or value of information requested under FOI can diminish over time, it is important that requesters are</w:t>
      </w:r>
      <w:r>
        <w:rPr>
          <w:spacing w:val="-3"/>
        </w:rPr>
        <w:t> </w:t>
      </w:r>
      <w:r>
        <w:rPr/>
        <w:t>able</w:t>
      </w:r>
      <w:r>
        <w:rPr>
          <w:spacing w:val="-3"/>
        </w:rPr>
        <w:t> </w:t>
      </w:r>
      <w:r>
        <w:rPr/>
        <w:t>to</w:t>
      </w:r>
      <w:r>
        <w:rPr>
          <w:spacing w:val="-5"/>
        </w:rPr>
        <w:t> </w:t>
      </w:r>
      <w:r>
        <w:rPr/>
        <w:t>access</w:t>
      </w:r>
      <w:r>
        <w:rPr>
          <w:spacing w:val="-6"/>
        </w:rPr>
        <w:t> </w:t>
      </w:r>
      <w:r>
        <w:rPr/>
        <w:t>information</w:t>
      </w:r>
      <w:r>
        <w:rPr>
          <w:spacing w:val="-3"/>
        </w:rPr>
        <w:t> </w:t>
      </w:r>
      <w:r>
        <w:rPr/>
        <w:t>to</w:t>
      </w:r>
      <w:r>
        <w:rPr>
          <w:spacing w:val="-1"/>
        </w:rPr>
        <w:t> </w:t>
      </w:r>
      <w:r>
        <w:rPr/>
        <w:t>which</w:t>
      </w:r>
      <w:r>
        <w:rPr>
          <w:spacing w:val="-3"/>
        </w:rPr>
        <w:t> </w:t>
      </w:r>
      <w:r>
        <w:rPr/>
        <w:t>they</w:t>
      </w:r>
      <w:r>
        <w:rPr>
          <w:spacing w:val="-5"/>
        </w:rPr>
        <w:t> </w:t>
      </w:r>
      <w:r>
        <w:rPr/>
        <w:t>are</w:t>
      </w:r>
      <w:r>
        <w:rPr>
          <w:spacing w:val="-3"/>
        </w:rPr>
        <w:t> </w:t>
      </w:r>
      <w:r>
        <w:rPr/>
        <w:t>entitled</w:t>
      </w:r>
      <w:r>
        <w:rPr>
          <w:spacing w:val="-3"/>
        </w:rPr>
        <w:t> </w:t>
      </w:r>
      <w:r>
        <w:rPr/>
        <w:t>without</w:t>
      </w:r>
      <w:r>
        <w:rPr>
          <w:spacing w:val="-3"/>
        </w:rPr>
        <w:t> </w:t>
      </w:r>
      <w:r>
        <w:rPr/>
        <w:t>undue</w:t>
      </w:r>
      <w:r>
        <w:rPr>
          <w:spacing w:val="-5"/>
        </w:rPr>
        <w:t> </w:t>
      </w:r>
      <w:r>
        <w:rPr/>
        <w:t>delay, even if the authority appeals the decision.</w:t>
      </w:r>
    </w:p>
    <w:p xmlns:wp14="http://schemas.microsoft.com/office/word/2010/wordml" w14:paraId="27A76422" wp14:textId="77777777">
      <w:pPr>
        <w:pStyle w:val="BodyText"/>
        <w:spacing w:before="5"/>
        <w:rPr>
          <w:sz w:val="25"/>
        </w:rPr>
      </w:pPr>
    </w:p>
    <w:p xmlns:wp14="http://schemas.microsoft.com/office/word/2010/wordml" w14:paraId="72AD9A36" wp14:textId="77777777">
      <w:pPr>
        <w:pStyle w:val="ListParagraph"/>
        <w:numPr>
          <w:ilvl w:val="0"/>
          <w:numId w:val="10"/>
        </w:numPr>
        <w:tabs>
          <w:tab w:val="left" w:leader="none" w:pos="1283"/>
        </w:tabs>
        <w:spacing w:before="0" w:after="0" w:line="247" w:lineRule="auto"/>
        <w:ind w:left="880" w:right="135" w:firstLine="0"/>
        <w:jc w:val="left"/>
        <w:rPr>
          <w:sz w:val="16"/>
        </w:rPr>
      </w:pPr>
      <w:r>
        <w:rPr>
          <w:sz w:val="24"/>
        </w:rPr>
        <w:t>These disadvantages of the UK system were recognised by the Independent</w:t>
      </w:r>
      <w:r>
        <w:rPr>
          <w:spacing w:val="40"/>
          <w:sz w:val="24"/>
        </w:rPr>
        <w:t> </w:t>
      </w:r>
      <w:r>
        <w:rPr>
          <w:sz w:val="24"/>
        </w:rPr>
        <w:t>Commission on FOI (the Burns Commission) in its 2016 report6 into FOIA. The report actually recommended removing the right to appeal to the First Tier Tribunal. The Burns Commission found that in the vast majority of appeals (87% in 2014) it was the requester who appealed, and 79% of those were dismissed or withdrawn, leading it to conclude that a considerable amount of resources and judicial time was taken up with “unmeritorious appeals”.</w:t>
      </w:r>
      <w:r>
        <w:rPr>
          <w:spacing w:val="-2"/>
          <w:sz w:val="24"/>
        </w:rPr>
        <w:t> </w:t>
      </w:r>
      <w:r>
        <w:rPr>
          <w:sz w:val="24"/>
        </w:rPr>
        <w:t>When</w:t>
      </w:r>
      <w:r>
        <w:rPr>
          <w:spacing w:val="-2"/>
          <w:sz w:val="24"/>
        </w:rPr>
        <w:t> </w:t>
      </w:r>
      <w:r>
        <w:rPr>
          <w:sz w:val="24"/>
        </w:rPr>
        <w:t>giving</w:t>
      </w:r>
      <w:r>
        <w:rPr>
          <w:spacing w:val="-6"/>
          <w:sz w:val="24"/>
        </w:rPr>
        <w:t> </w:t>
      </w:r>
      <w:r>
        <w:rPr>
          <w:sz w:val="24"/>
        </w:rPr>
        <w:t>evidence</w:t>
      </w:r>
      <w:r>
        <w:rPr>
          <w:spacing w:val="-2"/>
          <w:sz w:val="24"/>
        </w:rPr>
        <w:t> </w:t>
      </w:r>
      <w:r>
        <w:rPr>
          <w:sz w:val="24"/>
        </w:rPr>
        <w:t>to</w:t>
      </w:r>
      <w:r>
        <w:rPr>
          <w:spacing w:val="-4"/>
          <w:sz w:val="24"/>
        </w:rPr>
        <w:t> </w:t>
      </w:r>
      <w:r>
        <w:rPr>
          <w:sz w:val="24"/>
        </w:rPr>
        <w:t>the</w:t>
      </w:r>
      <w:r>
        <w:rPr>
          <w:spacing w:val="-2"/>
          <w:sz w:val="24"/>
        </w:rPr>
        <w:t> </w:t>
      </w:r>
      <w:r>
        <w:rPr>
          <w:sz w:val="24"/>
        </w:rPr>
        <w:t>Burns</w:t>
      </w:r>
      <w:r>
        <w:rPr>
          <w:spacing w:val="-4"/>
          <w:sz w:val="24"/>
        </w:rPr>
        <w:t> </w:t>
      </w:r>
      <w:r>
        <w:rPr>
          <w:sz w:val="24"/>
        </w:rPr>
        <w:t>Commission,</w:t>
      </w:r>
      <w:r>
        <w:rPr>
          <w:spacing w:val="-4"/>
          <w:sz w:val="24"/>
        </w:rPr>
        <w:t> </w:t>
      </w:r>
      <w:r>
        <w:rPr>
          <w:sz w:val="24"/>
        </w:rPr>
        <w:t>the</w:t>
      </w:r>
      <w:r>
        <w:rPr>
          <w:spacing w:val="-2"/>
          <w:sz w:val="24"/>
        </w:rPr>
        <w:t> </w:t>
      </w:r>
      <w:r>
        <w:rPr>
          <w:sz w:val="24"/>
        </w:rPr>
        <w:t>UK</w:t>
      </w:r>
      <w:r>
        <w:rPr>
          <w:spacing w:val="-2"/>
          <w:sz w:val="24"/>
        </w:rPr>
        <w:t> </w:t>
      </w:r>
      <w:r>
        <w:rPr>
          <w:sz w:val="24"/>
        </w:rPr>
        <w:t>Information Commissioner’s Office (ICO) pointed to the Scottish system as offering an example of how FOIA appeals could become more efficient.”</w:t>
      </w:r>
      <w:r>
        <w:rPr>
          <w:position w:val="8"/>
          <w:sz w:val="16"/>
        </w:rPr>
        <w:t>91</w:t>
      </w:r>
    </w:p>
    <w:p xmlns:wp14="http://schemas.microsoft.com/office/word/2010/wordml" w14:paraId="49206A88" wp14:textId="77777777">
      <w:pPr>
        <w:pStyle w:val="BodyText"/>
        <w:spacing w:before="6"/>
        <w:rPr>
          <w:sz w:val="27"/>
        </w:rPr>
      </w:pPr>
    </w:p>
    <w:p xmlns:wp14="http://schemas.microsoft.com/office/word/2010/wordml" w14:paraId="439D4382" wp14:textId="77777777">
      <w:pPr>
        <w:pStyle w:val="BodyText"/>
        <w:spacing w:line="247" w:lineRule="auto"/>
        <w:ind w:left="170" w:right="248" w:hanging="10"/>
      </w:pPr>
      <w:r>
        <w:rPr/>
        <w:t>The</w:t>
      </w:r>
      <w:r>
        <w:rPr>
          <w:spacing w:val="-3"/>
        </w:rPr>
        <w:t> </w:t>
      </w:r>
      <w:r>
        <w:rPr/>
        <w:t>PAPLS</w:t>
      </w:r>
      <w:r>
        <w:rPr>
          <w:spacing w:val="-5"/>
        </w:rPr>
        <w:t> </w:t>
      </w:r>
      <w:r>
        <w:rPr/>
        <w:t>Inquiry</w:t>
      </w:r>
      <w:r>
        <w:rPr>
          <w:spacing w:val="-3"/>
        </w:rPr>
        <w:t> </w:t>
      </w:r>
      <w:r>
        <w:rPr/>
        <w:t>Report</w:t>
      </w:r>
      <w:r>
        <w:rPr>
          <w:spacing w:val="-3"/>
        </w:rPr>
        <w:t> </w:t>
      </w:r>
      <w:r>
        <w:rPr/>
        <w:t>did</w:t>
      </w:r>
      <w:r>
        <w:rPr>
          <w:spacing w:val="-5"/>
        </w:rPr>
        <w:t> </w:t>
      </w:r>
      <w:r>
        <w:rPr/>
        <w:t>not</w:t>
      </w:r>
      <w:r>
        <w:rPr>
          <w:spacing w:val="-3"/>
        </w:rPr>
        <w:t> </w:t>
      </w:r>
      <w:r>
        <w:rPr/>
        <w:t>take</w:t>
      </w:r>
      <w:r>
        <w:rPr>
          <w:spacing w:val="-3"/>
        </w:rPr>
        <w:t> </w:t>
      </w:r>
      <w:r>
        <w:rPr/>
        <w:t>up</w:t>
      </w:r>
      <w:r>
        <w:rPr>
          <w:spacing w:val="-3"/>
        </w:rPr>
        <w:t> </w:t>
      </w:r>
      <w:r>
        <w:rPr/>
        <w:t>this</w:t>
      </w:r>
      <w:r>
        <w:rPr>
          <w:spacing w:val="-4"/>
        </w:rPr>
        <w:t> </w:t>
      </w:r>
      <w:r>
        <w:rPr/>
        <w:t>issue</w:t>
      </w:r>
      <w:r>
        <w:rPr>
          <w:spacing w:val="-2"/>
        </w:rPr>
        <w:t> </w:t>
      </w:r>
      <w:r>
        <w:rPr/>
        <w:t>in</w:t>
      </w:r>
      <w:r>
        <w:rPr>
          <w:spacing w:val="-3"/>
        </w:rPr>
        <w:t> </w:t>
      </w:r>
      <w:r>
        <w:rPr/>
        <w:t>its</w:t>
      </w:r>
      <w:r>
        <w:rPr>
          <w:spacing w:val="-5"/>
        </w:rPr>
        <w:t> </w:t>
      </w:r>
      <w:r>
        <w:rPr/>
        <w:t>recommendations,</w:t>
      </w:r>
      <w:r>
        <w:rPr>
          <w:spacing w:val="-5"/>
        </w:rPr>
        <w:t> </w:t>
      </w:r>
      <w:r>
        <w:rPr/>
        <w:t>but</w:t>
      </w:r>
      <w:r>
        <w:rPr>
          <w:spacing w:val="-5"/>
        </w:rPr>
        <w:t> </w:t>
      </w:r>
      <w:r>
        <w:rPr/>
        <w:t>I am keen to receive your views.</w:t>
      </w:r>
    </w:p>
    <w:p xmlns:wp14="http://schemas.microsoft.com/office/word/2010/wordml" w14:paraId="67B7A70C" wp14:textId="77777777">
      <w:pPr>
        <w:pStyle w:val="BodyText"/>
        <w:spacing w:before="3"/>
        <w:rPr>
          <w:sz w:val="27"/>
        </w:rPr>
      </w:pPr>
    </w:p>
    <w:p xmlns:wp14="http://schemas.microsoft.com/office/word/2010/wordml" w14:paraId="670C6C76" wp14:textId="77777777">
      <w:pPr>
        <w:pStyle w:val="Heading2"/>
        <w:numPr>
          <w:ilvl w:val="0"/>
          <w:numId w:val="11"/>
        </w:numPr>
        <w:tabs>
          <w:tab w:val="left" w:leader="none" w:pos="880"/>
          <w:tab w:val="left" w:leader="none" w:pos="881"/>
        </w:tabs>
        <w:spacing w:before="0" w:after="0" w:line="247" w:lineRule="auto"/>
        <w:ind w:left="880" w:right="942" w:hanging="720"/>
        <w:jc w:val="left"/>
      </w:pPr>
      <w:r>
        <w:rPr/>
        <w:t>Section</w:t>
      </w:r>
      <w:r>
        <w:rPr>
          <w:spacing w:val="-2"/>
        </w:rPr>
        <w:t> </w:t>
      </w:r>
      <w:r>
        <w:rPr/>
        <w:t>63</w:t>
      </w:r>
      <w:r>
        <w:rPr>
          <w:spacing w:val="-5"/>
        </w:rPr>
        <w:t> </w:t>
      </w:r>
      <w:r>
        <w:rPr/>
        <w:t>-</w:t>
      </w:r>
      <w:r>
        <w:rPr>
          <w:spacing w:val="-5"/>
        </w:rPr>
        <w:t> </w:t>
      </w:r>
      <w:r>
        <w:rPr/>
        <w:t>Disclosure</w:t>
      </w:r>
      <w:r>
        <w:rPr>
          <w:spacing w:val="-8"/>
        </w:rPr>
        <w:t> </w:t>
      </w:r>
      <w:r>
        <w:rPr/>
        <w:t>of</w:t>
      </w:r>
      <w:r>
        <w:rPr>
          <w:spacing w:val="-5"/>
        </w:rPr>
        <w:t> </w:t>
      </w:r>
      <w:r>
        <w:rPr/>
        <w:t>information</w:t>
      </w:r>
      <w:r>
        <w:rPr>
          <w:spacing w:val="-4"/>
        </w:rPr>
        <w:t> </w:t>
      </w:r>
      <w:r>
        <w:rPr/>
        <w:t>to</w:t>
      </w:r>
      <w:r>
        <w:rPr>
          <w:spacing w:val="-4"/>
        </w:rPr>
        <w:t> </w:t>
      </w:r>
      <w:r>
        <w:rPr/>
        <w:t>Scottish</w:t>
      </w:r>
      <w:r>
        <w:rPr>
          <w:spacing w:val="-5"/>
        </w:rPr>
        <w:t> </w:t>
      </w:r>
      <w:r>
        <w:rPr/>
        <w:t>Public Services Ombudsman or to Information Commissioner</w:t>
      </w:r>
    </w:p>
    <w:p xmlns:wp14="http://schemas.microsoft.com/office/word/2010/wordml" w14:paraId="30425889" wp14:textId="77777777">
      <w:pPr>
        <w:pStyle w:val="BodyText"/>
        <w:spacing w:before="15" w:line="249" w:lineRule="auto"/>
        <w:ind w:left="160" w:right="195"/>
      </w:pPr>
      <w:r>
        <w:rPr/>
        <w:t>The</w:t>
      </w:r>
      <w:r>
        <w:rPr>
          <w:spacing w:val="-3"/>
        </w:rPr>
        <w:t> </w:t>
      </w:r>
      <w:r>
        <w:rPr/>
        <w:t>purpose</w:t>
      </w:r>
      <w:r>
        <w:rPr>
          <w:spacing w:val="-5"/>
        </w:rPr>
        <w:t> </w:t>
      </w:r>
      <w:r>
        <w:rPr/>
        <w:t>of</w:t>
      </w:r>
      <w:r>
        <w:rPr>
          <w:spacing w:val="-5"/>
        </w:rPr>
        <w:t> </w:t>
      </w:r>
      <w:r>
        <w:rPr/>
        <w:t>amending</w:t>
      </w:r>
      <w:r>
        <w:rPr>
          <w:spacing w:val="-2"/>
        </w:rPr>
        <w:t> </w:t>
      </w:r>
      <w:r>
        <w:rPr/>
        <w:t>Section</w:t>
      </w:r>
      <w:r>
        <w:rPr>
          <w:spacing w:val="-5"/>
        </w:rPr>
        <w:t> </w:t>
      </w:r>
      <w:r>
        <w:rPr/>
        <w:t>63</w:t>
      </w:r>
      <w:r>
        <w:rPr>
          <w:spacing w:val="-3"/>
        </w:rPr>
        <w:t> </w:t>
      </w:r>
      <w:r>
        <w:rPr/>
        <w:t>is</w:t>
      </w:r>
      <w:r>
        <w:rPr>
          <w:spacing w:val="-5"/>
        </w:rPr>
        <w:t> </w:t>
      </w:r>
      <w:r>
        <w:rPr/>
        <w:t>to increase</w:t>
      </w:r>
      <w:r>
        <w:rPr>
          <w:spacing w:val="-3"/>
        </w:rPr>
        <w:t> </w:t>
      </w:r>
      <w:r>
        <w:rPr/>
        <w:t>the</w:t>
      </w:r>
      <w:r>
        <w:rPr>
          <w:spacing w:val="-3"/>
        </w:rPr>
        <w:t> </w:t>
      </w:r>
      <w:r>
        <w:rPr/>
        <w:t>flow</w:t>
      </w:r>
      <w:r>
        <w:rPr>
          <w:spacing w:val="-4"/>
        </w:rPr>
        <w:t> </w:t>
      </w:r>
      <w:r>
        <w:rPr/>
        <w:t>of</w:t>
      </w:r>
      <w:r>
        <w:rPr>
          <w:spacing w:val="-3"/>
        </w:rPr>
        <w:t> </w:t>
      </w:r>
      <w:r>
        <w:rPr/>
        <w:t>information</w:t>
      </w:r>
      <w:r>
        <w:rPr>
          <w:spacing w:val="-3"/>
        </w:rPr>
        <w:t> </w:t>
      </w:r>
      <w:r>
        <w:rPr/>
        <w:t>between regulators. According to Audit Scotland: “Public audit plays a key role in providing assurance that public money is well managed and in providing independent and objective evidence on the performance of public bodies… We want the public interest, trust and confidence to be at the heart of Audit Scotland’s work.”</w:t>
      </w:r>
      <w:r>
        <w:rPr>
          <w:position w:val="8"/>
          <w:sz w:val="16"/>
        </w:rPr>
        <w:t>92 </w:t>
      </w:r>
      <w:r>
        <w:rPr/>
        <w:t>Compliance with FoISA must be integrated with the annual audit, given the investment of public money in delivering and maintaining a robust FoI regime.</w:t>
      </w:r>
    </w:p>
    <w:p xmlns:wp14="http://schemas.microsoft.com/office/word/2010/wordml" w14:paraId="71887C79" wp14:textId="77777777">
      <w:pPr>
        <w:pStyle w:val="BodyText"/>
        <w:spacing w:before="8"/>
        <w:rPr>
          <w:sz w:val="26"/>
        </w:rPr>
      </w:pPr>
    </w:p>
    <w:p xmlns:wp14="http://schemas.microsoft.com/office/word/2010/wordml" w14:paraId="67170A88" wp14:textId="77777777">
      <w:pPr>
        <w:pStyle w:val="BodyText"/>
        <w:spacing w:line="247" w:lineRule="auto"/>
        <w:ind w:left="170" w:right="170" w:hanging="10"/>
      </w:pPr>
      <w:r>
        <w:rPr/>
        <w:t>Audit Scotland provides the Auditor General and the Accounts Commission with the services they need. It gives “independent assurance to the people of Scotland that public money is spent properly, efficiently and effectively” across 223 public bodies including: the Scottish Police Authority, Scottish Fire and Rescue Service, and Scottish Water, 23 NHS bodies, 32 councils, 72 joint boards and committees (including 30 health integration boards) and 21 further education colleges.</w:t>
      </w:r>
      <w:r>
        <w:rPr>
          <w:position w:val="8"/>
          <w:sz w:val="16"/>
        </w:rPr>
        <w:t>93</w:t>
      </w:r>
      <w:r>
        <w:rPr>
          <w:spacing w:val="34"/>
          <w:position w:val="8"/>
          <w:sz w:val="16"/>
        </w:rPr>
        <w:t> </w:t>
      </w:r>
      <w:r>
        <w:rPr/>
        <w:t>Audit Scotland</w:t>
      </w:r>
      <w:r>
        <w:rPr>
          <w:spacing w:val="-2"/>
        </w:rPr>
        <w:t> </w:t>
      </w:r>
      <w:r>
        <w:rPr/>
        <w:t>could</w:t>
      </w:r>
      <w:r>
        <w:rPr>
          <w:spacing w:val="-3"/>
        </w:rPr>
        <w:t> </w:t>
      </w:r>
      <w:r>
        <w:rPr/>
        <w:t>include</w:t>
      </w:r>
      <w:r>
        <w:rPr>
          <w:spacing w:val="-3"/>
        </w:rPr>
        <w:t> </w:t>
      </w:r>
      <w:r>
        <w:rPr/>
        <w:t>compliance</w:t>
      </w:r>
      <w:r>
        <w:rPr>
          <w:spacing w:val="-4"/>
        </w:rPr>
        <w:t> </w:t>
      </w:r>
      <w:r>
        <w:rPr/>
        <w:t>with and</w:t>
      </w:r>
      <w:r>
        <w:rPr>
          <w:spacing w:val="-4"/>
        </w:rPr>
        <w:t> </w:t>
      </w:r>
      <w:r>
        <w:rPr/>
        <w:t>administration</w:t>
      </w:r>
      <w:r>
        <w:rPr>
          <w:spacing w:val="-4"/>
        </w:rPr>
        <w:t> </w:t>
      </w:r>
      <w:r>
        <w:rPr/>
        <w:t>of FoISA</w:t>
      </w:r>
      <w:r>
        <w:rPr>
          <w:spacing w:val="-3"/>
        </w:rPr>
        <w:t> </w:t>
      </w:r>
      <w:r>
        <w:rPr/>
        <w:t>as</w:t>
      </w:r>
      <w:r>
        <w:rPr>
          <w:spacing w:val="-3"/>
        </w:rPr>
        <w:t> </w:t>
      </w:r>
      <w:r>
        <w:rPr/>
        <w:t>set</w:t>
      </w:r>
      <w:r>
        <w:rPr>
          <w:spacing w:val="-4"/>
        </w:rPr>
        <w:t> </w:t>
      </w:r>
      <w:r>
        <w:rPr/>
        <w:t>out</w:t>
      </w:r>
      <w:r>
        <w:rPr>
          <w:spacing w:val="-4"/>
        </w:rPr>
        <w:t> </w:t>
      </w:r>
      <w:r>
        <w:rPr/>
        <w:t>in</w:t>
      </w:r>
      <w:r>
        <w:rPr>
          <w:spacing w:val="-3"/>
        </w:rPr>
        <w:t> </w:t>
      </w:r>
      <w:r>
        <w:rPr/>
        <w:t>the Commissioner’s reports in the overall audit of individual organisation’s performance, as well as in thematic reports and the issuing of independent assurance to the people of Scotland on the spend of public money.</w:t>
      </w:r>
    </w:p>
    <w:p xmlns:wp14="http://schemas.microsoft.com/office/word/2010/wordml" w14:paraId="3B7FD67C" wp14:textId="77777777">
      <w:pPr>
        <w:pStyle w:val="BodyText"/>
        <w:spacing w:before="6"/>
        <w:rPr>
          <w:sz w:val="27"/>
        </w:rPr>
      </w:pPr>
    </w:p>
    <w:p xmlns:wp14="http://schemas.microsoft.com/office/word/2010/wordml" w14:paraId="039ABDD0" wp14:textId="77777777">
      <w:pPr>
        <w:pStyle w:val="BodyText"/>
        <w:spacing w:line="247" w:lineRule="auto"/>
        <w:ind w:left="170" w:right="212" w:hanging="10"/>
      </w:pPr>
      <w:r>
        <w:rPr/>
        <w:t>Increasing</w:t>
      </w:r>
      <w:r>
        <w:rPr>
          <w:spacing w:val="-4"/>
        </w:rPr>
        <w:t> </w:t>
      </w:r>
      <w:r>
        <w:rPr/>
        <w:t>the</w:t>
      </w:r>
      <w:r>
        <w:rPr>
          <w:spacing w:val="-4"/>
        </w:rPr>
        <w:t> </w:t>
      </w:r>
      <w:r>
        <w:rPr/>
        <w:t>flow</w:t>
      </w:r>
      <w:r>
        <w:rPr>
          <w:spacing w:val="-6"/>
        </w:rPr>
        <w:t> </w:t>
      </w:r>
      <w:r>
        <w:rPr/>
        <w:t>of</w:t>
      </w:r>
      <w:r>
        <w:rPr>
          <w:spacing w:val="-4"/>
        </w:rPr>
        <w:t> </w:t>
      </w:r>
      <w:r>
        <w:rPr/>
        <w:t>information</w:t>
      </w:r>
      <w:r>
        <w:rPr>
          <w:spacing w:val="-4"/>
        </w:rPr>
        <w:t> </w:t>
      </w:r>
      <w:r>
        <w:rPr/>
        <w:t>between</w:t>
      </w:r>
      <w:r>
        <w:rPr>
          <w:spacing w:val="-4"/>
        </w:rPr>
        <w:t> </w:t>
      </w:r>
      <w:r>
        <w:rPr/>
        <w:t>the</w:t>
      </w:r>
      <w:r>
        <w:rPr>
          <w:spacing w:val="-4"/>
        </w:rPr>
        <w:t> </w:t>
      </w:r>
      <w:r>
        <w:rPr/>
        <w:t>Commissioner</w:t>
      </w:r>
      <w:r>
        <w:rPr>
          <w:spacing w:val="-4"/>
        </w:rPr>
        <w:t> </w:t>
      </w:r>
      <w:r>
        <w:rPr/>
        <w:t>and</w:t>
      </w:r>
      <w:r>
        <w:rPr>
          <w:spacing w:val="-4"/>
        </w:rPr>
        <w:t> </w:t>
      </w:r>
      <w:r>
        <w:rPr/>
        <w:t>regulators</w:t>
      </w:r>
      <w:r>
        <w:rPr>
          <w:spacing w:val="-4"/>
        </w:rPr>
        <w:t> </w:t>
      </w:r>
      <w:r>
        <w:rPr/>
        <w:t>may also assist the investigative role of the Scottish Public Services Ombudsman (SPSO), as the final stage for complaints about public service organisations in</w:t>
      </w:r>
    </w:p>
    <w:p xmlns:wp14="http://schemas.microsoft.com/office/word/2010/wordml" w14:paraId="38D6B9B6" wp14:textId="77777777">
      <w:pPr>
        <w:pStyle w:val="BodyText"/>
        <w:rPr>
          <w:sz w:val="20"/>
        </w:rPr>
      </w:pPr>
    </w:p>
    <w:p xmlns:wp14="http://schemas.microsoft.com/office/word/2010/wordml" w14:paraId="22F860BB" wp14:textId="77777777">
      <w:pPr>
        <w:pStyle w:val="BodyText"/>
        <w:spacing w:before="6"/>
        <w:rPr>
          <w:sz w:val="19"/>
        </w:rPr>
      </w:pPr>
      <w:r>
        <w:rPr/>
        <w:pict w14:anchorId="335A07AF">
          <v:rect id="docshape35" style="position:absolute;margin-left:72.024002pt;margin-top:12.440038pt;width:144.020pt;height:.60004pt;mso-position-horizontal-relative:page;mso-position-vertical-relative:paragraph;z-index:-15714304;mso-wrap-distance-left:0;mso-wrap-distance-right:0" filled="true" fillcolor="#000000" stroked="false">
            <v:fill type="solid"/>
            <w10:wrap type="topAndBottom"/>
          </v:rect>
        </w:pict>
      </w:r>
    </w:p>
    <w:p xmlns:wp14="http://schemas.microsoft.com/office/word/2010/wordml" w14:paraId="1FF3D543" wp14:textId="77777777">
      <w:pPr>
        <w:spacing w:before="96"/>
        <w:ind w:left="160" w:right="0" w:firstLine="0"/>
        <w:jc w:val="left"/>
        <w:rPr>
          <w:sz w:val="20"/>
        </w:rPr>
      </w:pPr>
      <w:r>
        <w:rPr>
          <w:position w:val="8"/>
          <w:sz w:val="16"/>
        </w:rPr>
        <w:t>91</w:t>
      </w:r>
      <w:r>
        <w:rPr>
          <w:spacing w:val="4"/>
          <w:position w:val="8"/>
          <w:sz w:val="16"/>
        </w:rPr>
        <w:t> </w:t>
      </w:r>
      <w:r>
        <w:rPr>
          <w:sz w:val="20"/>
        </w:rPr>
        <w:t>paras</w:t>
      </w:r>
      <w:r>
        <w:rPr>
          <w:spacing w:val="-14"/>
          <w:sz w:val="20"/>
        </w:rPr>
        <w:t> </w:t>
      </w:r>
      <w:r>
        <w:rPr>
          <w:sz w:val="20"/>
        </w:rPr>
        <w:t>7-10</w:t>
      </w:r>
      <w:r>
        <w:rPr>
          <w:spacing w:val="-12"/>
          <w:sz w:val="20"/>
        </w:rPr>
        <w:t> </w:t>
      </w:r>
      <w:hyperlink r:id="rId99">
        <w:r>
          <w:rPr>
            <w:color w:val="0000FF"/>
            <w:sz w:val="20"/>
            <w:u w:val="single" w:color="0000FF"/>
          </w:rPr>
          <w:t>19_Scottish_Information_Commissioner.pdf</w:t>
        </w:r>
        <w:r>
          <w:rPr>
            <w:color w:val="0000FF"/>
            <w:spacing w:val="-14"/>
            <w:sz w:val="20"/>
            <w:u w:val="single" w:color="0000FF"/>
          </w:rPr>
          <w:t> </w:t>
        </w:r>
        <w:r>
          <w:rPr>
            <w:color w:val="0000FF"/>
            <w:spacing w:val="-2"/>
            <w:sz w:val="20"/>
            <w:u w:val="single" w:color="0000FF"/>
          </w:rPr>
          <w:t>(parliament.scot)</w:t>
        </w:r>
      </w:hyperlink>
    </w:p>
    <w:p xmlns:wp14="http://schemas.microsoft.com/office/word/2010/wordml" w14:paraId="41CE8EB8" wp14:textId="77777777">
      <w:pPr>
        <w:spacing w:before="29"/>
        <w:ind w:left="160" w:right="0" w:firstLine="0"/>
        <w:jc w:val="left"/>
        <w:rPr>
          <w:sz w:val="20"/>
        </w:rPr>
      </w:pPr>
      <w:r>
        <w:rPr>
          <w:position w:val="6"/>
          <w:sz w:val="13"/>
        </w:rPr>
        <w:t>92</w:t>
      </w:r>
      <w:r>
        <w:rPr>
          <w:spacing w:val="10"/>
          <w:position w:val="6"/>
          <w:sz w:val="13"/>
        </w:rPr>
        <w:t> </w:t>
      </w:r>
      <w:hyperlink r:id="rId100">
        <w:r>
          <w:rPr>
            <w:color w:val="0000FF"/>
            <w:sz w:val="20"/>
            <w:u w:val="single" w:color="0000FF"/>
          </w:rPr>
          <w:t>Audit</w:t>
        </w:r>
        <w:r>
          <w:rPr>
            <w:color w:val="0000FF"/>
            <w:spacing w:val="-6"/>
            <w:sz w:val="20"/>
            <w:u w:val="single" w:color="0000FF"/>
          </w:rPr>
          <w:t> </w:t>
        </w:r>
        <w:r>
          <w:rPr>
            <w:color w:val="0000FF"/>
            <w:sz w:val="20"/>
            <w:u w:val="single" w:color="0000FF"/>
          </w:rPr>
          <w:t>quality</w:t>
        </w:r>
        <w:r>
          <w:rPr>
            <w:color w:val="0000FF"/>
            <w:spacing w:val="-6"/>
            <w:sz w:val="20"/>
            <w:u w:val="single" w:color="0000FF"/>
          </w:rPr>
          <w:t> </w:t>
        </w:r>
        <w:r>
          <w:rPr>
            <w:color w:val="0000FF"/>
            <w:sz w:val="20"/>
            <w:u w:val="single" w:color="0000FF"/>
          </w:rPr>
          <w:t>|</w:t>
        </w:r>
        <w:r>
          <w:rPr>
            <w:color w:val="0000FF"/>
            <w:spacing w:val="-7"/>
            <w:sz w:val="20"/>
            <w:u w:val="single" w:color="0000FF"/>
          </w:rPr>
          <w:t> </w:t>
        </w:r>
        <w:r>
          <w:rPr>
            <w:color w:val="0000FF"/>
            <w:sz w:val="20"/>
            <w:u w:val="single" w:color="0000FF"/>
          </w:rPr>
          <w:t>Audit</w:t>
        </w:r>
        <w:r>
          <w:rPr>
            <w:color w:val="0000FF"/>
            <w:spacing w:val="-7"/>
            <w:sz w:val="20"/>
            <w:u w:val="single" w:color="0000FF"/>
          </w:rPr>
          <w:t> </w:t>
        </w:r>
        <w:r>
          <w:rPr>
            <w:color w:val="0000FF"/>
            <w:sz w:val="20"/>
            <w:u w:val="single" w:color="0000FF"/>
          </w:rPr>
          <w:t>Scotland</w:t>
        </w:r>
        <w:r>
          <w:rPr>
            <w:color w:val="0000FF"/>
            <w:spacing w:val="-9"/>
            <w:sz w:val="20"/>
            <w:u w:val="single" w:color="0000FF"/>
          </w:rPr>
          <w:t> </w:t>
        </w:r>
        <w:r>
          <w:rPr>
            <w:color w:val="0000FF"/>
            <w:sz w:val="20"/>
            <w:u w:val="single" w:color="0000FF"/>
          </w:rPr>
          <w:t>(audit-</w:t>
        </w:r>
        <w:r>
          <w:rPr>
            <w:color w:val="0000FF"/>
            <w:spacing w:val="-2"/>
            <w:sz w:val="20"/>
            <w:u w:val="single" w:color="0000FF"/>
          </w:rPr>
          <w:t>scotland.gov.uk)</w:t>
        </w:r>
      </w:hyperlink>
    </w:p>
    <w:p xmlns:wp14="http://schemas.microsoft.com/office/word/2010/wordml" w14:paraId="103BDD74" wp14:textId="77777777">
      <w:pPr>
        <w:spacing w:before="1"/>
        <w:ind w:left="160" w:right="0" w:firstLine="0"/>
        <w:jc w:val="left"/>
        <w:rPr>
          <w:sz w:val="20"/>
        </w:rPr>
      </w:pPr>
      <w:r>
        <w:rPr>
          <w:position w:val="6"/>
          <w:sz w:val="13"/>
        </w:rPr>
        <w:t>93</w:t>
      </w:r>
      <w:r>
        <w:rPr>
          <w:spacing w:val="11"/>
          <w:position w:val="6"/>
          <w:sz w:val="13"/>
        </w:rPr>
        <w:t> </w:t>
      </w:r>
      <w:hyperlink r:id="rId101">
        <w:r>
          <w:rPr>
            <w:color w:val="0000FF"/>
            <w:sz w:val="20"/>
            <w:u w:val="single" w:color="0000FF"/>
          </w:rPr>
          <w:t>Audit</w:t>
        </w:r>
        <w:r>
          <w:rPr>
            <w:color w:val="0000FF"/>
            <w:spacing w:val="-6"/>
            <w:sz w:val="20"/>
            <w:u w:val="single" w:color="0000FF"/>
          </w:rPr>
          <w:t> </w:t>
        </w:r>
        <w:r>
          <w:rPr>
            <w:color w:val="0000FF"/>
            <w:sz w:val="20"/>
            <w:u w:val="single" w:color="0000FF"/>
          </w:rPr>
          <w:t>Scotland</w:t>
        </w:r>
        <w:r>
          <w:rPr>
            <w:color w:val="0000FF"/>
            <w:spacing w:val="-8"/>
            <w:sz w:val="20"/>
            <w:u w:val="single" w:color="0000FF"/>
          </w:rPr>
          <w:t> </w:t>
        </w:r>
        <w:r>
          <w:rPr>
            <w:color w:val="0000FF"/>
            <w:sz w:val="20"/>
            <w:u w:val="single" w:color="0000FF"/>
          </w:rPr>
          <w:t>|</w:t>
        </w:r>
        <w:r>
          <w:rPr>
            <w:color w:val="0000FF"/>
            <w:spacing w:val="-7"/>
            <w:sz w:val="20"/>
            <w:u w:val="single" w:color="0000FF"/>
          </w:rPr>
          <w:t> </w:t>
        </w:r>
        <w:r>
          <w:rPr>
            <w:color w:val="0000FF"/>
            <w:sz w:val="20"/>
            <w:u w:val="single" w:color="0000FF"/>
          </w:rPr>
          <w:t>Audit</w:t>
        </w:r>
        <w:r>
          <w:rPr>
            <w:color w:val="0000FF"/>
            <w:spacing w:val="-8"/>
            <w:sz w:val="20"/>
            <w:u w:val="single" w:color="0000FF"/>
          </w:rPr>
          <w:t> </w:t>
        </w:r>
        <w:r>
          <w:rPr>
            <w:color w:val="0000FF"/>
            <w:sz w:val="20"/>
            <w:u w:val="single" w:color="0000FF"/>
          </w:rPr>
          <w:t>Scotland</w:t>
        </w:r>
        <w:r>
          <w:rPr>
            <w:color w:val="0000FF"/>
            <w:spacing w:val="-8"/>
            <w:sz w:val="20"/>
            <w:u w:val="single" w:color="0000FF"/>
          </w:rPr>
          <w:t> </w:t>
        </w:r>
        <w:r>
          <w:rPr>
            <w:color w:val="0000FF"/>
            <w:sz w:val="20"/>
            <w:u w:val="single" w:color="0000FF"/>
          </w:rPr>
          <w:t>(audit-</w:t>
        </w:r>
        <w:r>
          <w:rPr>
            <w:color w:val="0000FF"/>
            <w:spacing w:val="-2"/>
            <w:sz w:val="20"/>
            <w:u w:val="single" w:color="0000FF"/>
          </w:rPr>
          <w:t>scotland.gov.uk)</w:t>
        </w:r>
      </w:hyperlink>
    </w:p>
    <w:p xmlns:wp14="http://schemas.microsoft.com/office/word/2010/wordml" w14:paraId="698536F5"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338E0676" wp14:textId="77777777">
      <w:pPr>
        <w:pStyle w:val="BodyText"/>
        <w:spacing w:before="84" w:line="247" w:lineRule="auto"/>
        <w:ind w:left="170" w:right="144"/>
      </w:pPr>
      <w:r>
        <w:rPr/>
        <w:t>Scotland.</w:t>
      </w:r>
      <w:r>
        <w:rPr>
          <w:position w:val="8"/>
          <w:sz w:val="16"/>
        </w:rPr>
        <w:t>94</w:t>
      </w:r>
      <w:r>
        <w:rPr>
          <w:spacing w:val="19"/>
          <w:position w:val="8"/>
          <w:sz w:val="16"/>
        </w:rPr>
        <w:t> </w:t>
      </w:r>
      <w:r>
        <w:rPr/>
        <w:t>If</w:t>
      </w:r>
      <w:r>
        <w:rPr>
          <w:spacing w:val="-3"/>
        </w:rPr>
        <w:t> </w:t>
      </w:r>
      <w:r>
        <w:rPr/>
        <w:t>the</w:t>
      </w:r>
      <w:r>
        <w:rPr>
          <w:spacing w:val="-3"/>
        </w:rPr>
        <w:t> </w:t>
      </w:r>
      <w:r>
        <w:rPr/>
        <w:t>complaint</w:t>
      </w:r>
      <w:r>
        <w:rPr>
          <w:spacing w:val="-3"/>
        </w:rPr>
        <w:t> </w:t>
      </w:r>
      <w:r>
        <w:rPr/>
        <w:t>is</w:t>
      </w:r>
      <w:r>
        <w:rPr>
          <w:spacing w:val="-4"/>
        </w:rPr>
        <w:t> </w:t>
      </w:r>
      <w:r>
        <w:rPr/>
        <w:t>upheld,</w:t>
      </w:r>
      <w:r>
        <w:rPr>
          <w:spacing w:val="-2"/>
        </w:rPr>
        <w:t> </w:t>
      </w:r>
      <w:r>
        <w:rPr/>
        <w:t>the</w:t>
      </w:r>
      <w:r>
        <w:rPr>
          <w:spacing w:val="-3"/>
        </w:rPr>
        <w:t> </w:t>
      </w:r>
      <w:r>
        <w:rPr/>
        <w:t>organisation</w:t>
      </w:r>
      <w:r>
        <w:rPr>
          <w:spacing w:val="-2"/>
        </w:rPr>
        <w:t> </w:t>
      </w:r>
      <w:r>
        <w:rPr/>
        <w:t>is</w:t>
      </w:r>
      <w:r>
        <w:rPr>
          <w:spacing w:val="-4"/>
        </w:rPr>
        <w:t> </w:t>
      </w:r>
      <w:r>
        <w:rPr/>
        <w:t>required</w:t>
      </w:r>
      <w:r>
        <w:rPr>
          <w:spacing w:val="-5"/>
        </w:rPr>
        <w:t> </w:t>
      </w:r>
      <w:r>
        <w:rPr/>
        <w:t>to</w:t>
      </w:r>
      <w:r>
        <w:rPr>
          <w:spacing w:val="-2"/>
        </w:rPr>
        <w:t> </w:t>
      </w:r>
      <w:r>
        <w:rPr/>
        <w:t>implement</w:t>
      </w:r>
      <w:r>
        <w:rPr>
          <w:spacing w:val="-3"/>
        </w:rPr>
        <w:t> </w:t>
      </w:r>
      <w:r>
        <w:rPr/>
        <w:t>the recommendations by a specific date and these are checked by the Complaints Reviewer. In making recommendations and evaluating implementation, the SPSO may benefit from accessing reports from the Commissioner about the designated body’s compliance with FoISA. For example the frequency of appeals to the Commissioner to access information about a service delivery which matches the complaint adjudicated by the SPSO.</w:t>
      </w:r>
    </w:p>
    <w:p xmlns:wp14="http://schemas.microsoft.com/office/word/2010/wordml" w14:paraId="7BC1BAF2" wp14:textId="77777777">
      <w:pPr>
        <w:pStyle w:val="BodyText"/>
        <w:spacing w:before="9"/>
        <w:rPr>
          <w:sz w:val="27"/>
        </w:rPr>
      </w:pPr>
    </w:p>
    <w:p xmlns:wp14="http://schemas.microsoft.com/office/word/2010/wordml" w14:paraId="24C08EE4" wp14:textId="77777777">
      <w:pPr>
        <w:pStyle w:val="BodyText"/>
        <w:spacing w:line="247" w:lineRule="auto"/>
        <w:ind w:left="170" w:right="144" w:hanging="10"/>
      </w:pPr>
      <w:r>
        <w:rPr/>
        <w:t>Amending this section will give effect to the PAPLS Committee conclusion that designated</w:t>
      </w:r>
      <w:r>
        <w:rPr>
          <w:spacing w:val="-3"/>
        </w:rPr>
        <w:t> </w:t>
      </w:r>
      <w:r>
        <w:rPr/>
        <w:t>bodies</w:t>
      </w:r>
      <w:r>
        <w:rPr>
          <w:spacing w:val="-4"/>
        </w:rPr>
        <w:t> </w:t>
      </w:r>
      <w:r>
        <w:rPr/>
        <w:t>need</w:t>
      </w:r>
      <w:r>
        <w:rPr>
          <w:spacing w:val="-3"/>
        </w:rPr>
        <w:t> </w:t>
      </w:r>
      <w:r>
        <w:rPr/>
        <w:t>to</w:t>
      </w:r>
      <w:r>
        <w:rPr>
          <w:spacing w:val="-4"/>
        </w:rPr>
        <w:t> </w:t>
      </w:r>
      <w:r>
        <w:rPr/>
        <w:t>understand</w:t>
      </w:r>
      <w:r>
        <w:rPr>
          <w:spacing w:val="-3"/>
        </w:rPr>
        <w:t> </w:t>
      </w:r>
      <w:r>
        <w:rPr/>
        <w:t>“FoI</w:t>
      </w:r>
      <w:r>
        <w:rPr>
          <w:spacing w:val="-4"/>
        </w:rPr>
        <w:t> </w:t>
      </w:r>
      <w:r>
        <w:rPr/>
        <w:t>as</w:t>
      </w:r>
      <w:r>
        <w:rPr>
          <w:spacing w:val="-3"/>
        </w:rPr>
        <w:t> </w:t>
      </w:r>
      <w:r>
        <w:rPr/>
        <w:t>an</w:t>
      </w:r>
      <w:r>
        <w:rPr>
          <w:spacing w:val="-4"/>
        </w:rPr>
        <w:t> </w:t>
      </w:r>
      <w:r>
        <w:rPr/>
        <w:t>essential</w:t>
      </w:r>
      <w:r>
        <w:rPr>
          <w:spacing w:val="-4"/>
        </w:rPr>
        <w:t> </w:t>
      </w:r>
      <w:r>
        <w:rPr/>
        <w:t>element</w:t>
      </w:r>
      <w:r>
        <w:rPr>
          <w:spacing w:val="-4"/>
        </w:rPr>
        <w:t> </w:t>
      </w:r>
      <w:r>
        <w:rPr/>
        <w:t>of</w:t>
      </w:r>
      <w:r>
        <w:rPr>
          <w:spacing w:val="-3"/>
        </w:rPr>
        <w:t> </w:t>
      </w:r>
      <w:r>
        <w:rPr/>
        <w:t>public</w:t>
      </w:r>
      <w:r>
        <w:rPr>
          <w:spacing w:val="-3"/>
        </w:rPr>
        <w:t> </w:t>
      </w:r>
      <w:r>
        <w:rPr/>
        <w:t>service provision and ensure that it is resourced accordingly.”</w:t>
      </w:r>
      <w:r>
        <w:rPr>
          <w:position w:val="8"/>
          <w:sz w:val="16"/>
        </w:rPr>
        <w:t>95</w:t>
      </w:r>
      <w:r>
        <w:rPr>
          <w:spacing w:val="25"/>
          <w:position w:val="8"/>
          <w:sz w:val="16"/>
        </w:rPr>
        <w:t> </w:t>
      </w:r>
      <w:r>
        <w:rPr/>
        <w:t>In 2017 independent polling for the Commissioner reported 94% agreed it is important for the public to access information and 77% would be more likely</w:t>
      </w:r>
      <w:r>
        <w:rPr>
          <w:spacing w:val="-1"/>
        </w:rPr>
        <w:t> </w:t>
      </w:r>
      <w:r>
        <w:rPr/>
        <w:t>to trust an authority that publishes a lot of information about its work.</w:t>
      </w:r>
      <w:r>
        <w:rPr>
          <w:position w:val="8"/>
          <w:sz w:val="16"/>
        </w:rPr>
        <w:t>96</w:t>
      </w:r>
      <w:r>
        <w:rPr>
          <w:spacing w:val="32"/>
          <w:position w:val="8"/>
          <w:sz w:val="16"/>
        </w:rPr>
        <w:t> </w:t>
      </w:r>
      <w:r>
        <w:rPr/>
        <w:t>Therefore, FoI is not an add-on but intrinsic to the delivery of public services.</w:t>
      </w:r>
    </w:p>
    <w:p xmlns:wp14="http://schemas.microsoft.com/office/word/2010/wordml" w14:paraId="61C988F9" wp14:textId="77777777">
      <w:pPr>
        <w:pStyle w:val="BodyText"/>
        <w:spacing w:before="7"/>
        <w:rPr>
          <w:sz w:val="26"/>
        </w:rPr>
      </w:pPr>
    </w:p>
    <w:p xmlns:wp14="http://schemas.microsoft.com/office/word/2010/wordml" w14:paraId="0A550112" wp14:textId="77777777">
      <w:pPr>
        <w:pStyle w:val="ListParagraph"/>
        <w:numPr>
          <w:ilvl w:val="0"/>
          <w:numId w:val="11"/>
        </w:numPr>
        <w:tabs>
          <w:tab w:val="left" w:leader="none" w:pos="880"/>
          <w:tab w:val="left" w:leader="none" w:pos="881"/>
        </w:tabs>
        <w:spacing w:before="0" w:after="0" w:line="249" w:lineRule="auto"/>
        <w:ind w:left="160" w:right="253" w:firstLine="0"/>
        <w:jc w:val="left"/>
        <w:rPr>
          <w:b/>
          <w:sz w:val="28"/>
        </w:rPr>
      </w:pPr>
      <w:r>
        <w:rPr>
          <w:b/>
          <w:sz w:val="28"/>
        </w:rPr>
        <w:t>Section</w:t>
      </w:r>
      <w:r>
        <w:rPr>
          <w:b/>
          <w:spacing w:val="-2"/>
          <w:sz w:val="28"/>
        </w:rPr>
        <w:t> </w:t>
      </w:r>
      <w:r>
        <w:rPr>
          <w:b/>
          <w:sz w:val="28"/>
        </w:rPr>
        <w:t>64</w:t>
      </w:r>
      <w:r>
        <w:rPr>
          <w:b/>
          <w:spacing w:val="-5"/>
          <w:sz w:val="28"/>
        </w:rPr>
        <w:t> </w:t>
      </w:r>
      <w:r>
        <w:rPr>
          <w:b/>
          <w:sz w:val="28"/>
        </w:rPr>
        <w:t>–</w:t>
      </w:r>
      <w:r>
        <w:rPr>
          <w:b/>
          <w:spacing w:val="-6"/>
          <w:sz w:val="28"/>
        </w:rPr>
        <w:t> </w:t>
      </w:r>
      <w:r>
        <w:rPr>
          <w:b/>
          <w:sz w:val="28"/>
        </w:rPr>
        <w:t>Concealing</w:t>
      </w:r>
      <w:r>
        <w:rPr>
          <w:b/>
          <w:spacing w:val="-4"/>
          <w:sz w:val="28"/>
        </w:rPr>
        <w:t> </w:t>
      </w:r>
      <w:r>
        <w:rPr>
          <w:b/>
          <w:sz w:val="28"/>
        </w:rPr>
        <w:t>‘held’</w:t>
      </w:r>
      <w:r>
        <w:rPr>
          <w:b/>
          <w:spacing w:val="-4"/>
          <w:sz w:val="28"/>
        </w:rPr>
        <w:t> </w:t>
      </w:r>
      <w:r>
        <w:rPr>
          <w:b/>
          <w:sz w:val="28"/>
        </w:rPr>
        <w:t>information</w:t>
      </w:r>
      <w:r>
        <w:rPr>
          <w:b/>
          <w:spacing w:val="-4"/>
          <w:sz w:val="28"/>
        </w:rPr>
        <w:t> </w:t>
      </w:r>
      <w:r>
        <w:rPr>
          <w:b/>
          <w:sz w:val="28"/>
        </w:rPr>
        <w:t>on</w:t>
      </w:r>
      <w:r>
        <w:rPr>
          <w:b/>
          <w:spacing w:val="-4"/>
          <w:sz w:val="28"/>
        </w:rPr>
        <w:t> </w:t>
      </w:r>
      <w:r>
        <w:rPr>
          <w:b/>
          <w:sz w:val="28"/>
        </w:rPr>
        <w:t>private</w:t>
      </w:r>
      <w:r>
        <w:rPr>
          <w:b/>
          <w:spacing w:val="-6"/>
          <w:sz w:val="28"/>
        </w:rPr>
        <w:t> </w:t>
      </w:r>
      <w:r>
        <w:rPr>
          <w:b/>
          <w:sz w:val="28"/>
        </w:rPr>
        <w:t>devices </w:t>
      </w:r>
      <w:r>
        <w:rPr>
          <w:sz w:val="24"/>
        </w:rPr>
        <w:t>The Commissioner’s intervention in</w:t>
      </w:r>
      <w:r>
        <w:rPr>
          <w:spacing w:val="-1"/>
          <w:sz w:val="24"/>
        </w:rPr>
        <w:t> </w:t>
      </w:r>
      <w:r>
        <w:rPr>
          <w:sz w:val="24"/>
        </w:rPr>
        <w:t>the</w:t>
      </w:r>
      <w:r>
        <w:rPr>
          <w:spacing w:val="-1"/>
          <w:sz w:val="24"/>
        </w:rPr>
        <w:t> </w:t>
      </w:r>
      <w:r>
        <w:rPr>
          <w:sz w:val="24"/>
        </w:rPr>
        <w:t>Scottish Government’s</w:t>
      </w:r>
      <w:r>
        <w:rPr>
          <w:spacing w:val="-1"/>
          <w:sz w:val="24"/>
        </w:rPr>
        <w:t> </w:t>
      </w:r>
      <w:r>
        <w:rPr>
          <w:sz w:val="24"/>
        </w:rPr>
        <w:t>performance, begun in 2017, is ongoing.</w:t>
      </w:r>
      <w:r>
        <w:rPr>
          <w:position w:val="8"/>
          <w:sz w:val="16"/>
        </w:rPr>
        <w:t>97</w:t>
      </w:r>
      <w:r>
        <w:rPr>
          <w:spacing w:val="25"/>
          <w:position w:val="8"/>
          <w:sz w:val="16"/>
        </w:rPr>
        <w:t> </w:t>
      </w:r>
      <w:r>
        <w:rPr>
          <w:sz w:val="24"/>
        </w:rPr>
        <w:t>The involvement of Special Advisers (SPADs) in the handling of FoI requests has already been investigated. The use of modern communication apps on devices such as mobile phones raises issues about the procedures for handling information that should be disclosed but is held on private computers and mobile devices. Balancing privacy with duties is key to effective reform. An amendment is necessary to prohibit the concealment of information on private devices. Such an offence provides clarity and serves as a deterrent.</w:t>
      </w:r>
    </w:p>
    <w:p xmlns:wp14="http://schemas.microsoft.com/office/word/2010/wordml" w14:paraId="3B22BB7D" wp14:textId="77777777">
      <w:pPr>
        <w:pStyle w:val="BodyText"/>
        <w:spacing w:before="7"/>
        <w:rPr>
          <w:sz w:val="30"/>
        </w:rPr>
      </w:pPr>
    </w:p>
    <w:p xmlns:wp14="http://schemas.microsoft.com/office/word/2010/wordml" w14:paraId="2A780764" wp14:textId="77777777">
      <w:pPr>
        <w:pStyle w:val="Heading2"/>
        <w:numPr>
          <w:ilvl w:val="0"/>
          <w:numId w:val="11"/>
        </w:numPr>
        <w:tabs>
          <w:tab w:val="left" w:leader="none" w:pos="629"/>
        </w:tabs>
        <w:spacing w:before="0" w:after="0" w:line="240" w:lineRule="auto"/>
        <w:ind w:left="628" w:right="0" w:hanging="469"/>
        <w:jc w:val="left"/>
      </w:pPr>
      <w:r>
        <w:rPr/>
        <w:t>Potential</w:t>
      </w:r>
      <w:r>
        <w:rPr>
          <w:spacing w:val="-6"/>
        </w:rPr>
        <w:t> </w:t>
      </w:r>
      <w:r>
        <w:rPr/>
        <w:t>Impacts</w:t>
      </w:r>
      <w:r>
        <w:rPr>
          <w:spacing w:val="-8"/>
        </w:rPr>
        <w:t> </w:t>
      </w:r>
      <w:r>
        <w:rPr/>
        <w:t>of</w:t>
      </w:r>
      <w:r>
        <w:rPr>
          <w:spacing w:val="-6"/>
        </w:rPr>
        <w:t> </w:t>
      </w:r>
      <w:r>
        <w:rPr/>
        <w:t>the</w:t>
      </w:r>
      <w:r>
        <w:rPr>
          <w:spacing w:val="-5"/>
        </w:rPr>
        <w:t> </w:t>
      </w:r>
      <w:r>
        <w:rPr/>
        <w:t>Proposed</w:t>
      </w:r>
      <w:r>
        <w:rPr>
          <w:spacing w:val="-5"/>
        </w:rPr>
        <w:t> </w:t>
      </w:r>
      <w:r>
        <w:rPr>
          <w:spacing w:val="-4"/>
        </w:rPr>
        <w:t>Bill</w:t>
      </w:r>
    </w:p>
    <w:p xmlns:wp14="http://schemas.microsoft.com/office/word/2010/wordml" w14:paraId="17B246DD" wp14:textId="77777777">
      <w:pPr>
        <w:pStyle w:val="BodyText"/>
        <w:rPr>
          <w:b/>
          <w:sz w:val="30"/>
        </w:rPr>
      </w:pPr>
    </w:p>
    <w:p xmlns:wp14="http://schemas.microsoft.com/office/word/2010/wordml" w14:paraId="097EBA4D" wp14:textId="77777777">
      <w:pPr>
        <w:pStyle w:val="Heading3"/>
        <w:ind w:left="170"/>
      </w:pPr>
      <w:r>
        <w:rPr>
          <w:spacing w:val="-2"/>
        </w:rPr>
        <w:t>Procurement</w:t>
      </w:r>
    </w:p>
    <w:p xmlns:wp14="http://schemas.microsoft.com/office/word/2010/wordml" w14:paraId="5750903B" wp14:textId="77777777">
      <w:pPr>
        <w:pStyle w:val="BodyText"/>
        <w:spacing w:before="7" w:line="247" w:lineRule="auto"/>
        <w:ind w:left="170" w:right="144"/>
      </w:pPr>
      <w:r>
        <w:rPr/>
        <w:t>The Scottish Government and state-owned bodies frequently purchase goods and services</w:t>
      </w:r>
      <w:r>
        <w:rPr>
          <w:spacing w:val="-3"/>
        </w:rPr>
        <w:t> </w:t>
      </w:r>
      <w:r>
        <w:rPr/>
        <w:t>from</w:t>
      </w:r>
      <w:r>
        <w:rPr>
          <w:spacing w:val="-3"/>
        </w:rPr>
        <w:t> </w:t>
      </w:r>
      <w:r>
        <w:rPr/>
        <w:t>external</w:t>
      </w:r>
      <w:r>
        <w:rPr>
          <w:spacing w:val="-6"/>
        </w:rPr>
        <w:t> </w:t>
      </w:r>
      <w:r>
        <w:rPr/>
        <w:t>providers.</w:t>
      </w:r>
      <w:r>
        <w:rPr>
          <w:spacing w:val="-3"/>
        </w:rPr>
        <w:t> </w:t>
      </w:r>
      <w:r>
        <w:rPr/>
        <w:t>The</w:t>
      </w:r>
      <w:r>
        <w:rPr>
          <w:spacing w:val="-3"/>
        </w:rPr>
        <w:t> </w:t>
      </w:r>
      <w:r>
        <w:rPr/>
        <w:t>impacts</w:t>
      </w:r>
      <w:r>
        <w:rPr>
          <w:spacing w:val="-5"/>
        </w:rPr>
        <w:t> </w:t>
      </w:r>
      <w:r>
        <w:rPr/>
        <w:t>of</w:t>
      </w:r>
      <w:r>
        <w:rPr>
          <w:spacing w:val="-3"/>
        </w:rPr>
        <w:t> </w:t>
      </w:r>
      <w:r>
        <w:rPr/>
        <w:t>public</w:t>
      </w:r>
      <w:r>
        <w:rPr>
          <w:spacing w:val="-3"/>
        </w:rPr>
        <w:t> </w:t>
      </w:r>
      <w:r>
        <w:rPr/>
        <w:t>sector</w:t>
      </w:r>
      <w:r>
        <w:rPr>
          <w:spacing w:val="-3"/>
        </w:rPr>
        <w:t> </w:t>
      </w:r>
      <w:r>
        <w:rPr/>
        <w:t>procurement</w:t>
      </w:r>
      <w:r>
        <w:rPr>
          <w:spacing w:val="-3"/>
        </w:rPr>
        <w:t> </w:t>
      </w:r>
      <w:r>
        <w:rPr/>
        <w:t>spend</w:t>
      </w:r>
      <w:r>
        <w:rPr>
          <w:spacing w:val="-3"/>
        </w:rPr>
        <w:t> </w:t>
      </w:r>
      <w:r>
        <w:rPr/>
        <w:t>on Scottish output, GDP and FTE employment represents around 4% of the total Scottish economy. This public purchasing is funded through taxpayers’ money and, therefore, public rules apply to ensure its efficiency and transparency. These rules set the requirements that suppliers of goods or services must satisfy to compete for public contracts.</w:t>
      </w:r>
    </w:p>
    <w:p xmlns:wp14="http://schemas.microsoft.com/office/word/2010/wordml" w14:paraId="6BF89DA3" wp14:textId="77777777">
      <w:pPr>
        <w:pStyle w:val="BodyText"/>
        <w:spacing w:before="5"/>
        <w:rPr>
          <w:sz w:val="25"/>
        </w:rPr>
      </w:pPr>
    </w:p>
    <w:p xmlns:wp14="http://schemas.microsoft.com/office/word/2010/wordml" w14:paraId="3E3EF2AF" wp14:textId="77777777">
      <w:pPr>
        <w:pStyle w:val="BodyText"/>
        <w:spacing w:line="249" w:lineRule="auto"/>
        <w:ind w:left="170" w:right="144"/>
      </w:pPr>
      <w:r>
        <w:rPr/>
        <w:t>Section 8(2) of the Procurement Reform (Scotland) Act 2014 states that “a contracting</w:t>
      </w:r>
      <w:r>
        <w:rPr>
          <w:spacing w:val="-4"/>
        </w:rPr>
        <w:t> </w:t>
      </w:r>
      <w:r>
        <w:rPr/>
        <w:t>authority</w:t>
      </w:r>
      <w:r>
        <w:rPr>
          <w:spacing w:val="-4"/>
        </w:rPr>
        <w:t> </w:t>
      </w:r>
      <w:r>
        <w:rPr/>
        <w:t>must</w:t>
      </w:r>
      <w:r>
        <w:rPr>
          <w:spacing w:val="-4"/>
        </w:rPr>
        <w:t> </w:t>
      </w:r>
      <w:r>
        <w:rPr/>
        <w:t>also</w:t>
      </w:r>
      <w:r>
        <w:rPr>
          <w:spacing w:val="-6"/>
        </w:rPr>
        <w:t> </w:t>
      </w:r>
      <w:r>
        <w:rPr/>
        <w:t>comply</w:t>
      </w:r>
      <w:r>
        <w:rPr>
          <w:spacing w:val="-5"/>
        </w:rPr>
        <w:t> </w:t>
      </w:r>
      <w:r>
        <w:rPr/>
        <w:t>with</w:t>
      </w:r>
      <w:r>
        <w:rPr>
          <w:spacing w:val="-5"/>
        </w:rPr>
        <w:t> </w:t>
      </w:r>
      <w:r>
        <w:rPr/>
        <w:t>the</w:t>
      </w:r>
      <w:r>
        <w:rPr>
          <w:spacing w:val="-4"/>
        </w:rPr>
        <w:t> </w:t>
      </w:r>
      <w:r>
        <w:rPr/>
        <w:t>sustainable</w:t>
      </w:r>
      <w:r>
        <w:rPr>
          <w:spacing w:val="-4"/>
        </w:rPr>
        <w:t> </w:t>
      </w:r>
      <w:r>
        <w:rPr/>
        <w:t>procurement</w:t>
      </w:r>
      <w:r>
        <w:rPr>
          <w:spacing w:val="-4"/>
        </w:rPr>
        <w:t> </w:t>
      </w:r>
      <w:r>
        <w:rPr/>
        <w:t>duty”</w:t>
      </w:r>
      <w:r>
        <w:rPr>
          <w:spacing w:val="-4"/>
        </w:rPr>
        <w:t> </w:t>
      </w:r>
      <w:r>
        <w:rPr/>
        <w:t>when carrying out a public tender process. Section 9(1)(i) of the Act defines this duty as requiring that a contracting authority must consider how the procurement process</w:t>
      </w:r>
    </w:p>
    <w:p xmlns:wp14="http://schemas.microsoft.com/office/word/2010/wordml" w14:paraId="5C3E0E74" wp14:textId="77777777">
      <w:pPr>
        <w:pStyle w:val="BodyText"/>
        <w:rPr>
          <w:sz w:val="20"/>
        </w:rPr>
      </w:pPr>
    </w:p>
    <w:p xmlns:wp14="http://schemas.microsoft.com/office/word/2010/wordml" w14:paraId="66A1FAB9" wp14:textId="77777777">
      <w:pPr>
        <w:pStyle w:val="BodyText"/>
        <w:spacing w:before="7"/>
        <w:rPr>
          <w:sz w:val="10"/>
        </w:rPr>
      </w:pPr>
      <w:r>
        <w:rPr/>
        <w:pict w14:anchorId="421C76E1">
          <v:rect id="docshape36" style="position:absolute;margin-left:72.024002pt;margin-top:7.335819pt;width:144.020pt;height:.60004pt;mso-position-horizontal-relative:page;mso-position-vertical-relative:paragraph;z-index:-15713792;mso-wrap-distance-left:0;mso-wrap-distance-right:0" filled="true" fillcolor="#000000" stroked="false">
            <v:fill type="solid"/>
            <w10:wrap type="topAndBottom"/>
          </v:rect>
        </w:pict>
      </w:r>
    </w:p>
    <w:p xmlns:wp14="http://schemas.microsoft.com/office/word/2010/wordml" w14:paraId="3E818AE5" wp14:textId="77777777">
      <w:pPr>
        <w:spacing w:before="100"/>
        <w:ind w:left="160" w:right="0" w:firstLine="0"/>
        <w:jc w:val="left"/>
        <w:rPr>
          <w:sz w:val="20"/>
        </w:rPr>
      </w:pPr>
      <w:r>
        <w:rPr>
          <w:position w:val="6"/>
          <w:sz w:val="13"/>
        </w:rPr>
        <w:t>94</w:t>
      </w:r>
      <w:r>
        <w:rPr>
          <w:spacing w:val="15"/>
          <w:position w:val="6"/>
          <w:sz w:val="13"/>
        </w:rPr>
        <w:t> </w:t>
      </w:r>
      <w:hyperlink r:id="rId102">
        <w:r>
          <w:rPr>
            <w:color w:val="0000FF"/>
            <w:sz w:val="20"/>
            <w:u w:val="single" w:color="0000FF"/>
          </w:rPr>
          <w:t>Home</w:t>
        </w:r>
        <w:r>
          <w:rPr>
            <w:color w:val="0000FF"/>
            <w:spacing w:val="-2"/>
            <w:sz w:val="20"/>
            <w:u w:val="single" w:color="0000FF"/>
          </w:rPr>
          <w:t> </w:t>
        </w:r>
        <w:r>
          <w:rPr>
            <w:color w:val="0000FF"/>
            <w:sz w:val="20"/>
            <w:u w:val="single" w:color="0000FF"/>
          </w:rPr>
          <w:t>|</w:t>
        </w:r>
        <w:r>
          <w:rPr>
            <w:color w:val="0000FF"/>
            <w:spacing w:val="-3"/>
            <w:sz w:val="20"/>
            <w:u w:val="single" w:color="0000FF"/>
          </w:rPr>
          <w:t> </w:t>
        </w:r>
        <w:r>
          <w:rPr>
            <w:color w:val="0000FF"/>
            <w:spacing w:val="-4"/>
            <w:sz w:val="20"/>
            <w:u w:val="single" w:color="0000FF"/>
          </w:rPr>
          <w:t>SPSO</w:t>
        </w:r>
      </w:hyperlink>
    </w:p>
    <w:p xmlns:wp14="http://schemas.microsoft.com/office/word/2010/wordml" w14:paraId="352188E8" wp14:textId="77777777">
      <w:pPr>
        <w:spacing w:before="1" w:line="229" w:lineRule="exact"/>
        <w:ind w:left="160" w:right="0" w:firstLine="0"/>
        <w:jc w:val="left"/>
        <w:rPr>
          <w:sz w:val="20"/>
        </w:rPr>
      </w:pPr>
      <w:r>
        <w:rPr>
          <w:position w:val="6"/>
          <w:sz w:val="13"/>
        </w:rPr>
        <w:t>95</w:t>
      </w:r>
      <w:r>
        <w:rPr>
          <w:spacing w:val="13"/>
          <w:position w:val="6"/>
          <w:sz w:val="13"/>
        </w:rPr>
        <w:t> </w:t>
      </w:r>
      <w:r>
        <w:rPr>
          <w:sz w:val="20"/>
        </w:rPr>
        <w:t>Para</w:t>
      </w:r>
      <w:r>
        <w:rPr>
          <w:spacing w:val="-4"/>
          <w:sz w:val="20"/>
        </w:rPr>
        <w:t> </w:t>
      </w:r>
      <w:r>
        <w:rPr>
          <w:sz w:val="20"/>
        </w:rPr>
        <w:t>26</w:t>
      </w:r>
      <w:r>
        <w:rPr>
          <w:spacing w:val="-4"/>
          <w:sz w:val="20"/>
        </w:rPr>
        <w:t> </w:t>
      </w:r>
      <w:r>
        <w:rPr>
          <w:sz w:val="20"/>
        </w:rPr>
        <w:t>of</w:t>
      </w:r>
      <w:r>
        <w:rPr>
          <w:spacing w:val="-6"/>
          <w:sz w:val="20"/>
        </w:rPr>
        <w:t> </w:t>
      </w:r>
      <w:r>
        <w:rPr>
          <w:sz w:val="20"/>
        </w:rPr>
        <w:t>PAPLS</w:t>
      </w:r>
      <w:r>
        <w:rPr>
          <w:spacing w:val="-6"/>
          <w:sz w:val="20"/>
        </w:rPr>
        <w:t> </w:t>
      </w:r>
      <w:r>
        <w:rPr>
          <w:sz w:val="20"/>
        </w:rPr>
        <w:t>Inquiry</w:t>
      </w:r>
      <w:r>
        <w:rPr>
          <w:spacing w:val="-3"/>
          <w:sz w:val="20"/>
        </w:rPr>
        <w:t> </w:t>
      </w:r>
      <w:r>
        <w:rPr>
          <w:spacing w:val="-2"/>
          <w:sz w:val="20"/>
        </w:rPr>
        <w:t>Report</w:t>
      </w:r>
    </w:p>
    <w:p xmlns:wp14="http://schemas.microsoft.com/office/word/2010/wordml" w14:paraId="6CDE6072" wp14:textId="77777777">
      <w:pPr>
        <w:spacing w:before="0" w:line="229" w:lineRule="exact"/>
        <w:ind w:left="160" w:right="0" w:firstLine="0"/>
        <w:jc w:val="left"/>
        <w:rPr>
          <w:sz w:val="20"/>
        </w:rPr>
      </w:pPr>
      <w:r>
        <w:rPr>
          <w:spacing w:val="-2"/>
          <w:position w:val="6"/>
          <w:sz w:val="13"/>
        </w:rPr>
        <w:t>96</w:t>
      </w:r>
      <w:hyperlink r:id="rId103">
        <w:r>
          <w:rPr>
            <w:color w:val="0000FF"/>
            <w:spacing w:val="-2"/>
            <w:sz w:val="20"/>
            <w:u w:val="single" w:color="0000FF"/>
          </w:rPr>
          <w:t>http://www.itspublicknowledge.info/home/SICReports/OtherReports/PublicAwarenessResearch2017</w:t>
        </w:r>
      </w:hyperlink>
    </w:p>
    <w:p xmlns:wp14="http://schemas.microsoft.com/office/word/2010/wordml" w14:paraId="3D56B5D4" wp14:textId="77777777">
      <w:pPr>
        <w:spacing w:before="0"/>
        <w:ind w:left="170" w:right="0" w:firstLine="0"/>
        <w:jc w:val="left"/>
        <w:rPr>
          <w:sz w:val="20"/>
        </w:rPr>
      </w:pPr>
      <w:hyperlink r:id="rId103">
        <w:r>
          <w:rPr>
            <w:color w:val="0000FF"/>
            <w:spacing w:val="-2"/>
            <w:sz w:val="20"/>
            <w:u w:val="single" w:color="0000FF"/>
          </w:rPr>
          <w:t>.aspx</w:t>
        </w:r>
      </w:hyperlink>
    </w:p>
    <w:p xmlns:wp14="http://schemas.microsoft.com/office/word/2010/wordml" w14:paraId="37FB032B" wp14:textId="77777777">
      <w:pPr>
        <w:spacing w:before="0"/>
        <w:ind w:left="170" w:right="195" w:hanging="10"/>
        <w:jc w:val="left"/>
        <w:rPr>
          <w:sz w:val="20"/>
        </w:rPr>
      </w:pPr>
      <w:r>
        <w:rPr>
          <w:position w:val="6"/>
          <w:sz w:val="13"/>
        </w:rPr>
        <w:t>97</w:t>
      </w:r>
      <w:r>
        <w:rPr>
          <w:spacing w:val="10"/>
          <w:position w:val="6"/>
          <w:sz w:val="13"/>
        </w:rPr>
        <w:t> </w:t>
      </w:r>
      <w:hyperlink r:id="rId104">
        <w:r>
          <w:rPr>
            <w:color w:val="0000FF"/>
            <w:sz w:val="20"/>
            <w:u w:val="single" w:color="0000FF"/>
          </w:rPr>
          <w:t>Intervention_Report_-_Scottish_Government_201702106.pdf</w:t>
        </w:r>
      </w:hyperlink>
      <w:r>
        <w:rPr>
          <w:color w:val="0000FF"/>
          <w:spacing w:val="-4"/>
          <w:sz w:val="20"/>
        </w:rPr>
        <w:t> </w:t>
      </w:r>
      <w:r>
        <w:rPr>
          <w:sz w:val="20"/>
        </w:rPr>
        <w:t>and</w:t>
      </w:r>
      <w:r>
        <w:rPr>
          <w:spacing w:val="-8"/>
          <w:sz w:val="20"/>
        </w:rPr>
        <w:t> </w:t>
      </w:r>
      <w:hyperlink r:id="rId105">
        <w:r>
          <w:rPr>
            <w:color w:val="0000FF"/>
            <w:sz w:val="20"/>
            <w:u w:val="single" w:color="0000FF"/>
          </w:rPr>
          <w:t>Intervention</w:t>
        </w:r>
        <w:r>
          <w:rPr>
            <w:color w:val="0000FF"/>
            <w:spacing w:val="-10"/>
            <w:sz w:val="20"/>
            <w:u w:val="single" w:color="0000FF"/>
          </w:rPr>
          <w:t> </w:t>
        </w:r>
        <w:r>
          <w:rPr>
            <w:color w:val="0000FF"/>
            <w:sz w:val="20"/>
            <w:u w:val="single" w:color="0000FF"/>
          </w:rPr>
          <w:t>201702016</w:t>
        </w:r>
        <w:r>
          <w:rPr>
            <w:color w:val="0000FF"/>
            <w:spacing w:val="-8"/>
            <w:sz w:val="20"/>
            <w:u w:val="single" w:color="0000FF"/>
          </w:rPr>
          <w:t> </w:t>
        </w:r>
        <w:r>
          <w:rPr>
            <w:color w:val="0000FF"/>
            <w:sz w:val="20"/>
            <w:u w:val="single" w:color="0000FF"/>
          </w:rPr>
          <w:t>Scottish</w:t>
        </w:r>
      </w:hyperlink>
      <w:r>
        <w:rPr>
          <w:color w:val="0000FF"/>
          <w:sz w:val="20"/>
        </w:rPr>
        <w:t> </w:t>
      </w:r>
      <w:hyperlink r:id="rId105">
        <w:r>
          <w:rPr>
            <w:color w:val="0000FF"/>
            <w:sz w:val="20"/>
            <w:u w:val="single" w:color="0000FF"/>
          </w:rPr>
          <w:t>Government (itspublicknowledge.info)</w:t>
        </w:r>
      </w:hyperlink>
    </w:p>
    <w:p xmlns:wp14="http://schemas.microsoft.com/office/word/2010/wordml" w14:paraId="76BB753C"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71201114" wp14:textId="77777777">
      <w:pPr>
        <w:pStyle w:val="BodyText"/>
        <w:spacing w:before="89" w:line="249" w:lineRule="auto"/>
        <w:ind w:left="170" w:right="144"/>
      </w:pPr>
      <w:r>
        <w:rPr/>
        <w:t>could</w:t>
      </w:r>
      <w:r>
        <w:rPr>
          <w:spacing w:val="-3"/>
        </w:rPr>
        <w:t> </w:t>
      </w:r>
      <w:r>
        <w:rPr/>
        <w:t>improve</w:t>
      </w:r>
      <w:r>
        <w:rPr>
          <w:spacing w:val="-5"/>
        </w:rPr>
        <w:t> </w:t>
      </w:r>
      <w:r>
        <w:rPr/>
        <w:t>the</w:t>
      </w:r>
      <w:r>
        <w:rPr>
          <w:spacing w:val="-3"/>
        </w:rPr>
        <w:t> </w:t>
      </w:r>
      <w:r>
        <w:rPr/>
        <w:t>“economic,</w:t>
      </w:r>
      <w:r>
        <w:rPr>
          <w:spacing w:val="-6"/>
        </w:rPr>
        <w:t> </w:t>
      </w:r>
      <w:r>
        <w:rPr/>
        <w:t>social,</w:t>
      </w:r>
      <w:r>
        <w:rPr>
          <w:spacing w:val="-5"/>
        </w:rPr>
        <w:t> </w:t>
      </w:r>
      <w:r>
        <w:rPr/>
        <w:t>and</w:t>
      </w:r>
      <w:r>
        <w:rPr>
          <w:spacing w:val="-3"/>
        </w:rPr>
        <w:t> </w:t>
      </w:r>
      <w:r>
        <w:rPr/>
        <w:t>environmental</w:t>
      </w:r>
      <w:r>
        <w:rPr>
          <w:spacing w:val="-4"/>
        </w:rPr>
        <w:t> </w:t>
      </w:r>
      <w:r>
        <w:rPr/>
        <w:t>wellbeing</w:t>
      </w:r>
      <w:r>
        <w:rPr>
          <w:spacing w:val="-3"/>
        </w:rPr>
        <w:t> </w:t>
      </w:r>
      <w:r>
        <w:rPr/>
        <w:t>of</w:t>
      </w:r>
      <w:r>
        <w:rPr>
          <w:spacing w:val="-5"/>
        </w:rPr>
        <w:t> </w:t>
      </w:r>
      <w:r>
        <w:rPr/>
        <w:t>the</w:t>
      </w:r>
      <w:r>
        <w:rPr>
          <w:spacing w:val="-5"/>
        </w:rPr>
        <w:t> </w:t>
      </w:r>
      <w:r>
        <w:rPr/>
        <w:t>authority’s </w:t>
      </w:r>
      <w:r>
        <w:rPr>
          <w:spacing w:val="-2"/>
        </w:rPr>
        <w:t>area”.</w:t>
      </w:r>
    </w:p>
    <w:p xmlns:wp14="http://schemas.microsoft.com/office/word/2010/wordml" w14:paraId="513DA1E0" wp14:textId="77777777">
      <w:pPr>
        <w:pStyle w:val="BodyText"/>
        <w:spacing w:before="7"/>
      </w:pPr>
    </w:p>
    <w:p xmlns:wp14="http://schemas.microsoft.com/office/word/2010/wordml" w14:paraId="6CDF28DE" wp14:textId="77777777">
      <w:pPr>
        <w:pStyle w:val="BodyText"/>
        <w:spacing w:before="1" w:line="247" w:lineRule="auto"/>
        <w:ind w:left="170" w:right="134"/>
      </w:pPr>
      <w:r>
        <w:rPr/>
        <w:t>There is therefore a duty incumbent on contracting authorities to assess this prior to the</w:t>
      </w:r>
      <w:r>
        <w:rPr>
          <w:spacing w:val="-3"/>
        </w:rPr>
        <w:t> </w:t>
      </w:r>
      <w:r>
        <w:rPr/>
        <w:t>awarding</w:t>
      </w:r>
      <w:r>
        <w:rPr>
          <w:spacing w:val="-2"/>
        </w:rPr>
        <w:t> </w:t>
      </w:r>
      <w:r>
        <w:rPr/>
        <w:t>of</w:t>
      </w:r>
      <w:r>
        <w:rPr>
          <w:spacing w:val="-3"/>
        </w:rPr>
        <w:t> </w:t>
      </w:r>
      <w:r>
        <w:rPr/>
        <w:t>the</w:t>
      </w:r>
      <w:r>
        <w:rPr>
          <w:spacing w:val="-3"/>
        </w:rPr>
        <w:t> </w:t>
      </w:r>
      <w:r>
        <w:rPr/>
        <w:t>tender</w:t>
      </w:r>
      <w:r>
        <w:rPr>
          <w:spacing w:val="-1"/>
        </w:rPr>
        <w:t> </w:t>
      </w:r>
      <w:r>
        <w:rPr/>
        <w:t>during</w:t>
      </w:r>
      <w:r>
        <w:rPr>
          <w:spacing w:val="-1"/>
        </w:rPr>
        <w:t> </w:t>
      </w:r>
      <w:r>
        <w:rPr/>
        <w:t>the</w:t>
      </w:r>
      <w:r>
        <w:rPr>
          <w:spacing w:val="-1"/>
        </w:rPr>
        <w:t> </w:t>
      </w:r>
      <w:r>
        <w:rPr/>
        <w:t>design</w:t>
      </w:r>
      <w:r>
        <w:rPr>
          <w:spacing w:val="-2"/>
        </w:rPr>
        <w:t> </w:t>
      </w:r>
      <w:r>
        <w:rPr/>
        <w:t>of</w:t>
      </w:r>
      <w:r>
        <w:rPr>
          <w:spacing w:val="-1"/>
        </w:rPr>
        <w:t> </w:t>
      </w:r>
      <w:r>
        <w:rPr/>
        <w:t>the</w:t>
      </w:r>
      <w:r>
        <w:rPr>
          <w:spacing w:val="-3"/>
        </w:rPr>
        <w:t> </w:t>
      </w:r>
      <w:r>
        <w:rPr/>
        <w:t>procurement</w:t>
      </w:r>
      <w:r>
        <w:rPr>
          <w:spacing w:val="-3"/>
        </w:rPr>
        <w:t> </w:t>
      </w:r>
      <w:r>
        <w:rPr/>
        <w:t>process.</w:t>
      </w:r>
      <w:r>
        <w:rPr>
          <w:spacing w:val="-1"/>
        </w:rPr>
        <w:t> </w:t>
      </w:r>
      <w:r>
        <w:rPr/>
        <w:t>How</w:t>
      </w:r>
      <w:r>
        <w:rPr>
          <w:spacing w:val="-1"/>
        </w:rPr>
        <w:t> </w:t>
      </w:r>
      <w:r>
        <w:rPr/>
        <w:t>can</w:t>
      </w:r>
      <w:r>
        <w:rPr>
          <w:spacing w:val="-1"/>
        </w:rPr>
        <w:t> </w:t>
      </w:r>
      <w:r>
        <w:rPr/>
        <w:t>it be</w:t>
      </w:r>
      <w:r>
        <w:rPr>
          <w:spacing w:val="-3"/>
        </w:rPr>
        <w:t> </w:t>
      </w:r>
      <w:r>
        <w:rPr/>
        <w:t>ensured</w:t>
      </w:r>
      <w:r>
        <w:rPr>
          <w:spacing w:val="-3"/>
        </w:rPr>
        <w:t> </w:t>
      </w:r>
      <w:r>
        <w:rPr/>
        <w:t>the</w:t>
      </w:r>
      <w:r>
        <w:rPr>
          <w:spacing w:val="-3"/>
        </w:rPr>
        <w:t> </w:t>
      </w:r>
      <w:r>
        <w:rPr/>
        <w:t>sustainable</w:t>
      </w:r>
      <w:r>
        <w:rPr>
          <w:spacing w:val="-5"/>
        </w:rPr>
        <w:t> </w:t>
      </w:r>
      <w:r>
        <w:rPr/>
        <w:t>procurement</w:t>
      </w:r>
      <w:r>
        <w:rPr>
          <w:spacing w:val="-3"/>
        </w:rPr>
        <w:t> </w:t>
      </w:r>
      <w:r>
        <w:rPr/>
        <w:t>duty</w:t>
      </w:r>
      <w:r>
        <w:rPr>
          <w:spacing w:val="-5"/>
        </w:rPr>
        <w:t> </w:t>
      </w:r>
      <w:r>
        <w:rPr/>
        <w:t>is</w:t>
      </w:r>
      <w:r>
        <w:rPr>
          <w:spacing w:val="-4"/>
        </w:rPr>
        <w:t> </w:t>
      </w:r>
      <w:r>
        <w:rPr/>
        <w:t>being</w:t>
      </w:r>
      <w:r>
        <w:rPr>
          <w:spacing w:val="-4"/>
        </w:rPr>
        <w:t> </w:t>
      </w:r>
      <w:r>
        <w:rPr/>
        <w:t>taken</w:t>
      </w:r>
      <w:r>
        <w:rPr>
          <w:spacing w:val="-3"/>
        </w:rPr>
        <w:t> </w:t>
      </w:r>
      <w:r>
        <w:rPr/>
        <w:t>seriously?</w:t>
      </w:r>
      <w:r>
        <w:rPr>
          <w:spacing w:val="-3"/>
        </w:rPr>
        <w:t> </w:t>
      </w:r>
      <w:r>
        <w:rPr/>
        <w:t>Currently</w:t>
      </w:r>
      <w:r>
        <w:rPr>
          <w:spacing w:val="-3"/>
        </w:rPr>
        <w:t> </w:t>
      </w:r>
      <w:r>
        <w:rPr/>
        <w:t>the Environmental Information Scotland Regulations (EISRs) enable enforceable, information requests and a degree of accountability to enable scrutiny.</w:t>
      </w:r>
    </w:p>
    <w:p xmlns:wp14="http://schemas.microsoft.com/office/word/2010/wordml" w14:paraId="75CAC6F5" wp14:textId="77777777">
      <w:pPr>
        <w:pStyle w:val="BodyText"/>
        <w:spacing w:before="5"/>
        <w:rPr>
          <w:sz w:val="27"/>
        </w:rPr>
      </w:pPr>
    </w:p>
    <w:p xmlns:wp14="http://schemas.microsoft.com/office/word/2010/wordml" w14:paraId="0CF385F4" wp14:textId="77777777">
      <w:pPr>
        <w:pStyle w:val="BodyText"/>
        <w:spacing w:line="247" w:lineRule="auto"/>
        <w:ind w:left="170" w:right="144" w:hanging="10"/>
      </w:pPr>
      <w:r>
        <w:rPr/>
        <w:t>However, if</w:t>
      </w:r>
      <w:r>
        <w:rPr>
          <w:spacing w:val="-1"/>
        </w:rPr>
        <w:t> </w:t>
      </w:r>
      <w:r>
        <w:rPr/>
        <w:t>a</w:t>
      </w:r>
      <w:r>
        <w:rPr>
          <w:spacing w:val="-1"/>
        </w:rPr>
        <w:t> </w:t>
      </w:r>
      <w:r>
        <w:rPr/>
        <w:t>requestor is looking for information on economic</w:t>
      </w:r>
      <w:r>
        <w:rPr>
          <w:spacing w:val="-1"/>
        </w:rPr>
        <w:t> </w:t>
      </w:r>
      <w:r>
        <w:rPr/>
        <w:t>and social wellbeing, that can fit into devolved powers and organisations covered by FoISA and to which this consultation is relevant. There</w:t>
      </w:r>
      <w:r>
        <w:rPr>
          <w:spacing w:val="-1"/>
        </w:rPr>
        <w:t> </w:t>
      </w:r>
      <w:r>
        <w:rPr/>
        <w:t>are two</w:t>
      </w:r>
      <w:r>
        <w:rPr>
          <w:spacing w:val="-1"/>
        </w:rPr>
        <w:t> </w:t>
      </w:r>
      <w:r>
        <w:rPr/>
        <w:t>main actors in the</w:t>
      </w:r>
      <w:r>
        <w:rPr>
          <w:spacing w:val="-1"/>
        </w:rPr>
        <w:t> </w:t>
      </w:r>
      <w:r>
        <w:rPr/>
        <w:t>procurement</w:t>
      </w:r>
      <w:r>
        <w:rPr>
          <w:spacing w:val="-1"/>
        </w:rPr>
        <w:t> </w:t>
      </w:r>
      <w:r>
        <w:rPr/>
        <w:t>process: the contracting authority, i.e. the public body in the question, and the private actor that</w:t>
      </w:r>
      <w:r>
        <w:rPr>
          <w:spacing w:val="-3"/>
        </w:rPr>
        <w:t> </w:t>
      </w:r>
      <w:r>
        <w:rPr/>
        <w:t>wins</w:t>
      </w:r>
      <w:r>
        <w:rPr>
          <w:spacing w:val="-6"/>
        </w:rPr>
        <w:t> </w:t>
      </w:r>
      <w:r>
        <w:rPr/>
        <w:t>the</w:t>
      </w:r>
      <w:r>
        <w:rPr>
          <w:spacing w:val="-3"/>
        </w:rPr>
        <w:t> </w:t>
      </w:r>
      <w:r>
        <w:rPr/>
        <w:t>contract.</w:t>
      </w:r>
      <w:r>
        <w:rPr>
          <w:spacing w:val="-5"/>
        </w:rPr>
        <w:t> </w:t>
      </w:r>
      <w:r>
        <w:rPr/>
        <w:t>Contracting</w:t>
      </w:r>
      <w:r>
        <w:rPr>
          <w:spacing w:val="-3"/>
        </w:rPr>
        <w:t> </w:t>
      </w:r>
      <w:r>
        <w:rPr/>
        <w:t>authorities</w:t>
      </w:r>
      <w:r>
        <w:rPr>
          <w:spacing w:val="-3"/>
        </w:rPr>
        <w:t> </w:t>
      </w:r>
      <w:r>
        <w:rPr/>
        <w:t>should</w:t>
      </w:r>
      <w:r>
        <w:rPr>
          <w:spacing w:val="-3"/>
        </w:rPr>
        <w:t> </w:t>
      </w:r>
      <w:r>
        <w:rPr/>
        <w:t>already</w:t>
      </w:r>
      <w:r>
        <w:rPr>
          <w:spacing w:val="-3"/>
        </w:rPr>
        <w:t> </w:t>
      </w:r>
      <w:r>
        <w:rPr/>
        <w:t>be</w:t>
      </w:r>
      <w:r>
        <w:rPr>
          <w:spacing w:val="-3"/>
        </w:rPr>
        <w:t> </w:t>
      </w:r>
      <w:r>
        <w:rPr/>
        <w:t>covered</w:t>
      </w:r>
      <w:r>
        <w:rPr>
          <w:spacing w:val="-2"/>
        </w:rPr>
        <w:t> </w:t>
      </w:r>
      <w:r>
        <w:rPr/>
        <w:t>by</w:t>
      </w:r>
      <w:r>
        <w:rPr>
          <w:spacing w:val="-6"/>
        </w:rPr>
        <w:t> </w:t>
      </w:r>
      <w:r>
        <w:rPr/>
        <w:t>existing FoI law as they are designated public bodies.</w:t>
      </w:r>
    </w:p>
    <w:p xmlns:wp14="http://schemas.microsoft.com/office/word/2010/wordml" w14:paraId="66060428" wp14:textId="77777777">
      <w:pPr>
        <w:pStyle w:val="BodyText"/>
        <w:spacing w:before="2"/>
        <w:rPr>
          <w:sz w:val="25"/>
        </w:rPr>
      </w:pPr>
    </w:p>
    <w:p xmlns:wp14="http://schemas.microsoft.com/office/word/2010/wordml" w14:paraId="3A390148" wp14:textId="77777777">
      <w:pPr>
        <w:pStyle w:val="BodyText"/>
        <w:spacing w:line="247" w:lineRule="auto"/>
        <w:ind w:left="170" w:right="126"/>
      </w:pPr>
      <w:r>
        <w:rPr/>
        <w:t>It should be possible for the public to find out any requirements of economic and social wellbeing on the private actor, by requesting information on how the contracting authority developed these requirements. By requesting information the public can find out how the contracting authority assessed the suitability of the winning bid in relation to economic and social wellbeing requirements. Following on from</w:t>
      </w:r>
      <w:r>
        <w:rPr>
          <w:spacing w:val="-2"/>
        </w:rPr>
        <w:t> </w:t>
      </w:r>
      <w:r>
        <w:rPr/>
        <w:t>this,</w:t>
      </w:r>
      <w:r>
        <w:rPr>
          <w:spacing w:val="-4"/>
        </w:rPr>
        <w:t> </w:t>
      </w:r>
      <w:r>
        <w:rPr/>
        <w:t>reforming</w:t>
      </w:r>
      <w:r>
        <w:rPr>
          <w:spacing w:val="-3"/>
        </w:rPr>
        <w:t> </w:t>
      </w:r>
      <w:r>
        <w:rPr/>
        <w:t>FoISA</w:t>
      </w:r>
      <w:r>
        <w:rPr>
          <w:spacing w:val="-3"/>
        </w:rPr>
        <w:t> </w:t>
      </w:r>
      <w:r>
        <w:rPr/>
        <w:t>would</w:t>
      </w:r>
      <w:r>
        <w:rPr>
          <w:spacing w:val="-3"/>
        </w:rPr>
        <w:t> </w:t>
      </w:r>
      <w:r>
        <w:rPr/>
        <w:t>ensure</w:t>
      </w:r>
      <w:r>
        <w:rPr>
          <w:spacing w:val="-3"/>
        </w:rPr>
        <w:t> </w:t>
      </w:r>
      <w:r>
        <w:rPr/>
        <w:t>it</w:t>
      </w:r>
      <w:r>
        <w:rPr>
          <w:spacing w:val="-5"/>
        </w:rPr>
        <w:t> </w:t>
      </w:r>
      <w:r>
        <w:rPr/>
        <w:t>is</w:t>
      </w:r>
      <w:r>
        <w:rPr>
          <w:spacing w:val="-5"/>
        </w:rPr>
        <w:t> </w:t>
      </w:r>
      <w:r>
        <w:rPr/>
        <w:t>possible</w:t>
      </w:r>
      <w:r>
        <w:rPr>
          <w:spacing w:val="-5"/>
        </w:rPr>
        <w:t> </w:t>
      </w:r>
      <w:r>
        <w:rPr/>
        <w:t>to</w:t>
      </w:r>
      <w:r>
        <w:rPr>
          <w:spacing w:val="-2"/>
        </w:rPr>
        <w:t> </w:t>
      </w:r>
      <w:r>
        <w:rPr/>
        <w:t>request</w:t>
      </w:r>
      <w:r>
        <w:rPr>
          <w:spacing w:val="-3"/>
        </w:rPr>
        <w:t> </w:t>
      </w:r>
      <w:r>
        <w:rPr/>
        <w:t>information</w:t>
      </w:r>
      <w:r>
        <w:rPr>
          <w:spacing w:val="-3"/>
        </w:rPr>
        <w:t> </w:t>
      </w:r>
      <w:r>
        <w:rPr/>
        <w:t>from</w:t>
      </w:r>
      <w:r>
        <w:rPr>
          <w:spacing w:val="-4"/>
        </w:rPr>
        <w:t> </w:t>
      </w:r>
      <w:r>
        <w:rPr/>
        <w:t>the private provider to assess the actual impact of awarding the contract to that provider from an economic and social wellbeing perspective.</w:t>
      </w:r>
    </w:p>
    <w:p xmlns:wp14="http://schemas.microsoft.com/office/word/2010/wordml" w14:paraId="1D0656FE" wp14:textId="77777777">
      <w:pPr>
        <w:pStyle w:val="BodyText"/>
        <w:spacing w:before="7"/>
        <w:rPr>
          <w:sz w:val="25"/>
        </w:rPr>
      </w:pPr>
    </w:p>
    <w:p xmlns:wp14="http://schemas.microsoft.com/office/word/2010/wordml" w14:paraId="19B9515D" wp14:textId="77777777">
      <w:pPr>
        <w:pStyle w:val="BodyText"/>
        <w:spacing w:line="247" w:lineRule="auto"/>
        <w:ind w:left="170" w:right="144"/>
      </w:pPr>
      <w:r>
        <w:rPr/>
        <w:t>Currently,</w:t>
      </w:r>
      <w:r>
        <w:rPr>
          <w:spacing w:val="-2"/>
        </w:rPr>
        <w:t> </w:t>
      </w:r>
      <w:r>
        <w:rPr/>
        <w:t>as</w:t>
      </w:r>
      <w:r>
        <w:rPr>
          <w:spacing w:val="-4"/>
        </w:rPr>
        <w:t> </w:t>
      </w:r>
      <w:r>
        <w:rPr/>
        <w:t>has</w:t>
      </w:r>
      <w:r>
        <w:rPr>
          <w:spacing w:val="-4"/>
        </w:rPr>
        <w:t> </w:t>
      </w:r>
      <w:r>
        <w:rPr/>
        <w:t>been</w:t>
      </w:r>
      <w:r>
        <w:rPr>
          <w:spacing w:val="-4"/>
        </w:rPr>
        <w:t> </w:t>
      </w:r>
      <w:r>
        <w:rPr/>
        <w:t>highlighted,</w:t>
      </w:r>
      <w:r>
        <w:rPr>
          <w:spacing w:val="-2"/>
        </w:rPr>
        <w:t> </w:t>
      </w:r>
      <w:r>
        <w:rPr/>
        <w:t>there</w:t>
      </w:r>
      <w:r>
        <w:rPr>
          <w:spacing w:val="-2"/>
        </w:rPr>
        <w:t> </w:t>
      </w:r>
      <w:r>
        <w:rPr/>
        <w:t>is</w:t>
      </w:r>
      <w:r>
        <w:rPr>
          <w:spacing w:val="-4"/>
        </w:rPr>
        <w:t> </w:t>
      </w:r>
      <w:r>
        <w:rPr/>
        <w:t>a disparity</w:t>
      </w:r>
      <w:r>
        <w:rPr>
          <w:spacing w:val="-2"/>
        </w:rPr>
        <w:t> </w:t>
      </w:r>
      <w:r>
        <w:rPr/>
        <w:t>in</w:t>
      </w:r>
      <w:r>
        <w:rPr>
          <w:spacing w:val="-4"/>
        </w:rPr>
        <w:t> </w:t>
      </w:r>
      <w:r>
        <w:rPr/>
        <w:t>access</w:t>
      </w:r>
      <w:r>
        <w:rPr>
          <w:spacing w:val="-2"/>
        </w:rPr>
        <w:t> </w:t>
      </w:r>
      <w:r>
        <w:rPr/>
        <w:t>to</w:t>
      </w:r>
      <w:r>
        <w:rPr>
          <w:spacing w:val="-2"/>
        </w:rPr>
        <w:t> </w:t>
      </w:r>
      <w:r>
        <w:rPr/>
        <w:t>information.</w:t>
      </w:r>
      <w:r>
        <w:rPr>
          <w:spacing w:val="-2"/>
        </w:rPr>
        <w:t> </w:t>
      </w:r>
      <w:r>
        <w:rPr/>
        <w:t>If</w:t>
      </w:r>
      <w:r>
        <w:rPr>
          <w:spacing w:val="-4"/>
        </w:rPr>
        <w:t> </w:t>
      </w:r>
      <w:r>
        <w:rPr/>
        <w:t>a service is carried out by a public authority, such information is available. These reforms</w:t>
      </w:r>
      <w:r>
        <w:rPr>
          <w:spacing w:val="-2"/>
        </w:rPr>
        <w:t> </w:t>
      </w:r>
      <w:r>
        <w:rPr/>
        <w:t>would</w:t>
      </w:r>
      <w:r>
        <w:rPr>
          <w:spacing w:val="-4"/>
        </w:rPr>
        <w:t> </w:t>
      </w:r>
      <w:r>
        <w:rPr/>
        <w:t>enable</w:t>
      </w:r>
      <w:r>
        <w:rPr>
          <w:spacing w:val="-4"/>
        </w:rPr>
        <w:t> </w:t>
      </w:r>
      <w:r>
        <w:rPr/>
        <w:t>an</w:t>
      </w:r>
      <w:r>
        <w:rPr>
          <w:spacing w:val="-2"/>
        </w:rPr>
        <w:t> </w:t>
      </w:r>
      <w:r>
        <w:rPr/>
        <w:t>applicant,</w:t>
      </w:r>
      <w:r>
        <w:rPr>
          <w:spacing w:val="-2"/>
        </w:rPr>
        <w:t> </w:t>
      </w:r>
      <w:r>
        <w:rPr/>
        <w:t>and</w:t>
      </w:r>
      <w:r>
        <w:rPr>
          <w:spacing w:val="-2"/>
        </w:rPr>
        <w:t> </w:t>
      </w:r>
      <w:r>
        <w:rPr/>
        <w:t>consequently</w:t>
      </w:r>
      <w:r>
        <w:rPr>
          <w:spacing w:val="-2"/>
        </w:rPr>
        <w:t> </w:t>
      </w:r>
      <w:r>
        <w:rPr/>
        <w:t>the</w:t>
      </w:r>
      <w:r>
        <w:rPr>
          <w:spacing w:val="-2"/>
        </w:rPr>
        <w:t> </w:t>
      </w:r>
      <w:r>
        <w:rPr/>
        <w:t>wider</w:t>
      </w:r>
      <w:r>
        <w:rPr>
          <w:spacing w:val="-2"/>
        </w:rPr>
        <w:t> </w:t>
      </w:r>
      <w:r>
        <w:rPr/>
        <w:t>public,</w:t>
      </w:r>
      <w:r>
        <w:rPr>
          <w:spacing w:val="-2"/>
        </w:rPr>
        <w:t> </w:t>
      </w:r>
      <w:r>
        <w:rPr/>
        <w:t>to</w:t>
      </w:r>
      <w:r>
        <w:rPr>
          <w:spacing w:val="-1"/>
        </w:rPr>
        <w:t> </w:t>
      </w:r>
      <w:r>
        <w:rPr/>
        <w:t>conclude whether the duty of economic and social wellbeing procurement is being taken seriously, and to know if public money is being spent in a way which benefits an area’s economic and social and environmental wellbeing.</w:t>
      </w:r>
    </w:p>
    <w:p xmlns:wp14="http://schemas.microsoft.com/office/word/2010/wordml" w14:paraId="7B37605A" wp14:textId="77777777">
      <w:pPr>
        <w:pStyle w:val="BodyText"/>
        <w:spacing w:before="4"/>
        <w:rPr>
          <w:sz w:val="25"/>
        </w:rPr>
      </w:pPr>
    </w:p>
    <w:p xmlns:wp14="http://schemas.microsoft.com/office/word/2010/wordml" w14:paraId="60F5E644" wp14:textId="77777777">
      <w:pPr>
        <w:pStyle w:val="BodyText"/>
        <w:spacing w:line="247" w:lineRule="auto"/>
        <w:ind w:left="170" w:right="144"/>
      </w:pPr>
      <w:r>
        <w:rPr/>
        <w:t>It</w:t>
      </w:r>
      <w:r>
        <w:rPr>
          <w:spacing w:val="-3"/>
        </w:rPr>
        <w:t> </w:t>
      </w:r>
      <w:r>
        <w:rPr/>
        <w:t>is</w:t>
      </w:r>
      <w:r>
        <w:rPr>
          <w:spacing w:val="-4"/>
        </w:rPr>
        <w:t> </w:t>
      </w:r>
      <w:r>
        <w:rPr/>
        <w:t>also</w:t>
      </w:r>
      <w:r>
        <w:rPr>
          <w:spacing w:val="-3"/>
        </w:rPr>
        <w:t> </w:t>
      </w:r>
      <w:r>
        <w:rPr/>
        <w:t>worth</w:t>
      </w:r>
      <w:r>
        <w:rPr>
          <w:spacing w:val="-3"/>
        </w:rPr>
        <w:t> </w:t>
      </w:r>
      <w:r>
        <w:rPr/>
        <w:t>noting</w:t>
      </w:r>
      <w:r>
        <w:rPr>
          <w:spacing w:val="-3"/>
        </w:rPr>
        <w:t> </w:t>
      </w:r>
      <w:r>
        <w:rPr/>
        <w:t>that</w:t>
      </w:r>
      <w:r>
        <w:rPr>
          <w:spacing w:val="-3"/>
        </w:rPr>
        <w:t> </w:t>
      </w:r>
      <w:r>
        <w:rPr/>
        <w:t>Scotland</w:t>
      </w:r>
      <w:r>
        <w:rPr>
          <w:spacing w:val="-5"/>
        </w:rPr>
        <w:t> </w:t>
      </w:r>
      <w:r>
        <w:rPr/>
        <w:t>must</w:t>
      </w:r>
      <w:r>
        <w:rPr>
          <w:spacing w:val="-5"/>
        </w:rPr>
        <w:t> </w:t>
      </w:r>
      <w:r>
        <w:rPr/>
        <w:t>abide</w:t>
      </w:r>
      <w:r>
        <w:rPr>
          <w:spacing w:val="-3"/>
        </w:rPr>
        <w:t> </w:t>
      </w:r>
      <w:r>
        <w:rPr/>
        <w:t>by</w:t>
      </w:r>
      <w:r>
        <w:rPr>
          <w:spacing w:val="-3"/>
        </w:rPr>
        <w:t> </w:t>
      </w:r>
      <w:r>
        <w:rPr/>
        <w:t>international</w:t>
      </w:r>
      <w:r>
        <w:rPr>
          <w:spacing w:val="-4"/>
        </w:rPr>
        <w:t> </w:t>
      </w:r>
      <w:r>
        <w:rPr/>
        <w:t>obligations.</w:t>
      </w:r>
      <w:r>
        <w:rPr>
          <w:spacing w:val="-5"/>
        </w:rPr>
        <w:t> </w:t>
      </w:r>
      <w:r>
        <w:rPr/>
        <w:t>In</w:t>
      </w:r>
      <w:r>
        <w:rPr>
          <w:spacing w:val="-5"/>
        </w:rPr>
        <w:t> </w:t>
      </w:r>
      <w:r>
        <w:rPr/>
        <w:t>2021, the UK joined the World Trade Organisation’s Agreement on Government Procurement (GPA) in 2021. The EU is also a member of the GPA, so the UK, and Scotland,</w:t>
      </w:r>
      <w:r>
        <w:rPr>
          <w:spacing w:val="-1"/>
        </w:rPr>
        <w:t> </w:t>
      </w:r>
      <w:r>
        <w:rPr/>
        <w:t>already</w:t>
      </w:r>
      <w:r>
        <w:rPr>
          <w:spacing w:val="-1"/>
        </w:rPr>
        <w:t> </w:t>
      </w:r>
      <w:r>
        <w:rPr/>
        <w:t>applied the rules</w:t>
      </w:r>
      <w:r>
        <w:rPr>
          <w:spacing w:val="-1"/>
        </w:rPr>
        <w:t> </w:t>
      </w:r>
      <w:r>
        <w:rPr/>
        <w:t>set</w:t>
      </w:r>
      <w:r>
        <w:rPr>
          <w:spacing w:val="-1"/>
        </w:rPr>
        <w:t> </w:t>
      </w:r>
      <w:r>
        <w:rPr/>
        <w:t>out</w:t>
      </w:r>
      <w:r>
        <w:rPr>
          <w:spacing w:val="-1"/>
        </w:rPr>
        <w:t> </w:t>
      </w:r>
      <w:r>
        <w:rPr/>
        <w:t>in the GPA, which include</w:t>
      </w:r>
      <w:r>
        <w:rPr>
          <w:spacing w:val="-1"/>
        </w:rPr>
        <w:t> </w:t>
      </w:r>
      <w:r>
        <w:rPr/>
        <w:t>ensuring local goods and services are not favoured in public procurement. Following Brexit, responsibility</w:t>
      </w:r>
      <w:r>
        <w:rPr>
          <w:spacing w:val="-2"/>
        </w:rPr>
        <w:t> </w:t>
      </w:r>
      <w:r>
        <w:rPr/>
        <w:t>for</w:t>
      </w:r>
      <w:r>
        <w:rPr>
          <w:spacing w:val="-2"/>
        </w:rPr>
        <w:t> </w:t>
      </w:r>
      <w:r>
        <w:rPr/>
        <w:t>some</w:t>
      </w:r>
      <w:r>
        <w:rPr>
          <w:spacing w:val="-4"/>
        </w:rPr>
        <w:t> </w:t>
      </w:r>
      <w:r>
        <w:rPr/>
        <w:t>aspects</w:t>
      </w:r>
      <w:r>
        <w:rPr>
          <w:spacing w:val="-4"/>
        </w:rPr>
        <w:t> </w:t>
      </w:r>
      <w:r>
        <w:rPr/>
        <w:t>of</w:t>
      </w:r>
      <w:r>
        <w:rPr>
          <w:spacing w:val="-4"/>
        </w:rPr>
        <w:t> </w:t>
      </w:r>
      <w:r>
        <w:rPr/>
        <w:t>procurement</w:t>
      </w:r>
      <w:r>
        <w:rPr>
          <w:spacing w:val="-2"/>
        </w:rPr>
        <w:t> </w:t>
      </w:r>
      <w:r>
        <w:rPr/>
        <w:t>policy</w:t>
      </w:r>
      <w:r>
        <w:rPr>
          <w:spacing w:val="-2"/>
        </w:rPr>
        <w:t> </w:t>
      </w:r>
      <w:r>
        <w:rPr/>
        <w:t>previously</w:t>
      </w:r>
      <w:r>
        <w:rPr>
          <w:spacing w:val="-2"/>
        </w:rPr>
        <w:t> </w:t>
      </w:r>
      <w:r>
        <w:rPr/>
        <w:t>set</w:t>
      </w:r>
      <w:r>
        <w:rPr>
          <w:spacing w:val="-4"/>
        </w:rPr>
        <w:t> </w:t>
      </w:r>
      <w:r>
        <w:rPr/>
        <w:t>at</w:t>
      </w:r>
      <w:r>
        <w:rPr>
          <w:spacing w:val="-2"/>
        </w:rPr>
        <w:t> </w:t>
      </w:r>
      <w:r>
        <w:rPr/>
        <w:t>EU</w:t>
      </w:r>
      <w:r>
        <w:rPr>
          <w:spacing w:val="-2"/>
        </w:rPr>
        <w:t> </w:t>
      </w:r>
      <w:r>
        <w:rPr/>
        <w:t>level</w:t>
      </w:r>
      <w:r>
        <w:rPr>
          <w:spacing w:val="-3"/>
        </w:rPr>
        <w:t> </w:t>
      </w:r>
      <w:r>
        <w:rPr/>
        <w:t>has fallen to Scottish Ministers, including responsibility for calculating the thresholds at which GPA procurement rules apply within WTO guidelines, so it is particularly important that FoISA is updated to reflect these changes.</w:t>
      </w:r>
    </w:p>
    <w:p xmlns:wp14="http://schemas.microsoft.com/office/word/2010/wordml" w14:paraId="394798F2" wp14:textId="77777777">
      <w:pPr>
        <w:pStyle w:val="BodyText"/>
        <w:rPr>
          <w:sz w:val="27"/>
        </w:rPr>
      </w:pPr>
    </w:p>
    <w:p xmlns:wp14="http://schemas.microsoft.com/office/word/2010/wordml" w14:paraId="63AEF196" wp14:textId="77777777">
      <w:pPr>
        <w:pStyle w:val="BodyText"/>
        <w:ind w:left="170"/>
      </w:pPr>
      <w:r>
        <w:rPr/>
        <w:t>See</w:t>
      </w:r>
      <w:r>
        <w:rPr>
          <w:spacing w:val="-4"/>
        </w:rPr>
        <w:t> </w:t>
      </w:r>
      <w:r>
        <w:rPr/>
        <w:t>also</w:t>
      </w:r>
      <w:r>
        <w:rPr>
          <w:spacing w:val="-2"/>
        </w:rPr>
        <w:t> </w:t>
      </w:r>
      <w:r>
        <w:rPr/>
        <w:t>the</w:t>
      </w:r>
      <w:r>
        <w:rPr>
          <w:spacing w:val="-1"/>
        </w:rPr>
        <w:t> </w:t>
      </w:r>
      <w:r>
        <w:rPr/>
        <w:t>section</w:t>
      </w:r>
      <w:r>
        <w:rPr>
          <w:spacing w:val="-4"/>
        </w:rPr>
        <w:t> </w:t>
      </w:r>
      <w:r>
        <w:rPr/>
        <w:t>on</w:t>
      </w:r>
      <w:r>
        <w:rPr>
          <w:spacing w:val="-1"/>
        </w:rPr>
        <w:t> </w:t>
      </w:r>
      <w:r>
        <w:rPr/>
        <w:t>human</w:t>
      </w:r>
      <w:r>
        <w:rPr>
          <w:spacing w:val="-2"/>
        </w:rPr>
        <w:t> </w:t>
      </w:r>
      <w:r>
        <w:rPr/>
        <w:t>rights</w:t>
      </w:r>
      <w:r>
        <w:rPr>
          <w:spacing w:val="-3"/>
        </w:rPr>
        <w:t> </w:t>
      </w:r>
      <w:r>
        <w:rPr/>
        <w:t>and</w:t>
      </w:r>
      <w:r>
        <w:rPr>
          <w:spacing w:val="-2"/>
        </w:rPr>
        <w:t> </w:t>
      </w:r>
      <w:r>
        <w:rPr/>
        <w:t>the</w:t>
      </w:r>
      <w:r>
        <w:rPr>
          <w:spacing w:val="-3"/>
        </w:rPr>
        <w:t> </w:t>
      </w:r>
      <w:r>
        <w:rPr/>
        <w:t>UNGPs</w:t>
      </w:r>
      <w:r>
        <w:rPr>
          <w:spacing w:val="4"/>
        </w:rPr>
        <w:t> </w:t>
      </w:r>
      <w:r>
        <w:rPr/>
        <w:t>which</w:t>
      </w:r>
      <w:r>
        <w:rPr>
          <w:spacing w:val="-1"/>
        </w:rPr>
        <w:t> </w:t>
      </w:r>
      <w:r>
        <w:rPr/>
        <w:t>cover</w:t>
      </w:r>
      <w:r>
        <w:rPr>
          <w:spacing w:val="-2"/>
        </w:rPr>
        <w:t> </w:t>
      </w:r>
      <w:r>
        <w:rPr/>
        <w:t>procurement</w:t>
      </w:r>
      <w:r>
        <w:rPr>
          <w:spacing w:val="-3"/>
        </w:rPr>
        <w:t> </w:t>
      </w:r>
      <w:r>
        <w:rPr>
          <w:spacing w:val="-4"/>
        </w:rPr>
        <w:t>too.</w:t>
      </w:r>
    </w:p>
    <w:p xmlns:wp14="http://schemas.microsoft.com/office/word/2010/wordml" w14:paraId="3889A505" wp14:textId="77777777">
      <w:pPr>
        <w:pStyle w:val="BodyText"/>
        <w:spacing w:before="11"/>
        <w:rPr>
          <w:sz w:val="27"/>
        </w:rPr>
      </w:pPr>
    </w:p>
    <w:p xmlns:wp14="http://schemas.microsoft.com/office/word/2010/wordml" w14:paraId="593A1D36" wp14:textId="77777777">
      <w:pPr>
        <w:pStyle w:val="Heading3"/>
      </w:pPr>
      <w:r>
        <w:rPr>
          <w:spacing w:val="-2"/>
        </w:rPr>
        <w:t>Sustainability</w:t>
      </w:r>
    </w:p>
    <w:p xmlns:wp14="http://schemas.microsoft.com/office/word/2010/wordml" w14:paraId="29079D35" wp14:textId="77777777">
      <w:pPr>
        <w:spacing w:after="0"/>
        <w:sectPr>
          <w:pgSz w:w="11910" w:h="16840" w:orient="portrait"/>
          <w:pgMar w:top="1440" w:right="1320" w:bottom="1260" w:left="1280" w:header="728" w:footer="1062"/>
          <w:cols w:num="1"/>
        </w:sectPr>
      </w:pPr>
    </w:p>
    <w:p xmlns:wp14="http://schemas.microsoft.com/office/word/2010/wordml" w14:paraId="7D43B716" wp14:textId="77777777">
      <w:pPr>
        <w:pStyle w:val="BodyText"/>
        <w:spacing w:before="92" w:line="237" w:lineRule="auto"/>
        <w:ind w:left="170" w:right="144" w:hanging="10"/>
      </w:pPr>
      <w:r>
        <w:rPr/>
        <w:t>The proposed Bill will enhance Scotland’s ability to comply with the Sustainable Development Goals (SDGs).</w:t>
      </w:r>
      <w:r>
        <w:rPr>
          <w:position w:val="8"/>
          <w:sz w:val="16"/>
        </w:rPr>
        <w:t>98</w:t>
      </w:r>
      <w:r>
        <w:rPr>
          <w:spacing w:val="34"/>
          <w:position w:val="8"/>
          <w:sz w:val="16"/>
        </w:rPr>
        <w:t> </w:t>
      </w:r>
      <w:r>
        <w:rPr/>
        <w:t>In Scotland, the SDGs are given effect through the National</w:t>
      </w:r>
      <w:r>
        <w:rPr>
          <w:spacing w:val="-7"/>
        </w:rPr>
        <w:t> </w:t>
      </w:r>
      <w:r>
        <w:rPr/>
        <w:t>Performance</w:t>
      </w:r>
      <w:r>
        <w:rPr>
          <w:spacing w:val="-6"/>
        </w:rPr>
        <w:t> </w:t>
      </w:r>
      <w:r>
        <w:rPr/>
        <w:t>Framework</w:t>
      </w:r>
      <w:r>
        <w:rPr>
          <w:spacing w:val="-5"/>
        </w:rPr>
        <w:t> </w:t>
      </w:r>
      <w:r>
        <w:rPr/>
        <w:t>(NPF).</w:t>
      </w:r>
      <w:r>
        <w:rPr>
          <w:spacing w:val="-4"/>
        </w:rPr>
        <w:t> </w:t>
      </w:r>
      <w:r>
        <w:rPr/>
        <w:t>The</w:t>
      </w:r>
      <w:r>
        <w:rPr>
          <w:spacing w:val="-6"/>
        </w:rPr>
        <w:t> </w:t>
      </w:r>
      <w:r>
        <w:rPr/>
        <w:t>proposed</w:t>
      </w:r>
      <w:r>
        <w:rPr>
          <w:spacing w:val="-4"/>
        </w:rPr>
        <w:t> </w:t>
      </w:r>
      <w:r>
        <w:rPr/>
        <w:t>reforms will</w:t>
      </w:r>
      <w:r>
        <w:rPr>
          <w:spacing w:val="-4"/>
        </w:rPr>
        <w:t> </w:t>
      </w:r>
      <w:r>
        <w:rPr/>
        <w:t>integrate</w:t>
      </w:r>
      <w:r>
        <w:rPr>
          <w:spacing w:val="-2"/>
        </w:rPr>
        <w:t> </w:t>
      </w:r>
      <w:r>
        <w:rPr/>
        <w:t>FoISA with SDG 16:</w:t>
      </w:r>
    </w:p>
    <w:p xmlns:wp14="http://schemas.microsoft.com/office/word/2010/wordml" w14:paraId="17686DC7" wp14:textId="77777777">
      <w:pPr>
        <w:pStyle w:val="BodyText"/>
        <w:spacing w:before="4"/>
      </w:pPr>
    </w:p>
    <w:p xmlns:wp14="http://schemas.microsoft.com/office/word/2010/wordml" w14:paraId="3DEBB33A" wp14:textId="77777777">
      <w:pPr>
        <w:pStyle w:val="ListParagraph"/>
        <w:numPr>
          <w:ilvl w:val="0"/>
          <w:numId w:val="12"/>
        </w:numPr>
        <w:tabs>
          <w:tab w:val="left" w:leader="none" w:pos="880"/>
          <w:tab w:val="left" w:leader="none" w:pos="881"/>
        </w:tabs>
        <w:spacing w:before="1" w:after="0" w:line="293" w:lineRule="exact"/>
        <w:ind w:left="880" w:right="0" w:hanging="361"/>
        <w:jc w:val="left"/>
        <w:rPr>
          <w:sz w:val="24"/>
        </w:rPr>
      </w:pPr>
      <w:r>
        <w:rPr>
          <w:sz w:val="24"/>
        </w:rPr>
        <w:t>Peace,</w:t>
      </w:r>
      <w:r>
        <w:rPr>
          <w:spacing w:val="-4"/>
          <w:sz w:val="24"/>
        </w:rPr>
        <w:t> </w:t>
      </w:r>
      <w:r>
        <w:rPr>
          <w:sz w:val="24"/>
        </w:rPr>
        <w:t>justice,</w:t>
      </w:r>
      <w:r>
        <w:rPr>
          <w:spacing w:val="-4"/>
          <w:sz w:val="24"/>
        </w:rPr>
        <w:t> </w:t>
      </w:r>
      <w:r>
        <w:rPr>
          <w:sz w:val="24"/>
        </w:rPr>
        <w:t>and</w:t>
      </w:r>
      <w:r>
        <w:rPr>
          <w:spacing w:val="-4"/>
          <w:sz w:val="24"/>
        </w:rPr>
        <w:t> </w:t>
      </w:r>
      <w:r>
        <w:rPr>
          <w:sz w:val="24"/>
        </w:rPr>
        <w:t>strong</w:t>
      </w:r>
      <w:r>
        <w:rPr>
          <w:spacing w:val="-4"/>
          <w:sz w:val="24"/>
        </w:rPr>
        <w:t> </w:t>
      </w:r>
      <w:r>
        <w:rPr>
          <w:sz w:val="24"/>
        </w:rPr>
        <w:t>institutions</w:t>
      </w:r>
      <w:r>
        <w:rPr>
          <w:spacing w:val="-3"/>
          <w:sz w:val="24"/>
        </w:rPr>
        <w:t> </w:t>
      </w:r>
      <w:r>
        <w:rPr>
          <w:spacing w:val="-2"/>
          <w:sz w:val="24"/>
        </w:rPr>
        <w:t>(16.3)</w:t>
      </w:r>
    </w:p>
    <w:p xmlns:wp14="http://schemas.microsoft.com/office/word/2010/wordml" w14:paraId="3C127852" wp14:textId="77777777">
      <w:pPr>
        <w:pStyle w:val="ListParagraph"/>
        <w:numPr>
          <w:ilvl w:val="0"/>
          <w:numId w:val="12"/>
        </w:numPr>
        <w:tabs>
          <w:tab w:val="left" w:leader="none" w:pos="880"/>
          <w:tab w:val="left" w:leader="none" w:pos="881"/>
        </w:tabs>
        <w:spacing w:before="0" w:after="0" w:line="293" w:lineRule="exact"/>
        <w:ind w:left="880" w:right="0" w:hanging="361"/>
        <w:jc w:val="left"/>
        <w:rPr>
          <w:sz w:val="24"/>
        </w:rPr>
      </w:pPr>
      <w:r>
        <w:rPr>
          <w:sz w:val="24"/>
        </w:rPr>
        <w:t>Transparent,</w:t>
      </w:r>
      <w:r>
        <w:rPr>
          <w:spacing w:val="-7"/>
          <w:sz w:val="24"/>
        </w:rPr>
        <w:t> </w:t>
      </w:r>
      <w:r>
        <w:rPr>
          <w:sz w:val="24"/>
        </w:rPr>
        <w:t>accountable</w:t>
      </w:r>
      <w:r>
        <w:rPr>
          <w:spacing w:val="-5"/>
          <w:sz w:val="24"/>
        </w:rPr>
        <w:t> </w:t>
      </w:r>
      <w:r>
        <w:rPr>
          <w:sz w:val="24"/>
        </w:rPr>
        <w:t>institutions</w:t>
      </w:r>
      <w:r>
        <w:rPr>
          <w:spacing w:val="-5"/>
          <w:sz w:val="24"/>
        </w:rPr>
        <w:t> </w:t>
      </w:r>
      <w:r>
        <w:rPr>
          <w:spacing w:val="-2"/>
          <w:sz w:val="24"/>
        </w:rPr>
        <w:t>(16.6)</w:t>
      </w:r>
    </w:p>
    <w:p xmlns:wp14="http://schemas.microsoft.com/office/word/2010/wordml" w14:paraId="31FB85E1" wp14:textId="77777777">
      <w:pPr>
        <w:pStyle w:val="ListParagraph"/>
        <w:numPr>
          <w:ilvl w:val="0"/>
          <w:numId w:val="12"/>
        </w:numPr>
        <w:tabs>
          <w:tab w:val="left" w:leader="none" w:pos="880"/>
          <w:tab w:val="left" w:leader="none" w:pos="881"/>
        </w:tabs>
        <w:spacing w:before="0" w:after="0" w:line="240" w:lineRule="auto"/>
        <w:ind w:left="880" w:right="751" w:hanging="360"/>
        <w:jc w:val="left"/>
        <w:rPr>
          <w:sz w:val="24"/>
        </w:rPr>
      </w:pPr>
      <w:r>
        <w:rPr>
          <w:sz w:val="24"/>
        </w:rPr>
        <w:t>Responsive,</w:t>
      </w:r>
      <w:r>
        <w:rPr>
          <w:spacing w:val="-6"/>
          <w:sz w:val="24"/>
        </w:rPr>
        <w:t> </w:t>
      </w:r>
      <w:r>
        <w:rPr>
          <w:sz w:val="24"/>
        </w:rPr>
        <w:t>inclusive,</w:t>
      </w:r>
      <w:r>
        <w:rPr>
          <w:spacing w:val="-8"/>
          <w:sz w:val="24"/>
        </w:rPr>
        <w:t> </w:t>
      </w:r>
      <w:r>
        <w:rPr>
          <w:sz w:val="24"/>
        </w:rPr>
        <w:t>participatory,</w:t>
      </w:r>
      <w:r>
        <w:rPr>
          <w:spacing w:val="-6"/>
          <w:sz w:val="24"/>
        </w:rPr>
        <w:t> </w:t>
      </w:r>
      <w:r>
        <w:rPr>
          <w:sz w:val="24"/>
        </w:rPr>
        <w:t>and</w:t>
      </w:r>
      <w:r>
        <w:rPr>
          <w:spacing w:val="-6"/>
          <w:sz w:val="24"/>
        </w:rPr>
        <w:t> </w:t>
      </w:r>
      <w:r>
        <w:rPr>
          <w:sz w:val="24"/>
        </w:rPr>
        <w:t>representative</w:t>
      </w:r>
      <w:r>
        <w:rPr>
          <w:spacing w:val="-8"/>
          <w:sz w:val="24"/>
        </w:rPr>
        <w:t> </w:t>
      </w:r>
      <w:r>
        <w:rPr>
          <w:sz w:val="24"/>
        </w:rPr>
        <w:t>decision-making </w:t>
      </w:r>
      <w:r>
        <w:rPr>
          <w:spacing w:val="-2"/>
          <w:sz w:val="24"/>
        </w:rPr>
        <w:t>(16.7)</w:t>
      </w:r>
    </w:p>
    <w:p xmlns:wp14="http://schemas.microsoft.com/office/word/2010/wordml" w14:paraId="1689AA01" wp14:textId="77777777">
      <w:pPr>
        <w:pStyle w:val="ListParagraph"/>
        <w:numPr>
          <w:ilvl w:val="0"/>
          <w:numId w:val="12"/>
        </w:numPr>
        <w:tabs>
          <w:tab w:val="left" w:leader="none" w:pos="880"/>
          <w:tab w:val="left" w:leader="none" w:pos="881"/>
        </w:tabs>
        <w:spacing w:before="0" w:after="0" w:line="290" w:lineRule="exact"/>
        <w:ind w:left="880" w:right="0" w:hanging="361"/>
        <w:jc w:val="left"/>
        <w:rPr>
          <w:sz w:val="16"/>
        </w:rPr>
      </w:pPr>
      <w:r>
        <w:rPr>
          <w:sz w:val="24"/>
        </w:rPr>
        <w:t>And</w:t>
      </w:r>
      <w:r>
        <w:rPr>
          <w:spacing w:val="-3"/>
          <w:sz w:val="24"/>
        </w:rPr>
        <w:t> </w:t>
      </w:r>
      <w:r>
        <w:rPr>
          <w:sz w:val="24"/>
        </w:rPr>
        <w:t>public</w:t>
      </w:r>
      <w:r>
        <w:rPr>
          <w:spacing w:val="-4"/>
          <w:sz w:val="24"/>
        </w:rPr>
        <w:t> </w:t>
      </w:r>
      <w:r>
        <w:rPr>
          <w:sz w:val="24"/>
        </w:rPr>
        <w:t>access</w:t>
      </w:r>
      <w:r>
        <w:rPr>
          <w:spacing w:val="-1"/>
          <w:sz w:val="24"/>
        </w:rPr>
        <w:t> </w:t>
      </w:r>
      <w:r>
        <w:rPr>
          <w:sz w:val="24"/>
        </w:rPr>
        <w:t>to</w:t>
      </w:r>
      <w:r>
        <w:rPr>
          <w:spacing w:val="-2"/>
          <w:sz w:val="24"/>
        </w:rPr>
        <w:t> </w:t>
      </w:r>
      <w:r>
        <w:rPr>
          <w:sz w:val="24"/>
        </w:rPr>
        <w:t>information</w:t>
      </w:r>
      <w:r>
        <w:rPr>
          <w:spacing w:val="-1"/>
          <w:sz w:val="24"/>
        </w:rPr>
        <w:t> </w:t>
      </w:r>
      <w:r>
        <w:rPr>
          <w:spacing w:val="-2"/>
          <w:sz w:val="24"/>
        </w:rPr>
        <w:t>(16.10)</w:t>
      </w:r>
      <w:r>
        <w:rPr>
          <w:spacing w:val="-2"/>
          <w:position w:val="8"/>
          <w:sz w:val="16"/>
        </w:rPr>
        <w:t>99</w:t>
      </w:r>
    </w:p>
    <w:p xmlns:wp14="http://schemas.microsoft.com/office/word/2010/wordml" w14:paraId="53BD644D" wp14:textId="77777777">
      <w:pPr>
        <w:pStyle w:val="BodyText"/>
        <w:spacing w:before="8"/>
        <w:rPr>
          <w:sz w:val="23"/>
        </w:rPr>
      </w:pPr>
    </w:p>
    <w:p xmlns:wp14="http://schemas.microsoft.com/office/word/2010/wordml" w14:paraId="015681F5" wp14:textId="77777777">
      <w:pPr>
        <w:pStyle w:val="BodyText"/>
        <w:spacing w:before="1" w:line="247" w:lineRule="auto"/>
        <w:ind w:left="160" w:right="248"/>
      </w:pPr>
      <w:r>
        <w:rPr/>
        <w:t>UNESCO is the custodian of SDG indicator 16.10.2 on access to information. In 2019, the indicator changed from a Tier 11 to Tier 1 in recognition of its status as a top-level way for assessing progress on SDG implementation, as a basic human right and a key tool for promoting the rule of law. It is an enabler for sustainable development in areas such as health, environment, addressing poverty and fighting corruption. UNESCO has been designated by the UN General Assembly as the custodian agency for global monitoring of Indicator 16.10.2 in respect of proactive and</w:t>
      </w:r>
      <w:r>
        <w:rPr>
          <w:spacing w:val="-4"/>
        </w:rPr>
        <w:t> </w:t>
      </w:r>
      <w:r>
        <w:rPr/>
        <w:t>reactive</w:t>
      </w:r>
      <w:r>
        <w:rPr>
          <w:spacing w:val="-6"/>
        </w:rPr>
        <w:t> </w:t>
      </w:r>
      <w:r>
        <w:rPr/>
        <w:t>publication</w:t>
      </w:r>
      <w:r>
        <w:rPr>
          <w:spacing w:val="-4"/>
        </w:rPr>
        <w:t> </w:t>
      </w:r>
      <w:r>
        <w:rPr/>
        <w:t>of</w:t>
      </w:r>
      <w:r>
        <w:rPr>
          <w:spacing w:val="-4"/>
        </w:rPr>
        <w:t> </w:t>
      </w:r>
      <w:r>
        <w:rPr/>
        <w:t>information</w:t>
      </w:r>
      <w:r>
        <w:rPr>
          <w:rFonts w:ascii="Segoe UI"/>
          <w:color w:val="333333"/>
        </w:rPr>
        <w:t>.</w:t>
      </w:r>
      <w:r>
        <w:rPr>
          <w:position w:val="8"/>
          <w:sz w:val="16"/>
        </w:rPr>
        <w:t>100</w:t>
      </w:r>
      <w:r>
        <w:rPr>
          <w:spacing w:val="18"/>
          <w:position w:val="8"/>
          <w:sz w:val="16"/>
        </w:rPr>
        <w:t> </w:t>
      </w:r>
      <w:r>
        <w:rPr/>
        <w:t>Monitoring</w:t>
      </w:r>
      <w:r>
        <w:rPr>
          <w:spacing w:val="-4"/>
        </w:rPr>
        <w:t> </w:t>
      </w:r>
      <w:r>
        <w:rPr/>
        <w:t>compliance</w:t>
      </w:r>
      <w:r>
        <w:rPr>
          <w:spacing w:val="-6"/>
        </w:rPr>
        <w:t> </w:t>
      </w:r>
      <w:r>
        <w:rPr/>
        <w:t>and</w:t>
      </w:r>
      <w:r>
        <w:rPr>
          <w:spacing w:val="-6"/>
        </w:rPr>
        <w:t> </w:t>
      </w:r>
      <w:r>
        <w:rPr/>
        <w:t>identifying</w:t>
      </w:r>
      <w:r>
        <w:rPr>
          <w:spacing w:val="-4"/>
        </w:rPr>
        <w:t> </w:t>
      </w:r>
      <w:r>
        <w:rPr/>
        <w:t>any dilution of commitments and reductions in practice remains ongoing at a global level.</w:t>
      </w:r>
      <w:r>
        <w:rPr>
          <w:position w:val="8"/>
          <w:sz w:val="16"/>
        </w:rPr>
        <w:t>101</w:t>
      </w:r>
      <w:r>
        <w:rPr>
          <w:spacing w:val="22"/>
          <w:position w:val="8"/>
          <w:sz w:val="16"/>
        </w:rPr>
        <w:t> </w:t>
      </w:r>
      <w:r>
        <w:rPr/>
        <w:t>The UK reports on progress and delivery.</w:t>
      </w:r>
      <w:r>
        <w:rPr>
          <w:position w:val="8"/>
          <w:sz w:val="16"/>
        </w:rPr>
        <w:t>102</w:t>
      </w:r>
      <w:r>
        <w:rPr>
          <w:spacing w:val="22"/>
          <w:position w:val="8"/>
          <w:sz w:val="16"/>
        </w:rPr>
        <w:t> </w:t>
      </w:r>
      <w:r>
        <w:rPr/>
        <w:t>Scotland</w:t>
      </w:r>
      <w:r>
        <w:rPr>
          <w:spacing w:val="-2"/>
        </w:rPr>
        <w:t> </w:t>
      </w:r>
      <w:r>
        <w:rPr/>
        <w:t>needs to be aware</w:t>
      </w:r>
      <w:r>
        <w:rPr>
          <w:spacing w:val="-2"/>
        </w:rPr>
        <w:t> </w:t>
      </w:r>
      <w:r>
        <w:rPr/>
        <w:t>of and incorporate developments at this global level.</w:t>
      </w:r>
    </w:p>
    <w:p xmlns:wp14="http://schemas.microsoft.com/office/word/2010/wordml" w14:paraId="1A3FAC43" wp14:textId="77777777">
      <w:pPr>
        <w:pStyle w:val="BodyText"/>
        <w:spacing w:before="7"/>
        <w:rPr>
          <w:sz w:val="25"/>
        </w:rPr>
      </w:pPr>
    </w:p>
    <w:p xmlns:wp14="http://schemas.microsoft.com/office/word/2010/wordml" w14:paraId="0966BDF9" wp14:textId="77777777">
      <w:pPr>
        <w:pStyle w:val="Heading3"/>
      </w:pPr>
      <w:r>
        <w:rPr>
          <w:spacing w:val="-2"/>
        </w:rPr>
        <w:t>Equalities</w:t>
      </w:r>
    </w:p>
    <w:p xmlns:wp14="http://schemas.microsoft.com/office/word/2010/wordml" w14:paraId="40A0381B" wp14:textId="77777777">
      <w:pPr>
        <w:pStyle w:val="BodyText"/>
        <w:spacing w:line="247" w:lineRule="auto"/>
        <w:ind w:left="160" w:right="134"/>
      </w:pPr>
      <w:r>
        <w:rPr/>
        <w:t>The duties set out in FoISA and proposed in this consultation must be delivered in a way that complies with the Equality Act 2010, which protects people against discrimination based on protected characteristics: </w:t>
      </w:r>
      <w:hyperlink r:id="rId106">
        <w:r>
          <w:rPr>
            <w:color w:val="0000FF"/>
            <w:u w:val="single" w:color="0000FF"/>
          </w:rPr>
          <w:t>age</w:t>
        </w:r>
      </w:hyperlink>
      <w:r>
        <w:rPr/>
        <w:t>, </w:t>
      </w:r>
      <w:hyperlink r:id="rId107">
        <w:r>
          <w:rPr>
            <w:color w:val="0000FF"/>
            <w:u w:val="single" w:color="0000FF"/>
          </w:rPr>
          <w:t>disability</w:t>
        </w:r>
      </w:hyperlink>
      <w:r>
        <w:rPr/>
        <w:t>, </w:t>
      </w:r>
      <w:hyperlink r:id="rId108">
        <w:r>
          <w:rPr>
            <w:color w:val="0000FF"/>
            <w:u w:val="single" w:color="0000FF"/>
          </w:rPr>
          <w:t>gender</w:t>
        </w:r>
      </w:hyperlink>
      <w:r>
        <w:rPr>
          <w:color w:val="0000FF"/>
        </w:rPr>
        <w:t> </w:t>
      </w:r>
      <w:hyperlink r:id="rId108">
        <w:r>
          <w:rPr>
            <w:color w:val="0000FF"/>
            <w:u w:val="single" w:color="0000FF"/>
          </w:rPr>
          <w:t>reassignment</w:t>
        </w:r>
      </w:hyperlink>
      <w:r>
        <w:rPr/>
        <w:t>,</w:t>
      </w:r>
      <w:r>
        <w:rPr>
          <w:spacing w:val="-5"/>
        </w:rPr>
        <w:t> </w:t>
      </w:r>
      <w:hyperlink r:id="rId109">
        <w:r>
          <w:rPr>
            <w:color w:val="0000FF"/>
            <w:u w:val="single" w:color="0000FF"/>
          </w:rPr>
          <w:t>marriage</w:t>
        </w:r>
        <w:r>
          <w:rPr>
            <w:color w:val="0000FF"/>
            <w:spacing w:val="-3"/>
            <w:u w:val="single" w:color="0000FF"/>
          </w:rPr>
          <w:t> </w:t>
        </w:r>
        <w:r>
          <w:rPr>
            <w:color w:val="0000FF"/>
            <w:u w:val="single" w:color="0000FF"/>
          </w:rPr>
          <w:t>and</w:t>
        </w:r>
        <w:r>
          <w:rPr>
            <w:color w:val="0000FF"/>
            <w:spacing w:val="-3"/>
            <w:u w:val="single" w:color="0000FF"/>
          </w:rPr>
          <w:t> </w:t>
        </w:r>
        <w:r>
          <w:rPr>
            <w:color w:val="0000FF"/>
            <w:u w:val="single" w:color="0000FF"/>
          </w:rPr>
          <w:t>civil</w:t>
        </w:r>
        <w:r>
          <w:rPr>
            <w:color w:val="0000FF"/>
            <w:spacing w:val="-4"/>
            <w:u w:val="single" w:color="0000FF"/>
          </w:rPr>
          <w:t> </w:t>
        </w:r>
        <w:r>
          <w:rPr>
            <w:color w:val="0000FF"/>
            <w:u w:val="single" w:color="0000FF"/>
          </w:rPr>
          <w:t>partnership</w:t>
        </w:r>
      </w:hyperlink>
      <w:r>
        <w:rPr/>
        <w:t>,</w:t>
      </w:r>
      <w:r>
        <w:rPr>
          <w:spacing w:val="-5"/>
        </w:rPr>
        <w:t> </w:t>
      </w:r>
      <w:hyperlink r:id="rId110">
        <w:r>
          <w:rPr>
            <w:color w:val="0000FF"/>
            <w:u w:val="single" w:color="0000FF"/>
          </w:rPr>
          <w:t>pregnancy</w:t>
        </w:r>
        <w:r>
          <w:rPr>
            <w:color w:val="0000FF"/>
            <w:spacing w:val="-5"/>
            <w:u w:val="single" w:color="0000FF"/>
          </w:rPr>
          <w:t> </w:t>
        </w:r>
        <w:r>
          <w:rPr>
            <w:color w:val="0000FF"/>
            <w:u w:val="single" w:color="0000FF"/>
          </w:rPr>
          <w:t>and</w:t>
        </w:r>
        <w:r>
          <w:rPr>
            <w:color w:val="0000FF"/>
            <w:spacing w:val="-3"/>
            <w:u w:val="single" w:color="0000FF"/>
          </w:rPr>
          <w:t> </w:t>
        </w:r>
        <w:r>
          <w:rPr>
            <w:color w:val="0000FF"/>
            <w:u w:val="single" w:color="0000FF"/>
          </w:rPr>
          <w:t>maternity</w:t>
        </w:r>
      </w:hyperlink>
      <w:r>
        <w:rPr/>
        <w:t>,</w:t>
      </w:r>
      <w:r>
        <w:rPr>
          <w:spacing w:val="-2"/>
        </w:rPr>
        <w:t> </w:t>
      </w:r>
      <w:hyperlink r:id="rId111">
        <w:r>
          <w:rPr>
            <w:color w:val="0000FF"/>
            <w:u w:val="single" w:color="0000FF"/>
          </w:rPr>
          <w:t>race</w:t>
        </w:r>
      </w:hyperlink>
      <w:r>
        <w:rPr/>
        <w:t>,</w:t>
      </w:r>
      <w:r>
        <w:rPr>
          <w:spacing w:val="-5"/>
        </w:rPr>
        <w:t> </w:t>
      </w:r>
      <w:hyperlink r:id="rId112">
        <w:r>
          <w:rPr>
            <w:color w:val="0000FF"/>
            <w:u w:val="single" w:color="0000FF"/>
          </w:rPr>
          <w:t>religion</w:t>
        </w:r>
      </w:hyperlink>
      <w:r>
        <w:rPr>
          <w:color w:val="0000FF"/>
        </w:rPr>
        <w:t> </w:t>
      </w:r>
      <w:hyperlink r:id="rId112">
        <w:r>
          <w:rPr>
            <w:color w:val="0000FF"/>
            <w:u w:val="single" w:color="0000FF"/>
          </w:rPr>
          <w:t>or belief</w:t>
        </w:r>
      </w:hyperlink>
      <w:r>
        <w:rPr/>
        <w:t>, </w:t>
      </w:r>
      <w:hyperlink r:id="rId113">
        <w:r>
          <w:rPr>
            <w:color w:val="0000FF"/>
            <w:u w:val="single" w:color="0000FF"/>
          </w:rPr>
          <w:t>sex</w:t>
        </w:r>
      </w:hyperlink>
      <w:r>
        <w:rPr>
          <w:color w:val="0000FF"/>
        </w:rPr>
        <w:t> </w:t>
      </w:r>
      <w:r>
        <w:rPr/>
        <w:t>and </w:t>
      </w:r>
      <w:hyperlink r:id="rId114">
        <w:r>
          <w:rPr>
            <w:color w:val="0000FF"/>
            <w:u w:val="single" w:color="0000FF"/>
          </w:rPr>
          <w:t>sexual orientation</w:t>
        </w:r>
      </w:hyperlink>
      <w:r>
        <w:rPr/>
        <w:t>. The Public Sector Equality Duty will also apply to some of the 10,000+ bodies already designated under FoISA. For example, reasonable</w:t>
      </w:r>
      <w:r>
        <w:rPr>
          <w:spacing w:val="-2"/>
        </w:rPr>
        <w:t> </w:t>
      </w:r>
      <w:r>
        <w:rPr/>
        <w:t>adjustment</w:t>
      </w:r>
      <w:r>
        <w:rPr>
          <w:spacing w:val="-2"/>
        </w:rPr>
        <w:t> </w:t>
      </w:r>
      <w:r>
        <w:rPr/>
        <w:t>to ensure</w:t>
      </w:r>
      <w:r>
        <w:rPr>
          <w:spacing w:val="-2"/>
        </w:rPr>
        <w:t> </w:t>
      </w:r>
      <w:r>
        <w:rPr/>
        <w:t>a person with sight</w:t>
      </w:r>
      <w:r>
        <w:rPr>
          <w:spacing w:val="-2"/>
        </w:rPr>
        <w:t> </w:t>
      </w:r>
      <w:r>
        <w:rPr/>
        <w:t>loss can read the response to</w:t>
      </w:r>
      <w:r>
        <w:rPr>
          <w:spacing w:val="-2"/>
        </w:rPr>
        <w:t> </w:t>
      </w:r>
      <w:r>
        <w:rPr/>
        <w:t>a request for information.</w:t>
      </w:r>
    </w:p>
    <w:p xmlns:wp14="http://schemas.microsoft.com/office/word/2010/wordml" w14:paraId="2BBD94B2" wp14:textId="77777777">
      <w:pPr>
        <w:pStyle w:val="BodyText"/>
        <w:spacing w:before="10"/>
        <w:rPr>
          <w:sz w:val="27"/>
        </w:rPr>
      </w:pPr>
    </w:p>
    <w:p xmlns:wp14="http://schemas.microsoft.com/office/word/2010/wordml" w14:paraId="046E62EE" wp14:textId="77777777">
      <w:pPr>
        <w:pStyle w:val="BodyText"/>
        <w:ind w:left="160"/>
      </w:pPr>
      <w:r>
        <w:rPr/>
        <w:t>FoISA</w:t>
      </w:r>
      <w:r>
        <w:rPr>
          <w:spacing w:val="-3"/>
        </w:rPr>
        <w:t> </w:t>
      </w:r>
      <w:r>
        <w:rPr/>
        <w:t>was</w:t>
      </w:r>
      <w:r>
        <w:rPr>
          <w:spacing w:val="-3"/>
        </w:rPr>
        <w:t> </w:t>
      </w:r>
      <w:r>
        <w:rPr/>
        <w:t>drafted</w:t>
      </w:r>
      <w:r>
        <w:rPr>
          <w:spacing w:val="-2"/>
        </w:rPr>
        <w:t> </w:t>
      </w:r>
      <w:r>
        <w:rPr/>
        <w:t>to</w:t>
      </w:r>
      <w:r>
        <w:rPr>
          <w:spacing w:val="-3"/>
        </w:rPr>
        <w:t> </w:t>
      </w:r>
      <w:r>
        <w:rPr/>
        <w:t>ensure</w:t>
      </w:r>
      <w:r>
        <w:rPr>
          <w:spacing w:val="-1"/>
        </w:rPr>
        <w:t> </w:t>
      </w:r>
      <w:r>
        <w:rPr/>
        <w:t>equal</w:t>
      </w:r>
      <w:r>
        <w:rPr>
          <w:spacing w:val="-2"/>
        </w:rPr>
        <w:t> </w:t>
      </w:r>
      <w:r>
        <w:rPr/>
        <w:t>outcomes,</w:t>
      </w:r>
      <w:r>
        <w:rPr>
          <w:spacing w:val="-3"/>
        </w:rPr>
        <w:t> </w:t>
      </w:r>
      <w:r>
        <w:rPr/>
        <w:t>specifically</w:t>
      </w:r>
      <w:r>
        <w:rPr>
          <w:spacing w:val="-1"/>
        </w:rPr>
        <w:t> </w:t>
      </w:r>
      <w:r>
        <w:rPr>
          <w:spacing w:val="-2"/>
        </w:rPr>
        <w:t>requiring:</w:t>
      </w:r>
    </w:p>
    <w:p xmlns:wp14="http://schemas.microsoft.com/office/word/2010/wordml" w14:paraId="5854DE7F" wp14:textId="77777777">
      <w:pPr>
        <w:pStyle w:val="BodyText"/>
        <w:spacing w:before="10"/>
        <w:rPr>
          <w:sz w:val="23"/>
        </w:rPr>
      </w:pPr>
    </w:p>
    <w:p xmlns:wp14="http://schemas.microsoft.com/office/word/2010/wordml" w14:paraId="02F4DC38" wp14:textId="77777777">
      <w:pPr>
        <w:pStyle w:val="ListParagraph"/>
        <w:numPr>
          <w:ilvl w:val="0"/>
          <w:numId w:val="12"/>
        </w:numPr>
        <w:tabs>
          <w:tab w:val="left" w:leader="none" w:pos="880"/>
          <w:tab w:val="left" w:leader="none" w:pos="881"/>
        </w:tabs>
        <w:spacing w:before="0" w:after="0" w:line="240" w:lineRule="auto"/>
        <w:ind w:left="880" w:right="0" w:hanging="361"/>
        <w:jc w:val="left"/>
        <w:rPr>
          <w:sz w:val="24"/>
        </w:rPr>
      </w:pPr>
      <w:r>
        <w:rPr>
          <w:sz w:val="24"/>
        </w:rPr>
        <w:t>The</w:t>
      </w:r>
      <w:r>
        <w:rPr>
          <w:spacing w:val="-4"/>
          <w:sz w:val="24"/>
        </w:rPr>
        <w:t> </w:t>
      </w:r>
      <w:r>
        <w:rPr>
          <w:sz w:val="24"/>
        </w:rPr>
        <w:t>applicant</w:t>
      </w:r>
      <w:r>
        <w:rPr>
          <w:spacing w:val="-2"/>
          <w:sz w:val="24"/>
        </w:rPr>
        <w:t> </w:t>
      </w:r>
      <w:r>
        <w:rPr>
          <w:sz w:val="24"/>
        </w:rPr>
        <w:t>making</w:t>
      </w:r>
      <w:r>
        <w:rPr>
          <w:spacing w:val="-1"/>
          <w:sz w:val="24"/>
        </w:rPr>
        <w:t> </w:t>
      </w:r>
      <w:r>
        <w:rPr>
          <w:sz w:val="24"/>
        </w:rPr>
        <w:t>information</w:t>
      </w:r>
      <w:r>
        <w:rPr>
          <w:spacing w:val="-2"/>
          <w:sz w:val="24"/>
        </w:rPr>
        <w:t> </w:t>
      </w:r>
      <w:r>
        <w:rPr>
          <w:sz w:val="24"/>
        </w:rPr>
        <w:t>requests</w:t>
      </w:r>
      <w:r>
        <w:rPr>
          <w:spacing w:val="-2"/>
          <w:sz w:val="24"/>
        </w:rPr>
        <w:t> </w:t>
      </w:r>
      <w:r>
        <w:rPr>
          <w:sz w:val="24"/>
        </w:rPr>
        <w:t>to</w:t>
      </w:r>
      <w:r>
        <w:rPr>
          <w:spacing w:val="-3"/>
          <w:sz w:val="24"/>
        </w:rPr>
        <w:t> </w:t>
      </w:r>
      <w:r>
        <w:rPr>
          <w:sz w:val="24"/>
        </w:rPr>
        <w:t>be</w:t>
      </w:r>
      <w:r>
        <w:rPr>
          <w:spacing w:val="-1"/>
          <w:sz w:val="24"/>
        </w:rPr>
        <w:t> </w:t>
      </w:r>
      <w:r>
        <w:rPr>
          <w:sz w:val="24"/>
        </w:rPr>
        <w:t>treated</w:t>
      </w:r>
      <w:r>
        <w:rPr>
          <w:spacing w:val="-2"/>
          <w:sz w:val="24"/>
        </w:rPr>
        <w:t> </w:t>
      </w:r>
      <w:r>
        <w:rPr>
          <w:sz w:val="24"/>
        </w:rPr>
        <w:t>equally</w:t>
      </w:r>
      <w:r>
        <w:rPr>
          <w:spacing w:val="-3"/>
          <w:sz w:val="24"/>
        </w:rPr>
        <w:t> </w:t>
      </w:r>
      <w:r>
        <w:rPr>
          <w:sz w:val="24"/>
        </w:rPr>
        <w:t>–</w:t>
      </w:r>
      <w:r>
        <w:rPr>
          <w:spacing w:val="-1"/>
          <w:sz w:val="24"/>
        </w:rPr>
        <w:t> </w:t>
      </w:r>
      <w:r>
        <w:rPr>
          <w:sz w:val="24"/>
        </w:rPr>
        <w:t>Part</w:t>
      </w:r>
      <w:r>
        <w:rPr>
          <w:spacing w:val="-2"/>
          <w:sz w:val="24"/>
        </w:rPr>
        <w:t> </w:t>
      </w:r>
      <w:r>
        <w:rPr>
          <w:spacing w:val="-10"/>
          <w:sz w:val="24"/>
        </w:rPr>
        <w:t>1</w:t>
      </w:r>
    </w:p>
    <w:p xmlns:wp14="http://schemas.microsoft.com/office/word/2010/wordml" w14:paraId="2CA7ADD4" wp14:textId="77777777">
      <w:pPr>
        <w:pStyle w:val="BodyText"/>
        <w:rPr>
          <w:sz w:val="20"/>
        </w:rPr>
      </w:pPr>
    </w:p>
    <w:p xmlns:wp14="http://schemas.microsoft.com/office/word/2010/wordml" w14:paraId="314EE24A" wp14:textId="77777777">
      <w:pPr>
        <w:pStyle w:val="BodyText"/>
        <w:rPr>
          <w:sz w:val="20"/>
        </w:rPr>
      </w:pPr>
    </w:p>
    <w:p xmlns:wp14="http://schemas.microsoft.com/office/word/2010/wordml" w14:paraId="76614669" wp14:textId="77777777">
      <w:pPr>
        <w:pStyle w:val="BodyText"/>
        <w:rPr>
          <w:sz w:val="20"/>
        </w:rPr>
      </w:pPr>
    </w:p>
    <w:p xmlns:wp14="http://schemas.microsoft.com/office/word/2010/wordml" w14:paraId="57590049" wp14:textId="77777777">
      <w:pPr>
        <w:pStyle w:val="BodyText"/>
        <w:rPr>
          <w:sz w:val="20"/>
        </w:rPr>
      </w:pPr>
    </w:p>
    <w:p xmlns:wp14="http://schemas.microsoft.com/office/word/2010/wordml" w14:paraId="0C5B615A" wp14:textId="77777777">
      <w:pPr>
        <w:pStyle w:val="BodyText"/>
        <w:spacing w:before="1"/>
        <w:rPr>
          <w:sz w:val="18"/>
        </w:rPr>
      </w:pPr>
      <w:r>
        <w:rPr/>
        <w:pict w14:anchorId="1163BF01">
          <v:rect id="docshape37" style="position:absolute;margin-left:72.024002pt;margin-top:11.618236pt;width:144.020pt;height:.599980pt;mso-position-horizontal-relative:page;mso-position-vertical-relative:paragraph;z-index:-15713280;mso-wrap-distance-left:0;mso-wrap-distance-right:0" filled="true" fillcolor="#000000" stroked="false">
            <v:fill type="solid"/>
            <w10:wrap type="topAndBottom"/>
          </v:rect>
        </w:pict>
      </w:r>
    </w:p>
    <w:p xmlns:wp14="http://schemas.microsoft.com/office/word/2010/wordml" w14:paraId="39BB557C" wp14:textId="77777777">
      <w:pPr>
        <w:spacing w:before="98"/>
        <w:ind w:left="170" w:right="144" w:hanging="10"/>
        <w:jc w:val="left"/>
        <w:rPr>
          <w:sz w:val="20"/>
        </w:rPr>
      </w:pPr>
      <w:r>
        <w:rPr>
          <w:position w:val="6"/>
          <w:sz w:val="13"/>
        </w:rPr>
        <w:t>98</w:t>
      </w:r>
      <w:r>
        <w:rPr>
          <w:spacing w:val="15"/>
          <w:position w:val="6"/>
          <w:sz w:val="13"/>
        </w:rPr>
        <w:t> </w:t>
      </w:r>
      <w:hyperlink r:id="rId115">
        <w:r>
          <w:rPr>
            <w:color w:val="0000FF"/>
            <w:sz w:val="20"/>
            <w:u w:val="single" w:color="0000FF"/>
          </w:rPr>
          <w:t>Scotland</w:t>
        </w:r>
        <w:r>
          <w:rPr>
            <w:color w:val="0000FF"/>
            <w:spacing w:val="-2"/>
            <w:sz w:val="20"/>
            <w:u w:val="single" w:color="0000FF"/>
          </w:rPr>
          <w:t> </w:t>
        </w:r>
        <w:r>
          <w:rPr>
            <w:color w:val="0000FF"/>
            <w:sz w:val="20"/>
            <w:u w:val="single" w:color="0000FF"/>
          </w:rPr>
          <w:t>and</w:t>
        </w:r>
        <w:r>
          <w:rPr>
            <w:color w:val="0000FF"/>
            <w:spacing w:val="-4"/>
            <w:sz w:val="20"/>
            <w:u w:val="single" w:color="0000FF"/>
          </w:rPr>
          <w:t> </w:t>
        </w:r>
        <w:r>
          <w:rPr>
            <w:color w:val="0000FF"/>
            <w:sz w:val="20"/>
            <w:u w:val="single" w:color="0000FF"/>
          </w:rPr>
          <w:t>the</w:t>
        </w:r>
        <w:r>
          <w:rPr>
            <w:color w:val="0000FF"/>
            <w:spacing w:val="-4"/>
            <w:sz w:val="20"/>
            <w:u w:val="single" w:color="0000FF"/>
          </w:rPr>
          <w:t> </w:t>
        </w:r>
        <w:r>
          <w:rPr>
            <w:color w:val="0000FF"/>
            <w:sz w:val="20"/>
            <w:u w:val="single" w:color="0000FF"/>
          </w:rPr>
          <w:t>sustainable</w:t>
        </w:r>
        <w:r>
          <w:rPr>
            <w:color w:val="0000FF"/>
            <w:spacing w:val="-2"/>
            <w:sz w:val="20"/>
            <w:u w:val="single" w:color="0000FF"/>
          </w:rPr>
          <w:t> </w:t>
        </w:r>
        <w:r>
          <w:rPr>
            <w:color w:val="0000FF"/>
            <w:sz w:val="20"/>
            <w:u w:val="single" w:color="0000FF"/>
          </w:rPr>
          <w:t>development</w:t>
        </w:r>
        <w:r>
          <w:rPr>
            <w:color w:val="0000FF"/>
            <w:spacing w:val="-4"/>
            <w:sz w:val="20"/>
            <w:u w:val="single" w:color="0000FF"/>
          </w:rPr>
          <w:t> </w:t>
        </w:r>
        <w:r>
          <w:rPr>
            <w:color w:val="0000FF"/>
            <w:sz w:val="20"/>
            <w:u w:val="single" w:color="0000FF"/>
          </w:rPr>
          <w:t>goals:</w:t>
        </w:r>
        <w:r>
          <w:rPr>
            <w:color w:val="0000FF"/>
            <w:spacing w:val="-2"/>
            <w:sz w:val="20"/>
            <w:u w:val="single" w:color="0000FF"/>
          </w:rPr>
          <w:t> </w:t>
        </w:r>
        <w:r>
          <w:rPr>
            <w:color w:val="0000FF"/>
            <w:sz w:val="20"/>
            <w:u w:val="single" w:color="0000FF"/>
          </w:rPr>
          <w:t>a</w:t>
        </w:r>
        <w:r>
          <w:rPr>
            <w:color w:val="0000FF"/>
            <w:spacing w:val="-4"/>
            <w:sz w:val="20"/>
            <w:u w:val="single" w:color="0000FF"/>
          </w:rPr>
          <w:t> </w:t>
        </w:r>
        <w:r>
          <w:rPr>
            <w:color w:val="0000FF"/>
            <w:sz w:val="20"/>
            <w:u w:val="single" w:color="0000FF"/>
          </w:rPr>
          <w:t>national</w:t>
        </w:r>
        <w:r>
          <w:rPr>
            <w:color w:val="0000FF"/>
            <w:spacing w:val="-5"/>
            <w:sz w:val="20"/>
            <w:u w:val="single" w:color="0000FF"/>
          </w:rPr>
          <w:t> </w:t>
        </w:r>
        <w:r>
          <w:rPr>
            <w:color w:val="0000FF"/>
            <w:sz w:val="20"/>
            <w:u w:val="single" w:color="0000FF"/>
          </w:rPr>
          <w:t>review</w:t>
        </w:r>
        <w:r>
          <w:rPr>
            <w:color w:val="0000FF"/>
            <w:spacing w:val="-4"/>
            <w:sz w:val="20"/>
            <w:u w:val="single" w:color="0000FF"/>
          </w:rPr>
          <w:t> </w:t>
        </w:r>
        <w:r>
          <w:rPr>
            <w:color w:val="0000FF"/>
            <w:sz w:val="20"/>
            <w:u w:val="single" w:color="0000FF"/>
          </w:rPr>
          <w:t>to</w:t>
        </w:r>
        <w:r>
          <w:rPr>
            <w:color w:val="0000FF"/>
            <w:spacing w:val="-2"/>
            <w:sz w:val="20"/>
            <w:u w:val="single" w:color="0000FF"/>
          </w:rPr>
          <w:t> </w:t>
        </w:r>
        <w:r>
          <w:rPr>
            <w:color w:val="0000FF"/>
            <w:sz w:val="20"/>
            <w:u w:val="single" w:color="0000FF"/>
          </w:rPr>
          <w:t>drive</w:t>
        </w:r>
        <w:r>
          <w:rPr>
            <w:color w:val="0000FF"/>
            <w:spacing w:val="-2"/>
            <w:sz w:val="20"/>
            <w:u w:val="single" w:color="0000FF"/>
          </w:rPr>
          <w:t> </w:t>
        </w:r>
        <w:r>
          <w:rPr>
            <w:color w:val="0000FF"/>
            <w:sz w:val="20"/>
            <w:u w:val="single" w:color="0000FF"/>
          </w:rPr>
          <w:t>action -</w:t>
        </w:r>
        <w:r>
          <w:rPr>
            <w:color w:val="0000FF"/>
            <w:spacing w:val="-3"/>
            <w:sz w:val="20"/>
            <w:u w:val="single" w:color="0000FF"/>
          </w:rPr>
          <w:t> </w:t>
        </w:r>
        <w:r>
          <w:rPr>
            <w:color w:val="0000FF"/>
            <w:sz w:val="20"/>
            <w:u w:val="single" w:color="0000FF"/>
          </w:rPr>
          <w:t>gov.scot</w:t>
        </w:r>
      </w:hyperlink>
      <w:r>
        <w:rPr>
          <w:color w:val="0000FF"/>
          <w:sz w:val="20"/>
        </w:rPr>
        <w:t> </w:t>
      </w:r>
      <w:hyperlink r:id="rId115">
        <w:r>
          <w:rPr>
            <w:color w:val="0000FF"/>
            <w:spacing w:val="-2"/>
            <w:sz w:val="20"/>
            <w:u w:val="single" w:color="0000FF"/>
          </w:rPr>
          <w:t>(www.gov.scot)</w:t>
        </w:r>
      </w:hyperlink>
    </w:p>
    <w:p xmlns:wp14="http://schemas.microsoft.com/office/word/2010/wordml" w14:paraId="55D85BB5" wp14:textId="77777777">
      <w:pPr>
        <w:spacing w:before="1"/>
        <w:ind w:left="170" w:right="144" w:hanging="10"/>
        <w:jc w:val="left"/>
        <w:rPr>
          <w:sz w:val="20"/>
        </w:rPr>
      </w:pPr>
      <w:r>
        <w:rPr>
          <w:position w:val="6"/>
          <w:sz w:val="13"/>
        </w:rPr>
        <w:t>99</w:t>
      </w:r>
      <w:r>
        <w:rPr>
          <w:spacing w:val="14"/>
          <w:position w:val="6"/>
          <w:sz w:val="13"/>
        </w:rPr>
        <w:t> </w:t>
      </w:r>
      <w:hyperlink r:id="rId116">
        <w:r>
          <w:rPr>
            <w:color w:val="0000FF"/>
            <w:sz w:val="20"/>
            <w:u w:val="single" w:color="0000FF"/>
          </w:rPr>
          <w:t>SDG</w:t>
        </w:r>
        <w:r>
          <w:rPr>
            <w:color w:val="0000FF"/>
            <w:spacing w:val="-4"/>
            <w:sz w:val="20"/>
            <w:u w:val="single" w:color="0000FF"/>
          </w:rPr>
          <w:t> </w:t>
        </w:r>
        <w:r>
          <w:rPr>
            <w:color w:val="0000FF"/>
            <w:sz w:val="20"/>
            <w:u w:val="single" w:color="0000FF"/>
          </w:rPr>
          <w:t>Indicators</w:t>
        </w:r>
        <w:r>
          <w:rPr>
            <w:color w:val="0000FF"/>
            <w:spacing w:val="-2"/>
            <w:sz w:val="20"/>
            <w:u w:val="single" w:color="0000FF"/>
          </w:rPr>
          <w:t> </w:t>
        </w:r>
        <w:r>
          <w:rPr>
            <w:color w:val="0000FF"/>
            <w:sz w:val="20"/>
            <w:u w:val="single" w:color="0000FF"/>
          </w:rPr>
          <w:t>—</w:t>
        </w:r>
        <w:r>
          <w:rPr>
            <w:color w:val="0000FF"/>
            <w:spacing w:val="-5"/>
            <w:sz w:val="20"/>
            <w:u w:val="single" w:color="0000FF"/>
          </w:rPr>
          <w:t> </w:t>
        </w:r>
        <w:r>
          <w:rPr>
            <w:color w:val="0000FF"/>
            <w:sz w:val="20"/>
            <w:u w:val="single" w:color="0000FF"/>
          </w:rPr>
          <w:t>SDG</w:t>
        </w:r>
        <w:r>
          <w:rPr>
            <w:color w:val="0000FF"/>
            <w:spacing w:val="-4"/>
            <w:sz w:val="20"/>
            <w:u w:val="single" w:color="0000FF"/>
          </w:rPr>
          <w:t> </w:t>
        </w:r>
        <w:r>
          <w:rPr>
            <w:color w:val="0000FF"/>
            <w:sz w:val="20"/>
            <w:u w:val="single" w:color="0000FF"/>
          </w:rPr>
          <w:t>Indicators</w:t>
        </w:r>
        <w:r>
          <w:rPr>
            <w:color w:val="0000FF"/>
            <w:spacing w:val="-4"/>
            <w:sz w:val="20"/>
            <w:u w:val="single" w:color="0000FF"/>
          </w:rPr>
          <w:t> </w:t>
        </w:r>
        <w:r>
          <w:rPr>
            <w:color w:val="0000FF"/>
            <w:sz w:val="20"/>
            <w:u w:val="single" w:color="0000FF"/>
          </w:rPr>
          <w:t>(un.org)</w:t>
        </w:r>
      </w:hyperlink>
      <w:r>
        <w:rPr>
          <w:color w:val="0000FF"/>
          <w:spacing w:val="-2"/>
          <w:sz w:val="20"/>
        </w:rPr>
        <w:t> </w:t>
      </w:r>
      <w:r>
        <w:rPr>
          <w:sz w:val="20"/>
        </w:rPr>
        <w:t>and</w:t>
      </w:r>
      <w:r>
        <w:rPr>
          <w:spacing w:val="-3"/>
          <w:sz w:val="20"/>
        </w:rPr>
        <w:t> </w:t>
      </w:r>
      <w:hyperlink r:id="rId117">
        <w:r>
          <w:rPr>
            <w:color w:val="0000FF"/>
            <w:sz w:val="20"/>
            <w:u w:val="single" w:color="0000FF"/>
          </w:rPr>
          <w:t>Sustainable</w:t>
        </w:r>
        <w:r>
          <w:rPr>
            <w:color w:val="0000FF"/>
            <w:spacing w:val="-3"/>
            <w:sz w:val="20"/>
            <w:u w:val="single" w:color="0000FF"/>
          </w:rPr>
          <w:t> </w:t>
        </w:r>
        <w:r>
          <w:rPr>
            <w:color w:val="0000FF"/>
            <w:sz w:val="20"/>
            <w:u w:val="single" w:color="0000FF"/>
          </w:rPr>
          <w:t>Development</w:t>
        </w:r>
        <w:r>
          <w:rPr>
            <w:color w:val="0000FF"/>
            <w:spacing w:val="-5"/>
            <w:sz w:val="20"/>
            <w:u w:val="single" w:color="0000FF"/>
          </w:rPr>
          <w:t> </w:t>
        </w:r>
        <w:r>
          <w:rPr>
            <w:color w:val="0000FF"/>
            <w:sz w:val="20"/>
            <w:u w:val="single" w:color="0000FF"/>
          </w:rPr>
          <w:t>Goals</w:t>
        </w:r>
        <w:r>
          <w:rPr>
            <w:color w:val="0000FF"/>
            <w:spacing w:val="-4"/>
            <w:sz w:val="20"/>
            <w:u w:val="single" w:color="0000FF"/>
          </w:rPr>
          <w:t> </w:t>
        </w:r>
        <w:r>
          <w:rPr>
            <w:color w:val="0000FF"/>
            <w:sz w:val="20"/>
            <w:u w:val="single" w:color="0000FF"/>
          </w:rPr>
          <w:t>|</w:t>
        </w:r>
        <w:r>
          <w:rPr>
            <w:color w:val="0000FF"/>
            <w:spacing w:val="-4"/>
            <w:sz w:val="20"/>
            <w:u w:val="single" w:color="0000FF"/>
          </w:rPr>
          <w:t> </w:t>
        </w:r>
        <w:r>
          <w:rPr>
            <w:color w:val="0000FF"/>
            <w:sz w:val="20"/>
            <w:u w:val="single" w:color="0000FF"/>
          </w:rPr>
          <w:t>National</w:t>
        </w:r>
      </w:hyperlink>
      <w:r>
        <w:rPr>
          <w:color w:val="0000FF"/>
          <w:sz w:val="20"/>
        </w:rPr>
        <w:t> </w:t>
      </w:r>
      <w:hyperlink r:id="rId117">
        <w:r>
          <w:rPr>
            <w:color w:val="0000FF"/>
            <w:sz w:val="20"/>
            <w:u w:val="single" w:color="0000FF"/>
          </w:rPr>
          <w:t>Performance Framework</w:t>
        </w:r>
      </w:hyperlink>
    </w:p>
    <w:p xmlns:wp14="http://schemas.microsoft.com/office/word/2010/wordml" w14:paraId="2001370E" wp14:textId="77777777">
      <w:pPr>
        <w:spacing w:before="1"/>
        <w:ind w:left="160" w:right="0" w:firstLine="0"/>
        <w:jc w:val="left"/>
        <w:rPr>
          <w:sz w:val="20"/>
        </w:rPr>
      </w:pPr>
      <w:r>
        <w:rPr>
          <w:position w:val="6"/>
          <w:sz w:val="13"/>
        </w:rPr>
        <w:t>100</w:t>
      </w:r>
      <w:r>
        <w:rPr>
          <w:spacing w:val="11"/>
          <w:position w:val="6"/>
          <w:sz w:val="13"/>
        </w:rPr>
        <w:t> </w:t>
      </w:r>
      <w:hyperlink r:id="rId118">
        <w:r>
          <w:rPr>
            <w:color w:val="0000FF"/>
            <w:sz w:val="20"/>
            <w:u w:val="single" w:color="0000FF"/>
          </w:rPr>
          <w:t>Access</w:t>
        </w:r>
        <w:r>
          <w:rPr>
            <w:color w:val="0000FF"/>
            <w:spacing w:val="-6"/>
            <w:sz w:val="20"/>
            <w:u w:val="single" w:color="0000FF"/>
          </w:rPr>
          <w:t> </w:t>
        </w:r>
        <w:r>
          <w:rPr>
            <w:color w:val="0000FF"/>
            <w:sz w:val="20"/>
            <w:u w:val="single" w:color="0000FF"/>
          </w:rPr>
          <w:t>to</w:t>
        </w:r>
        <w:r>
          <w:rPr>
            <w:color w:val="0000FF"/>
            <w:spacing w:val="-7"/>
            <w:sz w:val="20"/>
            <w:u w:val="single" w:color="0000FF"/>
          </w:rPr>
          <w:t> </w:t>
        </w:r>
        <w:r>
          <w:rPr>
            <w:color w:val="0000FF"/>
            <w:sz w:val="20"/>
            <w:u w:val="single" w:color="0000FF"/>
          </w:rPr>
          <w:t>information</w:t>
        </w:r>
        <w:r>
          <w:rPr>
            <w:color w:val="0000FF"/>
            <w:spacing w:val="-8"/>
            <w:sz w:val="20"/>
            <w:u w:val="single" w:color="0000FF"/>
          </w:rPr>
          <w:t> </w:t>
        </w:r>
        <w:r>
          <w:rPr>
            <w:color w:val="0000FF"/>
            <w:sz w:val="20"/>
            <w:u w:val="single" w:color="0000FF"/>
          </w:rPr>
          <w:t>gets</w:t>
        </w:r>
        <w:r>
          <w:rPr>
            <w:color w:val="0000FF"/>
            <w:spacing w:val="-4"/>
            <w:sz w:val="20"/>
            <w:u w:val="single" w:color="0000FF"/>
          </w:rPr>
          <w:t> </w:t>
        </w:r>
        <w:r>
          <w:rPr>
            <w:color w:val="0000FF"/>
            <w:sz w:val="20"/>
            <w:u w:val="single" w:color="0000FF"/>
          </w:rPr>
          <w:t>an</w:t>
        </w:r>
        <w:r>
          <w:rPr>
            <w:color w:val="0000FF"/>
            <w:spacing w:val="-9"/>
            <w:sz w:val="20"/>
            <w:u w:val="single" w:color="0000FF"/>
          </w:rPr>
          <w:t> </w:t>
        </w:r>
        <w:r>
          <w:rPr>
            <w:color w:val="0000FF"/>
            <w:sz w:val="20"/>
            <w:u w:val="single" w:color="0000FF"/>
          </w:rPr>
          <w:t>upgrade</w:t>
        </w:r>
        <w:r>
          <w:rPr>
            <w:color w:val="0000FF"/>
            <w:spacing w:val="-6"/>
            <w:sz w:val="20"/>
            <w:u w:val="single" w:color="0000FF"/>
          </w:rPr>
          <w:t> </w:t>
        </w:r>
        <w:r>
          <w:rPr>
            <w:color w:val="0000FF"/>
            <w:sz w:val="20"/>
            <w:u w:val="single" w:color="0000FF"/>
          </w:rPr>
          <w:t>in</w:t>
        </w:r>
        <w:r>
          <w:rPr>
            <w:color w:val="0000FF"/>
            <w:spacing w:val="-5"/>
            <w:sz w:val="20"/>
            <w:u w:val="single" w:color="0000FF"/>
          </w:rPr>
          <w:t> </w:t>
        </w:r>
        <w:r>
          <w:rPr>
            <w:color w:val="0000FF"/>
            <w:sz w:val="20"/>
            <w:u w:val="single" w:color="0000FF"/>
          </w:rPr>
          <w:t>SDG</w:t>
        </w:r>
        <w:r>
          <w:rPr>
            <w:color w:val="0000FF"/>
            <w:spacing w:val="-7"/>
            <w:sz w:val="20"/>
            <w:u w:val="single" w:color="0000FF"/>
          </w:rPr>
          <w:t> </w:t>
        </w:r>
        <w:r>
          <w:rPr>
            <w:color w:val="0000FF"/>
            <w:sz w:val="20"/>
            <w:u w:val="single" w:color="0000FF"/>
          </w:rPr>
          <w:t>indicators</w:t>
        </w:r>
        <w:r>
          <w:rPr>
            <w:color w:val="0000FF"/>
            <w:spacing w:val="-5"/>
            <w:sz w:val="20"/>
            <w:u w:val="single" w:color="0000FF"/>
          </w:rPr>
          <w:t> </w:t>
        </w:r>
        <w:r>
          <w:rPr>
            <w:color w:val="0000FF"/>
            <w:sz w:val="20"/>
            <w:u w:val="single" w:color="0000FF"/>
          </w:rPr>
          <w:t>framework</w:t>
        </w:r>
        <w:r>
          <w:rPr>
            <w:color w:val="0000FF"/>
            <w:spacing w:val="-7"/>
            <w:sz w:val="20"/>
            <w:u w:val="single" w:color="0000FF"/>
          </w:rPr>
          <w:t> </w:t>
        </w:r>
        <w:r>
          <w:rPr>
            <w:color w:val="0000FF"/>
            <w:spacing w:val="-2"/>
            <w:sz w:val="20"/>
            <w:u w:val="single" w:color="0000FF"/>
          </w:rPr>
          <w:t>(unesco.org)</w:t>
        </w:r>
      </w:hyperlink>
    </w:p>
    <w:p xmlns:wp14="http://schemas.microsoft.com/office/word/2010/wordml" w14:paraId="23E9C33A" wp14:textId="77777777">
      <w:pPr>
        <w:spacing w:before="0"/>
        <w:ind w:left="170" w:right="144" w:hanging="10"/>
        <w:jc w:val="left"/>
        <w:rPr>
          <w:sz w:val="20"/>
        </w:rPr>
      </w:pPr>
      <w:r>
        <w:rPr>
          <w:position w:val="6"/>
          <w:sz w:val="13"/>
        </w:rPr>
        <w:t>101</w:t>
      </w:r>
      <w:r>
        <w:rPr>
          <w:spacing w:val="14"/>
          <w:position w:val="6"/>
          <w:sz w:val="13"/>
        </w:rPr>
        <w:t> </w:t>
      </w:r>
      <w:hyperlink r:id="rId119">
        <w:r>
          <w:rPr>
            <w:color w:val="0000FF"/>
            <w:sz w:val="20"/>
            <w:u w:val="single" w:color="0000FF"/>
          </w:rPr>
          <w:t>Freedom</w:t>
        </w:r>
        <w:r>
          <w:rPr>
            <w:color w:val="0000FF"/>
            <w:spacing w:val="-5"/>
            <w:sz w:val="20"/>
            <w:u w:val="single" w:color="0000FF"/>
          </w:rPr>
          <w:t> </w:t>
        </w:r>
        <w:r>
          <w:rPr>
            <w:color w:val="0000FF"/>
            <w:sz w:val="20"/>
            <w:u w:val="single" w:color="0000FF"/>
          </w:rPr>
          <w:t>of</w:t>
        </w:r>
        <w:r>
          <w:rPr>
            <w:color w:val="0000FF"/>
            <w:spacing w:val="-3"/>
            <w:sz w:val="20"/>
            <w:u w:val="single" w:color="0000FF"/>
          </w:rPr>
          <w:t> </w:t>
        </w:r>
        <w:r>
          <w:rPr>
            <w:color w:val="0000FF"/>
            <w:sz w:val="20"/>
            <w:u w:val="single" w:color="0000FF"/>
          </w:rPr>
          <w:t>Information</w:t>
        </w:r>
        <w:r>
          <w:rPr>
            <w:color w:val="0000FF"/>
            <w:spacing w:val="-3"/>
            <w:sz w:val="20"/>
            <w:u w:val="single" w:color="0000FF"/>
          </w:rPr>
          <w:t> </w:t>
        </w:r>
        <w:r>
          <w:rPr>
            <w:color w:val="0000FF"/>
            <w:sz w:val="20"/>
            <w:u w:val="single" w:color="0000FF"/>
          </w:rPr>
          <w:t>Advocates</w:t>
        </w:r>
        <w:r>
          <w:rPr>
            <w:color w:val="0000FF"/>
            <w:spacing w:val="-4"/>
            <w:sz w:val="20"/>
            <w:u w:val="single" w:color="0000FF"/>
          </w:rPr>
          <w:t> </w:t>
        </w:r>
        <w:r>
          <w:rPr>
            <w:color w:val="0000FF"/>
            <w:sz w:val="20"/>
            <w:u w:val="single" w:color="0000FF"/>
          </w:rPr>
          <w:t>Network –</w:t>
        </w:r>
        <w:r>
          <w:rPr>
            <w:color w:val="0000FF"/>
            <w:spacing w:val="-5"/>
            <w:sz w:val="20"/>
            <w:u w:val="single" w:color="0000FF"/>
          </w:rPr>
          <w:t> </w:t>
        </w:r>
        <w:r>
          <w:rPr>
            <w:color w:val="0000FF"/>
            <w:sz w:val="20"/>
            <w:u w:val="single" w:color="0000FF"/>
          </w:rPr>
          <w:t>Measuring</w:t>
        </w:r>
        <w:r>
          <w:rPr>
            <w:color w:val="0000FF"/>
            <w:spacing w:val="-6"/>
            <w:sz w:val="20"/>
            <w:u w:val="single" w:color="0000FF"/>
          </w:rPr>
          <w:t> </w:t>
        </w:r>
        <w:r>
          <w:rPr>
            <w:color w:val="0000FF"/>
            <w:sz w:val="20"/>
            <w:u w:val="single" w:color="0000FF"/>
          </w:rPr>
          <w:t>SDG</w:t>
        </w:r>
        <w:r>
          <w:rPr>
            <w:color w:val="0000FF"/>
            <w:spacing w:val="-4"/>
            <w:sz w:val="20"/>
            <w:u w:val="single" w:color="0000FF"/>
          </w:rPr>
          <w:t> </w:t>
        </w:r>
        <w:r>
          <w:rPr>
            <w:color w:val="0000FF"/>
            <w:sz w:val="20"/>
            <w:u w:val="single" w:color="0000FF"/>
          </w:rPr>
          <w:t>16.10.2</w:t>
        </w:r>
        <w:r>
          <w:rPr>
            <w:color w:val="0000FF"/>
            <w:spacing w:val="-5"/>
            <w:sz w:val="20"/>
            <w:u w:val="single" w:color="0000FF"/>
          </w:rPr>
          <w:t> </w:t>
        </w:r>
        <w:r>
          <w:rPr>
            <w:color w:val="0000FF"/>
            <w:sz w:val="20"/>
            <w:u w:val="single" w:color="0000FF"/>
          </w:rPr>
          <w:t>(foiadvocates.net)</w:t>
        </w:r>
      </w:hyperlink>
      <w:r>
        <w:rPr>
          <w:color w:val="0000FF"/>
          <w:spacing w:val="-1"/>
          <w:sz w:val="20"/>
        </w:rPr>
        <w:t> </w:t>
      </w:r>
      <w:r>
        <w:rPr>
          <w:sz w:val="20"/>
        </w:rPr>
        <w:t>and </w:t>
      </w:r>
      <w:hyperlink r:id="rId120">
        <w:r>
          <w:rPr>
            <w:color w:val="0000FF"/>
            <w:sz w:val="20"/>
            <w:u w:val="single" w:color="0000FF"/>
          </w:rPr>
          <w:t>Political Integrity - Global Data Barometer Handbook</w:t>
        </w:r>
      </w:hyperlink>
    </w:p>
    <w:p xmlns:wp14="http://schemas.microsoft.com/office/word/2010/wordml" w14:paraId="723A1558" wp14:textId="77777777">
      <w:pPr>
        <w:spacing w:before="0"/>
        <w:ind w:left="170" w:right="144" w:hanging="10"/>
        <w:jc w:val="left"/>
        <w:rPr>
          <w:sz w:val="20"/>
        </w:rPr>
      </w:pPr>
      <w:r>
        <w:rPr>
          <w:position w:val="6"/>
          <w:sz w:val="13"/>
        </w:rPr>
        <w:t>102</w:t>
      </w:r>
      <w:r>
        <w:rPr>
          <w:spacing w:val="25"/>
          <w:position w:val="6"/>
          <w:sz w:val="13"/>
        </w:rPr>
        <w:t> </w:t>
      </w:r>
      <w:hyperlink r:id="rId121">
        <w:r>
          <w:rPr>
            <w:color w:val="0000FF"/>
            <w:sz w:val="20"/>
            <w:u w:val="single" w:color="0000FF"/>
          </w:rPr>
          <w:t>Indicator 16.10.2 - Number of countries that adopt and implement constitutional, statutory and/or</w:t>
        </w:r>
      </w:hyperlink>
      <w:r>
        <w:rPr>
          <w:color w:val="0000FF"/>
          <w:sz w:val="20"/>
        </w:rPr>
        <w:t> </w:t>
      </w:r>
      <w:hyperlink r:id="rId121">
        <w:r>
          <w:rPr>
            <w:color w:val="0000FF"/>
            <w:sz w:val="20"/>
            <w:u w:val="single" w:color="0000FF"/>
          </w:rPr>
          <w:t>policy</w:t>
        </w:r>
        <w:r>
          <w:rPr>
            <w:color w:val="0000FF"/>
            <w:spacing w:val="-4"/>
            <w:sz w:val="20"/>
            <w:u w:val="single" w:color="0000FF"/>
          </w:rPr>
          <w:t> </w:t>
        </w:r>
        <w:r>
          <w:rPr>
            <w:color w:val="0000FF"/>
            <w:sz w:val="20"/>
            <w:u w:val="single" w:color="0000FF"/>
          </w:rPr>
          <w:t>guarantees</w:t>
        </w:r>
        <w:r>
          <w:rPr>
            <w:color w:val="0000FF"/>
            <w:spacing w:val="-4"/>
            <w:sz w:val="20"/>
            <w:u w:val="single" w:color="0000FF"/>
          </w:rPr>
          <w:t> </w:t>
        </w:r>
        <w:r>
          <w:rPr>
            <w:color w:val="0000FF"/>
            <w:sz w:val="20"/>
            <w:u w:val="single" w:color="0000FF"/>
          </w:rPr>
          <w:t>for</w:t>
        </w:r>
        <w:r>
          <w:rPr>
            <w:color w:val="0000FF"/>
            <w:spacing w:val="-4"/>
            <w:sz w:val="20"/>
            <w:u w:val="single" w:color="0000FF"/>
          </w:rPr>
          <w:t> </w:t>
        </w:r>
        <w:r>
          <w:rPr>
            <w:color w:val="0000FF"/>
            <w:sz w:val="20"/>
            <w:u w:val="single" w:color="0000FF"/>
          </w:rPr>
          <w:t>public</w:t>
        </w:r>
        <w:r>
          <w:rPr>
            <w:color w:val="0000FF"/>
            <w:spacing w:val="-1"/>
            <w:sz w:val="20"/>
            <w:u w:val="single" w:color="0000FF"/>
          </w:rPr>
          <w:t> </w:t>
        </w:r>
        <w:r>
          <w:rPr>
            <w:color w:val="0000FF"/>
            <w:sz w:val="20"/>
            <w:u w:val="single" w:color="0000FF"/>
          </w:rPr>
          <w:t>access</w:t>
        </w:r>
        <w:r>
          <w:rPr>
            <w:color w:val="0000FF"/>
            <w:spacing w:val="-4"/>
            <w:sz w:val="20"/>
            <w:u w:val="single" w:color="0000FF"/>
          </w:rPr>
          <w:t> </w:t>
        </w:r>
        <w:r>
          <w:rPr>
            <w:color w:val="0000FF"/>
            <w:sz w:val="20"/>
            <w:u w:val="single" w:color="0000FF"/>
          </w:rPr>
          <w:t>to</w:t>
        </w:r>
        <w:r>
          <w:rPr>
            <w:color w:val="0000FF"/>
            <w:spacing w:val="-5"/>
            <w:sz w:val="20"/>
            <w:u w:val="single" w:color="0000FF"/>
          </w:rPr>
          <w:t> </w:t>
        </w:r>
        <w:r>
          <w:rPr>
            <w:color w:val="0000FF"/>
            <w:sz w:val="20"/>
            <w:u w:val="single" w:color="0000FF"/>
          </w:rPr>
          <w:t>information</w:t>
        </w:r>
        <w:r>
          <w:rPr>
            <w:color w:val="0000FF"/>
            <w:spacing w:val="-1"/>
            <w:sz w:val="20"/>
            <w:u w:val="single" w:color="0000FF"/>
          </w:rPr>
          <w:t> </w:t>
        </w:r>
        <w:r>
          <w:rPr>
            <w:color w:val="0000FF"/>
            <w:sz w:val="20"/>
            <w:u w:val="single" w:color="0000FF"/>
          </w:rPr>
          <w:t>-</w:t>
        </w:r>
        <w:r>
          <w:rPr>
            <w:color w:val="0000FF"/>
            <w:spacing w:val="-4"/>
            <w:sz w:val="20"/>
            <w:u w:val="single" w:color="0000FF"/>
          </w:rPr>
          <w:t> </w:t>
        </w:r>
        <w:r>
          <w:rPr>
            <w:color w:val="0000FF"/>
            <w:sz w:val="20"/>
            <w:u w:val="single" w:color="0000FF"/>
          </w:rPr>
          <w:t>U.K.</w:t>
        </w:r>
        <w:r>
          <w:rPr>
            <w:color w:val="0000FF"/>
            <w:spacing w:val="-5"/>
            <w:sz w:val="20"/>
            <w:u w:val="single" w:color="0000FF"/>
          </w:rPr>
          <w:t> </w:t>
        </w:r>
        <w:r>
          <w:rPr>
            <w:color w:val="0000FF"/>
            <w:sz w:val="20"/>
            <w:u w:val="single" w:color="0000FF"/>
          </w:rPr>
          <w:t>Indicators</w:t>
        </w:r>
        <w:r>
          <w:rPr>
            <w:color w:val="0000FF"/>
            <w:spacing w:val="-3"/>
            <w:sz w:val="20"/>
            <w:u w:val="single" w:color="0000FF"/>
          </w:rPr>
          <w:t> </w:t>
        </w:r>
        <w:r>
          <w:rPr>
            <w:color w:val="0000FF"/>
            <w:sz w:val="20"/>
            <w:u w:val="single" w:color="0000FF"/>
          </w:rPr>
          <w:t>For</w:t>
        </w:r>
        <w:r>
          <w:rPr>
            <w:color w:val="0000FF"/>
            <w:spacing w:val="-4"/>
            <w:sz w:val="20"/>
            <w:u w:val="single" w:color="0000FF"/>
          </w:rPr>
          <w:t> </w:t>
        </w:r>
        <w:r>
          <w:rPr>
            <w:color w:val="0000FF"/>
            <w:sz w:val="20"/>
            <w:u w:val="single" w:color="0000FF"/>
          </w:rPr>
          <w:t>The</w:t>
        </w:r>
        <w:r>
          <w:rPr>
            <w:color w:val="0000FF"/>
            <w:spacing w:val="-3"/>
            <w:sz w:val="20"/>
            <w:u w:val="single" w:color="0000FF"/>
          </w:rPr>
          <w:t> </w:t>
        </w:r>
        <w:r>
          <w:rPr>
            <w:color w:val="0000FF"/>
            <w:sz w:val="20"/>
            <w:u w:val="single" w:color="0000FF"/>
          </w:rPr>
          <w:t>Sustainable</w:t>
        </w:r>
        <w:r>
          <w:rPr>
            <w:color w:val="0000FF"/>
            <w:spacing w:val="-3"/>
            <w:sz w:val="20"/>
            <w:u w:val="single" w:color="0000FF"/>
          </w:rPr>
          <w:t> </w:t>
        </w:r>
        <w:r>
          <w:rPr>
            <w:color w:val="0000FF"/>
            <w:sz w:val="20"/>
            <w:u w:val="single" w:color="0000FF"/>
          </w:rPr>
          <w:t>Development</w:t>
        </w:r>
      </w:hyperlink>
      <w:r>
        <w:rPr>
          <w:color w:val="0000FF"/>
          <w:sz w:val="20"/>
        </w:rPr>
        <w:t> </w:t>
      </w:r>
      <w:hyperlink r:id="rId121">
        <w:r>
          <w:rPr>
            <w:color w:val="0000FF"/>
            <w:sz w:val="20"/>
            <w:u w:val="single" w:color="0000FF"/>
          </w:rPr>
          <w:t>Goals (sdgdata.gov.uk)</w:t>
        </w:r>
      </w:hyperlink>
    </w:p>
    <w:p xmlns:wp14="http://schemas.microsoft.com/office/word/2010/wordml" w14:paraId="792F1AA2"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1EDE7738" wp14:textId="77777777">
      <w:pPr>
        <w:pStyle w:val="ListParagraph"/>
        <w:numPr>
          <w:ilvl w:val="0"/>
          <w:numId w:val="12"/>
        </w:numPr>
        <w:tabs>
          <w:tab w:val="left" w:leader="none" w:pos="880"/>
          <w:tab w:val="left" w:leader="none" w:pos="881"/>
        </w:tabs>
        <w:spacing w:before="90" w:after="0" w:line="240" w:lineRule="auto"/>
        <w:ind w:left="880" w:right="382" w:hanging="360"/>
        <w:jc w:val="left"/>
        <w:rPr>
          <w:sz w:val="24"/>
        </w:rPr>
      </w:pPr>
      <w:r>
        <w:rPr>
          <w:sz w:val="24"/>
        </w:rPr>
        <w:t>A</w:t>
      </w:r>
      <w:r>
        <w:rPr>
          <w:spacing w:val="-3"/>
          <w:sz w:val="24"/>
        </w:rPr>
        <w:t> </w:t>
      </w:r>
      <w:r>
        <w:rPr>
          <w:sz w:val="24"/>
        </w:rPr>
        <w:t>duty</w:t>
      </w:r>
      <w:r>
        <w:rPr>
          <w:spacing w:val="-5"/>
          <w:sz w:val="24"/>
        </w:rPr>
        <w:t> </w:t>
      </w:r>
      <w:r>
        <w:rPr>
          <w:sz w:val="24"/>
        </w:rPr>
        <w:t>on</w:t>
      </w:r>
      <w:r>
        <w:rPr>
          <w:spacing w:val="-5"/>
          <w:sz w:val="24"/>
        </w:rPr>
        <w:t> </w:t>
      </w:r>
      <w:r>
        <w:rPr>
          <w:sz w:val="24"/>
        </w:rPr>
        <w:t>designated</w:t>
      </w:r>
      <w:r>
        <w:rPr>
          <w:spacing w:val="-5"/>
          <w:sz w:val="24"/>
        </w:rPr>
        <w:t> </w:t>
      </w:r>
      <w:r>
        <w:rPr>
          <w:sz w:val="24"/>
        </w:rPr>
        <w:t>bodies</w:t>
      </w:r>
      <w:r>
        <w:rPr>
          <w:spacing w:val="-3"/>
          <w:sz w:val="24"/>
        </w:rPr>
        <w:t> </w:t>
      </w:r>
      <w:r>
        <w:rPr>
          <w:sz w:val="24"/>
        </w:rPr>
        <w:t>to</w:t>
      </w:r>
      <w:r>
        <w:rPr>
          <w:spacing w:val="-3"/>
          <w:sz w:val="24"/>
        </w:rPr>
        <w:t> </w:t>
      </w:r>
      <w:r>
        <w:rPr>
          <w:sz w:val="24"/>
        </w:rPr>
        <w:t>provide</w:t>
      </w:r>
      <w:r>
        <w:rPr>
          <w:spacing w:val="-5"/>
          <w:sz w:val="24"/>
        </w:rPr>
        <w:t> </w:t>
      </w:r>
      <w:r>
        <w:rPr>
          <w:sz w:val="24"/>
        </w:rPr>
        <w:t>advice</w:t>
      </w:r>
      <w:r>
        <w:rPr>
          <w:spacing w:val="-5"/>
          <w:sz w:val="24"/>
        </w:rPr>
        <w:t> </w:t>
      </w:r>
      <w:r>
        <w:rPr>
          <w:sz w:val="24"/>
        </w:rPr>
        <w:t>and</w:t>
      </w:r>
      <w:r>
        <w:rPr>
          <w:spacing w:val="-5"/>
          <w:sz w:val="24"/>
        </w:rPr>
        <w:t> </w:t>
      </w:r>
      <w:r>
        <w:rPr>
          <w:sz w:val="24"/>
        </w:rPr>
        <w:t>assistance</w:t>
      </w:r>
      <w:r>
        <w:rPr>
          <w:spacing w:val="-5"/>
          <w:sz w:val="24"/>
        </w:rPr>
        <w:t> </w:t>
      </w:r>
      <w:r>
        <w:rPr>
          <w:sz w:val="24"/>
        </w:rPr>
        <w:t>to</w:t>
      </w:r>
      <w:r>
        <w:rPr>
          <w:spacing w:val="-2"/>
          <w:sz w:val="24"/>
        </w:rPr>
        <w:t> </w:t>
      </w:r>
      <w:r>
        <w:rPr>
          <w:sz w:val="24"/>
        </w:rPr>
        <w:t>requestors before and after requests are submitted – Section 10</w:t>
      </w:r>
    </w:p>
    <w:p xmlns:wp14="http://schemas.microsoft.com/office/word/2010/wordml" w14:paraId="1A499DFC" wp14:textId="77777777">
      <w:pPr>
        <w:pStyle w:val="BodyText"/>
        <w:spacing w:before="11"/>
        <w:rPr>
          <w:sz w:val="23"/>
        </w:rPr>
      </w:pPr>
    </w:p>
    <w:p xmlns:wp14="http://schemas.microsoft.com/office/word/2010/wordml" w14:paraId="7DB2F9C6" wp14:textId="77777777">
      <w:pPr>
        <w:pStyle w:val="ListParagraph"/>
        <w:numPr>
          <w:ilvl w:val="0"/>
          <w:numId w:val="12"/>
        </w:numPr>
        <w:tabs>
          <w:tab w:val="left" w:leader="none" w:pos="880"/>
          <w:tab w:val="left" w:leader="none" w:pos="881"/>
        </w:tabs>
        <w:spacing w:before="0" w:after="0" w:line="240" w:lineRule="auto"/>
        <w:ind w:left="880" w:right="0" w:hanging="361"/>
        <w:jc w:val="left"/>
        <w:rPr>
          <w:sz w:val="24"/>
        </w:rPr>
      </w:pPr>
      <w:r>
        <w:rPr>
          <w:sz w:val="24"/>
        </w:rPr>
        <w:t>A</w:t>
      </w:r>
      <w:r>
        <w:rPr>
          <w:spacing w:val="-1"/>
          <w:sz w:val="24"/>
        </w:rPr>
        <w:t> </w:t>
      </w:r>
      <w:r>
        <w:rPr>
          <w:sz w:val="24"/>
        </w:rPr>
        <w:t>specific</w:t>
      </w:r>
      <w:r>
        <w:rPr>
          <w:spacing w:val="-1"/>
          <w:sz w:val="24"/>
        </w:rPr>
        <w:t> </w:t>
      </w:r>
      <w:r>
        <w:rPr>
          <w:sz w:val="24"/>
        </w:rPr>
        <w:t>right</w:t>
      </w:r>
      <w:r>
        <w:rPr>
          <w:spacing w:val="-2"/>
          <w:sz w:val="24"/>
        </w:rPr>
        <w:t> </w:t>
      </w:r>
      <w:r>
        <w:rPr>
          <w:sz w:val="24"/>
        </w:rPr>
        <w:t>to</w:t>
      </w:r>
      <w:r>
        <w:rPr>
          <w:spacing w:val="-1"/>
          <w:sz w:val="24"/>
        </w:rPr>
        <w:t> </w:t>
      </w:r>
      <w:r>
        <w:rPr>
          <w:sz w:val="24"/>
        </w:rPr>
        <w:t>children to</w:t>
      </w:r>
      <w:r>
        <w:rPr>
          <w:spacing w:val="-4"/>
          <w:sz w:val="24"/>
        </w:rPr>
        <w:t> </w:t>
      </w:r>
      <w:r>
        <w:rPr>
          <w:sz w:val="24"/>
        </w:rPr>
        <w:t>make</w:t>
      </w:r>
      <w:r>
        <w:rPr>
          <w:spacing w:val="-3"/>
          <w:sz w:val="24"/>
        </w:rPr>
        <w:t> </w:t>
      </w:r>
      <w:r>
        <w:rPr>
          <w:sz w:val="24"/>
        </w:rPr>
        <w:t>a</w:t>
      </w:r>
      <w:r>
        <w:rPr>
          <w:spacing w:val="-1"/>
          <w:sz w:val="24"/>
        </w:rPr>
        <w:t> </w:t>
      </w:r>
      <w:r>
        <w:rPr>
          <w:sz w:val="24"/>
        </w:rPr>
        <w:t>request – Section</w:t>
      </w:r>
      <w:r>
        <w:rPr>
          <w:spacing w:val="-3"/>
          <w:sz w:val="24"/>
        </w:rPr>
        <w:t> </w:t>
      </w:r>
      <w:r>
        <w:rPr>
          <w:spacing w:val="-5"/>
          <w:sz w:val="24"/>
        </w:rPr>
        <w:t>69</w:t>
      </w:r>
    </w:p>
    <w:p xmlns:wp14="http://schemas.microsoft.com/office/word/2010/wordml" w14:paraId="5E7E3C41" wp14:textId="77777777">
      <w:pPr>
        <w:pStyle w:val="BodyText"/>
        <w:spacing w:before="9"/>
        <w:rPr>
          <w:sz w:val="23"/>
        </w:rPr>
      </w:pPr>
    </w:p>
    <w:p xmlns:wp14="http://schemas.microsoft.com/office/word/2010/wordml" w14:paraId="0623229F" wp14:textId="77777777">
      <w:pPr>
        <w:pStyle w:val="BodyText"/>
        <w:ind w:left="170" w:right="144" w:hanging="10"/>
      </w:pPr>
      <w:r>
        <w:rPr/>
        <w:t>However,</w:t>
      </w:r>
      <w:r>
        <w:rPr>
          <w:spacing w:val="-4"/>
        </w:rPr>
        <w:t> </w:t>
      </w:r>
      <w:r>
        <w:rPr/>
        <w:t>these</w:t>
      </w:r>
      <w:r>
        <w:rPr>
          <w:spacing w:val="-4"/>
        </w:rPr>
        <w:t> </w:t>
      </w:r>
      <w:r>
        <w:rPr/>
        <w:t>requirements</w:t>
      </w:r>
      <w:r>
        <w:rPr>
          <w:spacing w:val="-6"/>
        </w:rPr>
        <w:t> </w:t>
      </w:r>
      <w:r>
        <w:rPr/>
        <w:t>are</w:t>
      </w:r>
      <w:r>
        <w:rPr>
          <w:spacing w:val="-4"/>
        </w:rPr>
        <w:t> </w:t>
      </w:r>
      <w:r>
        <w:rPr/>
        <w:t>undermined</w:t>
      </w:r>
      <w:r>
        <w:rPr>
          <w:spacing w:val="-4"/>
        </w:rPr>
        <w:t> </w:t>
      </w:r>
      <w:r>
        <w:rPr/>
        <w:t>by</w:t>
      </w:r>
      <w:r>
        <w:rPr>
          <w:spacing w:val="-4"/>
        </w:rPr>
        <w:t> </w:t>
      </w:r>
      <w:r>
        <w:rPr/>
        <w:t>the</w:t>
      </w:r>
      <w:r>
        <w:rPr>
          <w:spacing w:val="-4"/>
        </w:rPr>
        <w:t> </w:t>
      </w:r>
      <w:r>
        <w:rPr/>
        <w:t>current</w:t>
      </w:r>
      <w:r>
        <w:rPr>
          <w:spacing w:val="-6"/>
        </w:rPr>
        <w:t> </w:t>
      </w:r>
      <w:r>
        <w:rPr/>
        <w:t>provision</w:t>
      </w:r>
      <w:r>
        <w:rPr>
          <w:spacing w:val="-4"/>
        </w:rPr>
        <w:t> </w:t>
      </w:r>
      <w:r>
        <w:rPr/>
        <w:t>of</w:t>
      </w:r>
      <w:r>
        <w:rPr>
          <w:spacing w:val="-4"/>
        </w:rPr>
        <w:t> </w:t>
      </w:r>
      <w:r>
        <w:rPr/>
        <w:t>services which affect certain groups. For example, providers of disability services are overwhelmingly in the private or charity sectors and not subject to FoI.</w:t>
      </w:r>
    </w:p>
    <w:p xmlns:wp14="http://schemas.microsoft.com/office/word/2010/wordml" w14:paraId="03F828E4" wp14:textId="77777777">
      <w:pPr>
        <w:pStyle w:val="BodyText"/>
      </w:pPr>
    </w:p>
    <w:p xmlns:wp14="http://schemas.microsoft.com/office/word/2010/wordml" w14:paraId="7F95F455" wp14:textId="77777777">
      <w:pPr>
        <w:pStyle w:val="BodyText"/>
        <w:ind w:left="170" w:right="144" w:hanging="10"/>
        <w:rPr>
          <w:sz w:val="16"/>
        </w:rPr>
      </w:pPr>
      <w:r>
        <w:rPr/>
        <w:t>It</w:t>
      </w:r>
      <w:r>
        <w:rPr>
          <w:spacing w:val="-3"/>
        </w:rPr>
        <w:t> </w:t>
      </w:r>
      <w:r>
        <w:rPr/>
        <w:t>is</w:t>
      </w:r>
      <w:r>
        <w:rPr>
          <w:spacing w:val="-3"/>
        </w:rPr>
        <w:t> </w:t>
      </w:r>
      <w:r>
        <w:rPr/>
        <w:t>also</w:t>
      </w:r>
      <w:r>
        <w:rPr>
          <w:spacing w:val="-2"/>
        </w:rPr>
        <w:t> </w:t>
      </w:r>
      <w:r>
        <w:rPr/>
        <w:t>important</w:t>
      </w:r>
      <w:r>
        <w:rPr>
          <w:spacing w:val="-3"/>
        </w:rPr>
        <w:t> </w:t>
      </w:r>
      <w:r>
        <w:rPr/>
        <w:t>these</w:t>
      </w:r>
      <w:r>
        <w:rPr>
          <w:spacing w:val="-3"/>
        </w:rPr>
        <w:t> </w:t>
      </w:r>
      <w:r>
        <w:rPr/>
        <w:t>key</w:t>
      </w:r>
      <w:r>
        <w:rPr>
          <w:spacing w:val="-5"/>
        </w:rPr>
        <w:t> </w:t>
      </w:r>
      <w:r>
        <w:rPr/>
        <w:t>elements</w:t>
      </w:r>
      <w:r>
        <w:rPr>
          <w:spacing w:val="-5"/>
        </w:rPr>
        <w:t> </w:t>
      </w:r>
      <w:r>
        <w:rPr/>
        <w:t>are</w:t>
      </w:r>
      <w:r>
        <w:rPr>
          <w:spacing w:val="-3"/>
        </w:rPr>
        <w:t> </w:t>
      </w:r>
      <w:r>
        <w:rPr/>
        <w:t>strengthened</w:t>
      </w:r>
      <w:r>
        <w:rPr>
          <w:spacing w:val="-3"/>
        </w:rPr>
        <w:t> </w:t>
      </w:r>
      <w:r>
        <w:rPr/>
        <w:t>through</w:t>
      </w:r>
      <w:r>
        <w:rPr>
          <w:spacing w:val="-3"/>
        </w:rPr>
        <w:t> </w:t>
      </w:r>
      <w:r>
        <w:rPr/>
        <w:t>reform</w:t>
      </w:r>
      <w:r>
        <w:rPr>
          <w:spacing w:val="-3"/>
        </w:rPr>
        <w:t> </w:t>
      </w:r>
      <w:r>
        <w:rPr/>
        <w:t>and</w:t>
      </w:r>
      <w:r>
        <w:rPr>
          <w:spacing w:val="-5"/>
        </w:rPr>
        <w:t> </w:t>
      </w:r>
      <w:r>
        <w:rPr/>
        <w:t>that</w:t>
      </w:r>
      <w:r>
        <w:rPr>
          <w:spacing w:val="-3"/>
        </w:rPr>
        <w:t> </w:t>
      </w:r>
      <w:r>
        <w:rPr/>
        <w:t>is one of the reasons an FoI Officer is proposed in each of the 10,000+ designated bodies so there is a clear understanding of rights and duties, and staff have the expertise to comply. For example, it is a matter of record that some authorities are treating requestors differently despite the obligation to be applicant neutral.</w:t>
      </w:r>
      <w:r>
        <w:rPr>
          <w:position w:val="8"/>
          <w:sz w:val="16"/>
        </w:rPr>
        <w:t>103</w:t>
      </w:r>
    </w:p>
    <w:p xmlns:wp14="http://schemas.microsoft.com/office/word/2010/wordml" w14:paraId="2AC57CB0" wp14:textId="77777777">
      <w:pPr>
        <w:pStyle w:val="BodyText"/>
        <w:spacing w:before="8"/>
        <w:rPr>
          <w:sz w:val="23"/>
        </w:rPr>
      </w:pPr>
    </w:p>
    <w:p xmlns:wp14="http://schemas.microsoft.com/office/word/2010/wordml" w14:paraId="41B08D7F" wp14:textId="77777777">
      <w:pPr>
        <w:pStyle w:val="BodyText"/>
        <w:ind w:left="170" w:right="180" w:hanging="10"/>
      </w:pPr>
      <w:r>
        <w:rPr/>
        <w:t>The</w:t>
      </w:r>
      <w:r>
        <w:rPr>
          <w:spacing w:val="-2"/>
        </w:rPr>
        <w:t> </w:t>
      </w:r>
      <w:r>
        <w:rPr/>
        <w:t>consultation</w:t>
      </w:r>
      <w:r>
        <w:rPr>
          <w:spacing w:val="-4"/>
        </w:rPr>
        <w:t> </w:t>
      </w:r>
      <w:r>
        <w:rPr/>
        <w:t>proposes</w:t>
      </w:r>
      <w:r>
        <w:rPr>
          <w:spacing w:val="-3"/>
        </w:rPr>
        <w:t> </w:t>
      </w:r>
      <w:r>
        <w:rPr/>
        <w:t>all</w:t>
      </w:r>
      <w:r>
        <w:rPr>
          <w:spacing w:val="-4"/>
        </w:rPr>
        <w:t> </w:t>
      </w:r>
      <w:r>
        <w:rPr/>
        <w:t>designated</w:t>
      </w:r>
      <w:r>
        <w:rPr>
          <w:spacing w:val="-5"/>
        </w:rPr>
        <w:t> </w:t>
      </w:r>
      <w:r>
        <w:rPr/>
        <w:t>bodies</w:t>
      </w:r>
      <w:r>
        <w:rPr>
          <w:spacing w:val="-3"/>
        </w:rPr>
        <w:t> </w:t>
      </w:r>
      <w:r>
        <w:rPr/>
        <w:t>are</w:t>
      </w:r>
      <w:r>
        <w:rPr>
          <w:spacing w:val="-3"/>
        </w:rPr>
        <w:t> </w:t>
      </w:r>
      <w:r>
        <w:rPr/>
        <w:t>treated</w:t>
      </w:r>
      <w:r>
        <w:rPr>
          <w:spacing w:val="-5"/>
        </w:rPr>
        <w:t> </w:t>
      </w:r>
      <w:r>
        <w:rPr/>
        <w:t>equally</w:t>
      </w:r>
      <w:r>
        <w:rPr>
          <w:spacing w:val="-3"/>
        </w:rPr>
        <w:t> </w:t>
      </w:r>
      <w:r>
        <w:rPr/>
        <w:t>by</w:t>
      </w:r>
      <w:r>
        <w:rPr>
          <w:spacing w:val="-3"/>
        </w:rPr>
        <w:t> </w:t>
      </w:r>
      <w:r>
        <w:rPr/>
        <w:t>repealing</w:t>
      </w:r>
      <w:r>
        <w:rPr>
          <w:spacing w:val="-5"/>
        </w:rPr>
        <w:t> </w:t>
      </w:r>
      <w:r>
        <w:rPr/>
        <w:t>the Freedom of Information (Scotland) Act 2002 (Time for Compliance) Regulations 2016. As a result, all grant-aided schools and independent special schools will have to respond to requests “promptly” and within 20 working days. The impact on children and their families will be that equal response times will be introduced regardless of the school provider.</w:t>
      </w:r>
    </w:p>
    <w:p xmlns:wp14="http://schemas.microsoft.com/office/word/2010/wordml" w14:paraId="5186B13D" wp14:textId="77777777">
      <w:pPr>
        <w:pStyle w:val="BodyText"/>
        <w:spacing w:before="2"/>
      </w:pPr>
    </w:p>
    <w:p xmlns:wp14="http://schemas.microsoft.com/office/word/2010/wordml" w14:paraId="46D3C839" wp14:textId="77777777">
      <w:pPr>
        <w:pStyle w:val="BodyText"/>
        <w:ind w:left="170" w:right="184" w:hanging="10"/>
      </w:pPr>
      <w:r>
        <w:rPr/>
        <w:t>Polling undertaken by the Commissioner in 2022 found 63% of people said they are "fully aware" or "moderately aware" of the rights to ask for information from public bodies. This is down from 71% when the same question was asked in 2019, although "fully aware" is unchanged at 21%. The only age group to change by more than two percentage points in terms of knowledge of FoISA was 16-34, down from 87% to 83%. Older people are more likely to have asked for information in writing (38-50%</w:t>
      </w:r>
      <w:r>
        <w:rPr>
          <w:spacing w:val="-2"/>
        </w:rPr>
        <w:t> </w:t>
      </w:r>
      <w:r>
        <w:rPr/>
        <w:t>compared</w:t>
      </w:r>
      <w:r>
        <w:rPr>
          <w:spacing w:val="-4"/>
        </w:rPr>
        <w:t> </w:t>
      </w:r>
      <w:r>
        <w:rPr/>
        <w:t>to</w:t>
      </w:r>
      <w:r>
        <w:rPr>
          <w:spacing w:val="-6"/>
        </w:rPr>
        <w:t> </w:t>
      </w:r>
      <w:r>
        <w:rPr/>
        <w:t>25-27%</w:t>
      </w:r>
      <w:r>
        <w:rPr>
          <w:spacing w:val="-4"/>
        </w:rPr>
        <w:t> </w:t>
      </w:r>
      <w:r>
        <w:rPr/>
        <w:t>in</w:t>
      </w:r>
      <w:r>
        <w:rPr>
          <w:spacing w:val="-1"/>
        </w:rPr>
        <w:t> </w:t>
      </w:r>
      <w:r>
        <w:rPr/>
        <w:t>younger</w:t>
      </w:r>
      <w:r>
        <w:rPr>
          <w:spacing w:val="-2"/>
        </w:rPr>
        <w:t> </w:t>
      </w:r>
      <w:r>
        <w:rPr/>
        <w:t>groups)</w:t>
      </w:r>
      <w:r>
        <w:rPr>
          <w:spacing w:val="-2"/>
        </w:rPr>
        <w:t> </w:t>
      </w:r>
      <w:r>
        <w:rPr/>
        <w:t>and</w:t>
      </w:r>
      <w:r>
        <w:rPr>
          <w:spacing w:val="-2"/>
        </w:rPr>
        <w:t> </w:t>
      </w:r>
      <w:r>
        <w:rPr/>
        <w:t>by</w:t>
      </w:r>
      <w:r>
        <w:rPr>
          <w:spacing w:val="-5"/>
        </w:rPr>
        <w:t> </w:t>
      </w:r>
      <w:r>
        <w:rPr/>
        <w:t>other</w:t>
      </w:r>
      <w:r>
        <w:rPr>
          <w:spacing w:val="-5"/>
        </w:rPr>
        <w:t> </w:t>
      </w:r>
      <w:r>
        <w:rPr/>
        <w:t>means;</w:t>
      </w:r>
      <w:r>
        <w:rPr>
          <w:spacing w:val="-2"/>
        </w:rPr>
        <w:t> </w:t>
      </w:r>
      <w:r>
        <w:rPr/>
        <w:t>young</w:t>
      </w:r>
      <w:r>
        <w:rPr>
          <w:spacing w:val="-4"/>
        </w:rPr>
        <w:t> </w:t>
      </w:r>
      <w:r>
        <w:rPr/>
        <w:t>adults are much less likely than others to look on authority websites regularly and twice as likely to look elsewhere online.</w:t>
      </w:r>
      <w:r>
        <w:rPr>
          <w:position w:val="8"/>
          <w:sz w:val="16"/>
        </w:rPr>
        <w:t>104</w:t>
      </w:r>
      <w:r>
        <w:rPr>
          <w:spacing w:val="25"/>
          <w:position w:val="8"/>
          <w:sz w:val="16"/>
        </w:rPr>
        <w:t> </w:t>
      </w:r>
      <w:r>
        <w:rPr/>
        <w:t>Therefore, the delivery of FoISA has to be agile to engage with all ages equally.</w:t>
      </w:r>
    </w:p>
    <w:p xmlns:wp14="http://schemas.microsoft.com/office/word/2010/wordml" w14:paraId="6C57C439" wp14:textId="77777777">
      <w:pPr>
        <w:pStyle w:val="BodyText"/>
        <w:spacing w:before="7"/>
        <w:rPr>
          <w:sz w:val="23"/>
        </w:rPr>
      </w:pPr>
    </w:p>
    <w:p xmlns:wp14="http://schemas.microsoft.com/office/word/2010/wordml" w14:paraId="5A9F5288" wp14:textId="77777777">
      <w:pPr>
        <w:pStyle w:val="BodyText"/>
        <w:spacing w:before="1"/>
        <w:ind w:left="170" w:right="130"/>
      </w:pPr>
      <w:r>
        <w:rPr/>
        <w:t>Requests</w:t>
      </w:r>
      <w:r>
        <w:rPr>
          <w:spacing w:val="-3"/>
        </w:rPr>
        <w:t> </w:t>
      </w:r>
      <w:r>
        <w:rPr/>
        <w:t>for</w:t>
      </w:r>
      <w:r>
        <w:rPr>
          <w:spacing w:val="-5"/>
        </w:rPr>
        <w:t> </w:t>
      </w:r>
      <w:r>
        <w:rPr/>
        <w:t>and</w:t>
      </w:r>
      <w:r>
        <w:rPr>
          <w:spacing w:val="-5"/>
        </w:rPr>
        <w:t> </w:t>
      </w:r>
      <w:r>
        <w:rPr/>
        <w:t>disclosure</w:t>
      </w:r>
      <w:r>
        <w:rPr>
          <w:spacing w:val="-3"/>
        </w:rPr>
        <w:t> </w:t>
      </w:r>
      <w:r>
        <w:rPr/>
        <w:t>of</w:t>
      </w:r>
      <w:r>
        <w:rPr>
          <w:spacing w:val="-3"/>
        </w:rPr>
        <w:t> </w:t>
      </w:r>
      <w:r>
        <w:rPr/>
        <w:t>information</w:t>
      </w:r>
      <w:r>
        <w:rPr>
          <w:spacing w:val="-2"/>
        </w:rPr>
        <w:t> </w:t>
      </w:r>
      <w:r>
        <w:rPr/>
        <w:t>under</w:t>
      </w:r>
      <w:r>
        <w:rPr>
          <w:spacing w:val="-3"/>
        </w:rPr>
        <w:t> </w:t>
      </w:r>
      <w:r>
        <w:rPr/>
        <w:t>FoISA</w:t>
      </w:r>
      <w:r>
        <w:rPr>
          <w:spacing w:val="-1"/>
        </w:rPr>
        <w:t> </w:t>
      </w:r>
      <w:r>
        <w:rPr/>
        <w:t>have</w:t>
      </w:r>
      <w:r>
        <w:rPr>
          <w:spacing w:val="-5"/>
        </w:rPr>
        <w:t> </w:t>
      </w:r>
      <w:r>
        <w:rPr/>
        <w:t>followed</w:t>
      </w:r>
      <w:r>
        <w:rPr>
          <w:spacing w:val="-3"/>
        </w:rPr>
        <w:t> </w:t>
      </w:r>
      <w:r>
        <w:rPr/>
        <w:t>the</w:t>
      </w:r>
      <w:r>
        <w:rPr>
          <w:spacing w:val="-3"/>
        </w:rPr>
        <w:t> </w:t>
      </w:r>
      <w:r>
        <w:rPr/>
        <w:t>increasing adoption of digital devices and communication used by the public, public authorities and government. However, the impact of a “digital first” approach is unequal. In 2021, a report published by five charities called for Scotland to provide universal, “sensory literate” services. The report invited government and public authorities to think about the barriers</w:t>
      </w:r>
      <w:r>
        <w:rPr>
          <w:spacing w:val="-1"/>
        </w:rPr>
        <w:t> </w:t>
      </w:r>
      <w:r>
        <w:rPr/>
        <w:t>faced by</w:t>
      </w:r>
      <w:r>
        <w:rPr>
          <w:spacing w:val="-2"/>
        </w:rPr>
        <w:t> </w:t>
      </w:r>
      <w:r>
        <w:rPr/>
        <w:t>people</w:t>
      </w:r>
      <w:r>
        <w:rPr>
          <w:spacing w:val="-2"/>
        </w:rPr>
        <w:t> </w:t>
      </w:r>
      <w:r>
        <w:rPr/>
        <w:t>affected by</w:t>
      </w:r>
      <w:r>
        <w:rPr>
          <w:spacing w:val="-3"/>
        </w:rPr>
        <w:t> </w:t>
      </w:r>
      <w:r>
        <w:rPr/>
        <w:t>deafness, those</w:t>
      </w:r>
      <w:r>
        <w:rPr>
          <w:spacing w:val="-4"/>
        </w:rPr>
        <w:t> </w:t>
      </w:r>
      <w:r>
        <w:rPr/>
        <w:t>with a sight loss and people who have a dual sensory loss and look at how they engage with and work with them to meet their needs.</w:t>
      </w:r>
      <w:r>
        <w:rPr>
          <w:position w:val="8"/>
          <w:sz w:val="16"/>
        </w:rPr>
        <w:t>105</w:t>
      </w:r>
      <w:r>
        <w:rPr>
          <w:spacing w:val="27"/>
          <w:position w:val="8"/>
          <w:sz w:val="16"/>
        </w:rPr>
        <w:t> </w:t>
      </w:r>
      <w:r>
        <w:rPr/>
        <w:t>It is useful to note that in the Commissioner’s 2022 polling, when asked how they would seek info about a public body, 59% said</w:t>
      </w:r>
    </w:p>
    <w:p xmlns:wp14="http://schemas.microsoft.com/office/word/2010/wordml" w14:paraId="3D404BC9" wp14:textId="77777777">
      <w:pPr>
        <w:pStyle w:val="BodyText"/>
        <w:rPr>
          <w:sz w:val="20"/>
        </w:rPr>
      </w:pPr>
    </w:p>
    <w:p xmlns:wp14="http://schemas.microsoft.com/office/word/2010/wordml" w14:paraId="61319B8A" wp14:textId="77777777">
      <w:pPr>
        <w:pStyle w:val="BodyText"/>
        <w:rPr>
          <w:sz w:val="20"/>
        </w:rPr>
      </w:pPr>
    </w:p>
    <w:p xmlns:wp14="http://schemas.microsoft.com/office/word/2010/wordml" w14:paraId="31A560F4" wp14:textId="77777777">
      <w:pPr>
        <w:pStyle w:val="BodyText"/>
        <w:spacing w:before="10"/>
        <w:rPr>
          <w:sz w:val="20"/>
        </w:rPr>
      </w:pPr>
      <w:r>
        <w:rPr/>
        <w:pict w14:anchorId="354A83C0">
          <v:rect id="docshape38" style="position:absolute;margin-left:72.024002pt;margin-top:13.240507pt;width:144.020pt;height:.60004pt;mso-position-horizontal-relative:page;mso-position-vertical-relative:paragraph;z-index:-15712768;mso-wrap-distance-left:0;mso-wrap-distance-right:0" filled="true" fillcolor="#000000" stroked="false">
            <v:fill type="solid"/>
            <w10:wrap type="topAndBottom"/>
          </v:rect>
        </w:pict>
      </w:r>
    </w:p>
    <w:p xmlns:wp14="http://schemas.microsoft.com/office/word/2010/wordml" w14:paraId="5BC5B6BA" wp14:textId="77777777">
      <w:pPr>
        <w:spacing w:before="100"/>
        <w:ind w:left="170" w:right="144" w:hanging="10"/>
        <w:jc w:val="left"/>
        <w:rPr>
          <w:sz w:val="20"/>
        </w:rPr>
      </w:pPr>
      <w:r>
        <w:rPr>
          <w:position w:val="6"/>
          <w:sz w:val="13"/>
        </w:rPr>
        <w:t>103</w:t>
      </w:r>
      <w:r>
        <w:rPr>
          <w:spacing w:val="15"/>
          <w:position w:val="6"/>
          <w:sz w:val="13"/>
        </w:rPr>
        <w:t> </w:t>
      </w:r>
      <w:r>
        <w:rPr>
          <w:sz w:val="20"/>
        </w:rPr>
        <w:t>See</w:t>
      </w:r>
      <w:r>
        <w:rPr>
          <w:spacing w:val="-2"/>
          <w:sz w:val="20"/>
        </w:rPr>
        <w:t> </w:t>
      </w:r>
      <w:r>
        <w:rPr>
          <w:sz w:val="20"/>
        </w:rPr>
        <w:t>Level</w:t>
      </w:r>
      <w:r>
        <w:rPr>
          <w:spacing w:val="-5"/>
          <w:sz w:val="20"/>
        </w:rPr>
        <w:t> </w:t>
      </w:r>
      <w:r>
        <w:rPr>
          <w:sz w:val="20"/>
        </w:rPr>
        <w:t>4</w:t>
      </w:r>
      <w:r>
        <w:rPr>
          <w:spacing w:val="-2"/>
          <w:sz w:val="20"/>
        </w:rPr>
        <w:t> </w:t>
      </w:r>
      <w:r>
        <w:rPr>
          <w:sz w:val="20"/>
        </w:rPr>
        <w:t>intervention</w:t>
      </w:r>
      <w:r>
        <w:rPr>
          <w:spacing w:val="-2"/>
          <w:sz w:val="20"/>
        </w:rPr>
        <w:t> </w:t>
      </w:r>
      <w:r>
        <w:rPr>
          <w:sz w:val="20"/>
        </w:rPr>
        <w:t>report</w:t>
      </w:r>
      <w:r>
        <w:rPr>
          <w:spacing w:val="-4"/>
          <w:sz w:val="20"/>
        </w:rPr>
        <w:t> </w:t>
      </w:r>
      <w:r>
        <w:rPr>
          <w:sz w:val="20"/>
        </w:rPr>
        <w:t>from</w:t>
      </w:r>
      <w:r>
        <w:rPr>
          <w:spacing w:val="-2"/>
          <w:sz w:val="20"/>
        </w:rPr>
        <w:t> </w:t>
      </w:r>
      <w:r>
        <w:rPr>
          <w:sz w:val="20"/>
        </w:rPr>
        <w:t>the</w:t>
      </w:r>
      <w:r>
        <w:rPr>
          <w:spacing w:val="-2"/>
          <w:sz w:val="20"/>
        </w:rPr>
        <w:t> </w:t>
      </w:r>
      <w:r>
        <w:rPr>
          <w:sz w:val="20"/>
        </w:rPr>
        <w:t>Commissioner –</w:t>
      </w:r>
      <w:r>
        <w:rPr>
          <w:spacing w:val="-4"/>
          <w:sz w:val="20"/>
        </w:rPr>
        <w:t> </w:t>
      </w:r>
      <w:r>
        <w:rPr>
          <w:sz w:val="20"/>
        </w:rPr>
        <w:t>accessed</w:t>
      </w:r>
      <w:r>
        <w:rPr>
          <w:spacing w:val="-5"/>
          <w:sz w:val="20"/>
        </w:rPr>
        <w:t> </w:t>
      </w:r>
      <w:r>
        <w:rPr>
          <w:sz w:val="20"/>
        </w:rPr>
        <w:t>18</w:t>
      </w:r>
      <w:r>
        <w:rPr>
          <w:position w:val="6"/>
          <w:sz w:val="13"/>
        </w:rPr>
        <w:t>th</w:t>
      </w:r>
      <w:r>
        <w:rPr>
          <w:spacing w:val="15"/>
          <w:position w:val="6"/>
          <w:sz w:val="13"/>
        </w:rPr>
        <w:t> </w:t>
      </w:r>
      <w:r>
        <w:rPr>
          <w:sz w:val="20"/>
        </w:rPr>
        <w:t>August</w:t>
      </w:r>
      <w:r>
        <w:rPr>
          <w:spacing w:val="-2"/>
          <w:sz w:val="20"/>
        </w:rPr>
        <w:t> </w:t>
      </w:r>
      <w:r>
        <w:rPr>
          <w:sz w:val="20"/>
        </w:rPr>
        <w:t>2022</w:t>
      </w:r>
      <w:r>
        <w:rPr>
          <w:spacing w:val="-3"/>
          <w:sz w:val="20"/>
        </w:rPr>
        <w:t> </w:t>
      </w:r>
      <w:hyperlink r:id="rId80">
        <w:r>
          <w:rPr>
            <w:color w:val="0000FF"/>
            <w:sz w:val="20"/>
            <w:u w:val="single" w:color="0000FF"/>
          </w:rPr>
          <w:t>Interventions</w:t>
        </w:r>
      </w:hyperlink>
      <w:r>
        <w:rPr>
          <w:color w:val="0000FF"/>
          <w:sz w:val="20"/>
        </w:rPr>
        <w:t> </w:t>
      </w:r>
      <w:hyperlink r:id="rId80">
        <w:r>
          <w:rPr>
            <w:color w:val="0000FF"/>
            <w:sz w:val="20"/>
            <w:u w:val="single" w:color="0000FF"/>
          </w:rPr>
          <w:t>activity | Scottish Information Commissioner (itspublicknowledge.info)</w:t>
        </w:r>
      </w:hyperlink>
      <w:r>
        <w:rPr>
          <w:color w:val="0000FF"/>
          <w:sz w:val="20"/>
        </w:rPr>
        <w:t> </w:t>
      </w:r>
      <w:r>
        <w:rPr>
          <w:sz w:val="20"/>
        </w:rPr>
        <w:t>&amp; </w:t>
      </w:r>
      <w:hyperlink r:id="rId122">
        <w:r>
          <w:rPr>
            <w:color w:val="0000FF"/>
            <w:sz w:val="20"/>
            <w:u w:val="single" w:color="0000FF"/>
          </w:rPr>
          <w:t>PracticeRecommendationAberdeenshireCouncil.pdf (itspublicknowledge.info)</w:t>
        </w:r>
      </w:hyperlink>
    </w:p>
    <w:p xmlns:wp14="http://schemas.microsoft.com/office/word/2010/wordml" w14:paraId="6C364511" wp14:textId="77777777">
      <w:pPr>
        <w:spacing w:before="0" w:line="229" w:lineRule="exact"/>
        <w:ind w:left="160" w:right="0" w:firstLine="0"/>
        <w:jc w:val="left"/>
        <w:rPr>
          <w:sz w:val="20"/>
        </w:rPr>
      </w:pPr>
      <w:r>
        <w:rPr>
          <w:spacing w:val="-2"/>
          <w:position w:val="6"/>
          <w:sz w:val="13"/>
        </w:rPr>
        <w:t>104</w:t>
      </w:r>
      <w:r>
        <w:rPr>
          <w:spacing w:val="42"/>
          <w:position w:val="6"/>
          <w:sz w:val="13"/>
        </w:rPr>
        <w:t> </w:t>
      </w:r>
      <w:hyperlink r:id="rId34">
        <w:r>
          <w:rPr>
            <w:color w:val="0000FF"/>
            <w:spacing w:val="-2"/>
            <w:sz w:val="20"/>
            <w:u w:val="single" w:color="0000FF"/>
          </w:rPr>
          <w:t>2022-Public-Awareness-Research-summary-of-results.pdf</w:t>
        </w:r>
        <w:r>
          <w:rPr>
            <w:color w:val="0000FF"/>
            <w:spacing w:val="23"/>
            <w:sz w:val="20"/>
            <w:u w:val="single" w:color="0000FF"/>
          </w:rPr>
          <w:t> </w:t>
        </w:r>
        <w:r>
          <w:rPr>
            <w:color w:val="0000FF"/>
            <w:spacing w:val="-2"/>
            <w:sz w:val="20"/>
            <w:u w:val="single" w:color="0000FF"/>
          </w:rPr>
          <w:t>(itspublicknowledge.info)</w:t>
        </w:r>
      </w:hyperlink>
    </w:p>
    <w:p xmlns:wp14="http://schemas.microsoft.com/office/word/2010/wordml" w14:paraId="792F1F34" wp14:textId="77777777">
      <w:pPr>
        <w:spacing w:before="1"/>
        <w:ind w:left="170" w:right="772" w:hanging="10"/>
        <w:jc w:val="left"/>
        <w:rPr>
          <w:sz w:val="20"/>
        </w:rPr>
      </w:pPr>
      <w:r>
        <w:rPr>
          <w:position w:val="6"/>
          <w:sz w:val="13"/>
        </w:rPr>
        <w:t>105</w:t>
      </w:r>
      <w:r>
        <w:rPr>
          <w:spacing w:val="14"/>
          <w:position w:val="6"/>
          <w:sz w:val="13"/>
        </w:rPr>
        <w:t> </w:t>
      </w:r>
      <w:hyperlink r:id="rId123">
        <w:r>
          <w:rPr>
            <w:color w:val="0000FF"/>
            <w:sz w:val="20"/>
            <w:u w:val="single" w:color="0000FF"/>
          </w:rPr>
          <w:t>Mental</w:t>
        </w:r>
        <w:r>
          <w:rPr>
            <w:color w:val="0000FF"/>
            <w:spacing w:val="-4"/>
            <w:sz w:val="20"/>
            <w:u w:val="single" w:color="0000FF"/>
          </w:rPr>
          <w:t> </w:t>
        </w:r>
        <w:r>
          <w:rPr>
            <w:color w:val="0000FF"/>
            <w:sz w:val="20"/>
            <w:u w:val="single" w:color="0000FF"/>
          </w:rPr>
          <w:t>Health,</w:t>
        </w:r>
        <w:r>
          <w:rPr>
            <w:color w:val="0000FF"/>
            <w:spacing w:val="-5"/>
            <w:sz w:val="20"/>
            <w:u w:val="single" w:color="0000FF"/>
          </w:rPr>
          <w:t> </w:t>
        </w:r>
        <w:r>
          <w:rPr>
            <w:color w:val="0000FF"/>
            <w:sz w:val="20"/>
            <w:u w:val="single" w:color="0000FF"/>
          </w:rPr>
          <w:t>Sensory</w:t>
        </w:r>
        <w:r>
          <w:rPr>
            <w:color w:val="0000FF"/>
            <w:spacing w:val="-3"/>
            <w:sz w:val="20"/>
            <w:u w:val="single" w:color="0000FF"/>
          </w:rPr>
          <w:t> </w:t>
        </w:r>
        <w:r>
          <w:rPr>
            <w:color w:val="0000FF"/>
            <w:sz w:val="20"/>
            <w:u w:val="single" w:color="0000FF"/>
          </w:rPr>
          <w:t>Loss</w:t>
        </w:r>
        <w:r>
          <w:rPr>
            <w:color w:val="0000FF"/>
            <w:spacing w:val="-4"/>
            <w:sz w:val="20"/>
            <w:u w:val="single" w:color="0000FF"/>
          </w:rPr>
          <w:t> </w:t>
        </w:r>
        <w:r>
          <w:rPr>
            <w:color w:val="0000FF"/>
            <w:sz w:val="20"/>
            <w:u w:val="single" w:color="0000FF"/>
          </w:rPr>
          <w:t>and</w:t>
        </w:r>
        <w:r>
          <w:rPr>
            <w:color w:val="0000FF"/>
            <w:spacing w:val="-5"/>
            <w:sz w:val="20"/>
            <w:u w:val="single" w:color="0000FF"/>
          </w:rPr>
          <w:t> </w:t>
        </w:r>
        <w:r>
          <w:rPr>
            <w:color w:val="0000FF"/>
            <w:sz w:val="20"/>
            <w:u w:val="single" w:color="0000FF"/>
          </w:rPr>
          <w:t>Human</w:t>
        </w:r>
        <w:r>
          <w:rPr>
            <w:color w:val="0000FF"/>
            <w:spacing w:val="-3"/>
            <w:sz w:val="20"/>
            <w:u w:val="single" w:color="0000FF"/>
          </w:rPr>
          <w:t> </w:t>
        </w:r>
        <w:r>
          <w:rPr>
            <w:color w:val="0000FF"/>
            <w:sz w:val="20"/>
            <w:u w:val="single" w:color="0000FF"/>
          </w:rPr>
          <w:t>Rights</w:t>
        </w:r>
        <w:r>
          <w:rPr>
            <w:color w:val="0000FF"/>
            <w:spacing w:val="-1"/>
            <w:sz w:val="20"/>
            <w:u w:val="single" w:color="0000FF"/>
          </w:rPr>
          <w:t> </w:t>
        </w:r>
        <w:r>
          <w:rPr>
            <w:color w:val="0000FF"/>
            <w:sz w:val="20"/>
            <w:u w:val="single" w:color="0000FF"/>
          </w:rPr>
          <w:t>–</w:t>
        </w:r>
        <w:r>
          <w:rPr>
            <w:color w:val="0000FF"/>
            <w:spacing w:val="-3"/>
            <w:sz w:val="20"/>
            <w:u w:val="single" w:color="0000FF"/>
          </w:rPr>
          <w:t> </w:t>
        </w:r>
        <w:r>
          <w:rPr>
            <w:color w:val="0000FF"/>
            <w:sz w:val="20"/>
            <w:u w:val="single" w:color="0000FF"/>
          </w:rPr>
          <w:t>the</w:t>
        </w:r>
        <w:r>
          <w:rPr>
            <w:color w:val="0000FF"/>
            <w:spacing w:val="-3"/>
            <w:sz w:val="20"/>
            <w:u w:val="single" w:color="0000FF"/>
          </w:rPr>
          <w:t> </w:t>
        </w:r>
        <w:r>
          <w:rPr>
            <w:color w:val="0000FF"/>
            <w:sz w:val="20"/>
            <w:u w:val="single" w:color="0000FF"/>
          </w:rPr>
          <w:t>Transition</w:t>
        </w:r>
        <w:r>
          <w:rPr>
            <w:color w:val="0000FF"/>
            <w:spacing w:val="-5"/>
            <w:sz w:val="20"/>
            <w:u w:val="single" w:color="0000FF"/>
          </w:rPr>
          <w:t> </w:t>
        </w:r>
        <w:r>
          <w:rPr>
            <w:color w:val="0000FF"/>
            <w:sz w:val="20"/>
            <w:u w:val="single" w:color="0000FF"/>
          </w:rPr>
          <w:t>Report</w:t>
        </w:r>
        <w:r>
          <w:rPr>
            <w:color w:val="0000FF"/>
            <w:spacing w:val="-2"/>
            <w:sz w:val="20"/>
            <w:u w:val="single" w:color="0000FF"/>
          </w:rPr>
          <w:t> </w:t>
        </w:r>
        <w:r>
          <w:rPr>
            <w:color w:val="0000FF"/>
            <w:sz w:val="20"/>
            <w:u w:val="single" w:color="0000FF"/>
          </w:rPr>
          <w:t>calling</w:t>
        </w:r>
        <w:r>
          <w:rPr>
            <w:color w:val="0000FF"/>
            <w:spacing w:val="-5"/>
            <w:sz w:val="20"/>
            <w:u w:val="single" w:color="0000FF"/>
          </w:rPr>
          <w:t> </w:t>
        </w:r>
        <w:r>
          <w:rPr>
            <w:color w:val="0000FF"/>
            <w:sz w:val="20"/>
            <w:u w:val="single" w:color="0000FF"/>
          </w:rPr>
          <w:t>for</w:t>
        </w:r>
        <w:r>
          <w:rPr>
            <w:color w:val="0000FF"/>
            <w:spacing w:val="-4"/>
            <w:sz w:val="20"/>
            <w:u w:val="single" w:color="0000FF"/>
          </w:rPr>
          <w:t> </w:t>
        </w:r>
        <w:r>
          <w:rPr>
            <w:color w:val="0000FF"/>
            <w:sz w:val="20"/>
            <w:u w:val="single" w:color="0000FF"/>
          </w:rPr>
          <w:t>Sensory</w:t>
        </w:r>
      </w:hyperlink>
      <w:r>
        <w:rPr>
          <w:color w:val="0000FF"/>
          <w:sz w:val="20"/>
        </w:rPr>
        <w:t> </w:t>
      </w:r>
      <w:hyperlink r:id="rId123">
        <w:r>
          <w:rPr>
            <w:color w:val="0000FF"/>
            <w:sz w:val="20"/>
            <w:u w:val="single" w:color="0000FF"/>
          </w:rPr>
          <w:t>Literate Services – deafscotland</w:t>
        </w:r>
      </w:hyperlink>
    </w:p>
    <w:p xmlns:wp14="http://schemas.microsoft.com/office/word/2010/wordml" w14:paraId="70DF735C"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30BC4195" wp14:textId="77777777">
      <w:pPr>
        <w:pStyle w:val="BodyText"/>
        <w:spacing w:before="89"/>
        <w:ind w:left="170" w:right="144"/>
      </w:pPr>
      <w:r>
        <w:rPr/>
        <w:t>they</w:t>
      </w:r>
      <w:r>
        <w:rPr>
          <w:spacing w:val="-3"/>
        </w:rPr>
        <w:t> </w:t>
      </w:r>
      <w:r>
        <w:rPr/>
        <w:t>would</w:t>
      </w:r>
      <w:r>
        <w:rPr>
          <w:spacing w:val="-3"/>
        </w:rPr>
        <w:t> </w:t>
      </w:r>
      <w:r>
        <w:rPr/>
        <w:t>look</w:t>
      </w:r>
      <w:r>
        <w:rPr>
          <w:spacing w:val="-3"/>
        </w:rPr>
        <w:t> </w:t>
      </w:r>
      <w:r>
        <w:rPr/>
        <w:t>at</w:t>
      </w:r>
      <w:r>
        <w:rPr>
          <w:spacing w:val="-3"/>
        </w:rPr>
        <w:t> </w:t>
      </w:r>
      <w:r>
        <w:rPr/>
        <w:t>the</w:t>
      </w:r>
      <w:r>
        <w:rPr>
          <w:spacing w:val="-5"/>
        </w:rPr>
        <w:t> </w:t>
      </w:r>
      <w:r>
        <w:rPr/>
        <w:t>authority's</w:t>
      </w:r>
      <w:r>
        <w:rPr>
          <w:spacing w:val="-3"/>
        </w:rPr>
        <w:t> </w:t>
      </w:r>
      <w:r>
        <w:rPr/>
        <w:t>website;</w:t>
      </w:r>
      <w:r>
        <w:rPr>
          <w:spacing w:val="-3"/>
        </w:rPr>
        <w:t> </w:t>
      </w:r>
      <w:r>
        <w:rPr/>
        <w:t>56%</w:t>
      </w:r>
      <w:r>
        <w:rPr>
          <w:spacing w:val="-3"/>
        </w:rPr>
        <w:t> </w:t>
      </w:r>
      <w:r>
        <w:rPr/>
        <w:t>said</w:t>
      </w:r>
      <w:r>
        <w:rPr>
          <w:spacing w:val="-3"/>
        </w:rPr>
        <w:t> </w:t>
      </w:r>
      <w:r>
        <w:rPr/>
        <w:t>they would</w:t>
      </w:r>
      <w:r>
        <w:rPr>
          <w:spacing w:val="-5"/>
        </w:rPr>
        <w:t> </w:t>
      </w:r>
      <w:r>
        <w:rPr/>
        <w:t>use</w:t>
      </w:r>
      <w:r>
        <w:rPr>
          <w:spacing w:val="-5"/>
        </w:rPr>
        <w:t> </w:t>
      </w:r>
      <w:r>
        <w:rPr/>
        <w:t>internet</w:t>
      </w:r>
      <w:r>
        <w:rPr>
          <w:spacing w:val="-5"/>
        </w:rPr>
        <w:t> </w:t>
      </w:r>
      <w:r>
        <w:rPr/>
        <w:t>search; 45% said they would send an email or letter.</w:t>
      </w:r>
    </w:p>
    <w:p xmlns:wp14="http://schemas.microsoft.com/office/word/2010/wordml" w14:paraId="5D280CE7" wp14:textId="77777777">
      <w:pPr>
        <w:pStyle w:val="BodyText"/>
        <w:spacing w:before="152" w:line="247" w:lineRule="auto"/>
        <w:ind w:left="160" w:right="155"/>
      </w:pPr>
      <w:r>
        <w:rPr/>
        <w:t>The 2021 Digital Strategy for Scotland, “A Changing Nation: How Scotland Will Thrive In A Digital World’, has three key themes: People and Place, A Strong Digital Economy and Digital Government and Services. Key programmes and outcomes within these themes include focusing on improving broadband connectivity, continuing</w:t>
      </w:r>
      <w:r>
        <w:rPr>
          <w:spacing w:val="-2"/>
        </w:rPr>
        <w:t> </w:t>
      </w:r>
      <w:r>
        <w:rPr/>
        <w:t>to</w:t>
      </w:r>
      <w:r>
        <w:rPr>
          <w:spacing w:val="-3"/>
        </w:rPr>
        <w:t> </w:t>
      </w:r>
      <w:r>
        <w:rPr/>
        <w:t>bring</w:t>
      </w:r>
      <w:r>
        <w:rPr>
          <w:spacing w:val="-3"/>
        </w:rPr>
        <w:t> </w:t>
      </w:r>
      <w:r>
        <w:rPr/>
        <w:t>the</w:t>
      </w:r>
      <w:r>
        <w:rPr>
          <w:spacing w:val="-5"/>
        </w:rPr>
        <w:t> </w:t>
      </w:r>
      <w:r>
        <w:rPr/>
        <w:t>digitally</w:t>
      </w:r>
      <w:r>
        <w:rPr>
          <w:spacing w:val="-3"/>
        </w:rPr>
        <w:t> </w:t>
      </w:r>
      <w:r>
        <w:rPr/>
        <w:t>excluded</w:t>
      </w:r>
      <w:r>
        <w:rPr>
          <w:spacing w:val="-5"/>
        </w:rPr>
        <w:t> </w:t>
      </w:r>
      <w:r>
        <w:rPr/>
        <w:t>online,</w:t>
      </w:r>
      <w:r>
        <w:rPr>
          <w:spacing w:val="-3"/>
        </w:rPr>
        <w:t> </w:t>
      </w:r>
      <w:r>
        <w:rPr/>
        <w:t>increasing</w:t>
      </w:r>
      <w:r>
        <w:rPr>
          <w:spacing w:val="-5"/>
        </w:rPr>
        <w:t> </w:t>
      </w:r>
      <w:r>
        <w:rPr/>
        <w:t>digital</w:t>
      </w:r>
      <w:r>
        <w:rPr>
          <w:spacing w:val="-4"/>
        </w:rPr>
        <w:t> </w:t>
      </w:r>
      <w:r>
        <w:rPr/>
        <w:t>skills,</w:t>
      </w:r>
      <w:r>
        <w:rPr>
          <w:spacing w:val="-3"/>
        </w:rPr>
        <w:t> </w:t>
      </w:r>
      <w:r>
        <w:rPr/>
        <w:t>and</w:t>
      </w:r>
      <w:r>
        <w:rPr>
          <w:spacing w:val="-5"/>
        </w:rPr>
        <w:t> </w:t>
      </w:r>
      <w:r>
        <w:rPr/>
        <w:t>ensuring government services</w:t>
      </w:r>
      <w:r>
        <w:rPr>
          <w:spacing w:val="-1"/>
        </w:rPr>
        <w:t> </w:t>
      </w:r>
      <w:r>
        <w:rPr/>
        <w:t>are designed around the people who use them.</w:t>
      </w:r>
      <w:r>
        <w:rPr>
          <w:position w:val="8"/>
          <w:sz w:val="16"/>
        </w:rPr>
        <w:t>106</w:t>
      </w:r>
      <w:r>
        <w:rPr>
          <w:spacing w:val="24"/>
          <w:position w:val="8"/>
          <w:sz w:val="16"/>
        </w:rPr>
        <w:t> </w:t>
      </w:r>
      <w:r>
        <w:rPr/>
        <w:t>The delivery of FoISA’s reform must be integrated with this wider context of digital and communication inclusion.</w:t>
      </w:r>
    </w:p>
    <w:p xmlns:wp14="http://schemas.microsoft.com/office/word/2010/wordml" w14:paraId="3A413BF6" wp14:textId="77777777">
      <w:pPr>
        <w:pStyle w:val="BodyText"/>
        <w:spacing w:before="2"/>
        <w:rPr>
          <w:sz w:val="26"/>
        </w:rPr>
      </w:pPr>
    </w:p>
    <w:p xmlns:wp14="http://schemas.microsoft.com/office/word/2010/wordml" w14:paraId="28054F7C" wp14:textId="77777777">
      <w:pPr>
        <w:spacing w:before="0"/>
        <w:ind w:left="160" w:right="0" w:firstLine="0"/>
        <w:jc w:val="left"/>
        <w:rPr>
          <w:b/>
          <w:sz w:val="24"/>
        </w:rPr>
      </w:pPr>
      <w:r>
        <w:rPr>
          <w:b/>
          <w:color w:val="333333"/>
          <w:sz w:val="24"/>
        </w:rPr>
        <w:t>Human</w:t>
      </w:r>
      <w:r>
        <w:rPr>
          <w:b/>
          <w:color w:val="333333"/>
          <w:spacing w:val="-6"/>
          <w:sz w:val="24"/>
        </w:rPr>
        <w:t> </w:t>
      </w:r>
      <w:r>
        <w:rPr>
          <w:b/>
          <w:color w:val="333333"/>
          <w:spacing w:val="-2"/>
          <w:sz w:val="24"/>
        </w:rPr>
        <w:t>Rights</w:t>
      </w:r>
    </w:p>
    <w:p xmlns:wp14="http://schemas.microsoft.com/office/word/2010/wordml" w14:paraId="451FCF6D" wp14:textId="77777777">
      <w:pPr>
        <w:pStyle w:val="BodyText"/>
        <w:ind w:left="160" w:right="144"/>
      </w:pPr>
      <w:r>
        <w:rPr>
          <w:color w:val="161616"/>
        </w:rPr>
        <w:t>Reforming FoISA will positively impact on the equal enjoyment of human rights and the incorporation of UN ratified treaties in the forthcoming human rights bill for Scotland. Section 57 of the Scotland Act 1998 requires the Scottish Government to comply with the European Convention on Human Rights (ECHR). </w:t>
      </w:r>
      <w:r>
        <w:rPr/>
        <w:t>Article 10 of the ECHR is the right to form an opinion by receiving and imparting information and ideas.</w:t>
      </w:r>
      <w:r>
        <w:rPr>
          <w:spacing w:val="-3"/>
        </w:rPr>
        <w:t> </w:t>
      </w:r>
      <w:r>
        <w:rPr/>
        <w:t>Case</w:t>
      </w:r>
      <w:r>
        <w:rPr>
          <w:spacing w:val="-3"/>
        </w:rPr>
        <w:t> </w:t>
      </w:r>
      <w:r>
        <w:rPr/>
        <w:t>law</w:t>
      </w:r>
      <w:r>
        <w:rPr>
          <w:spacing w:val="-3"/>
        </w:rPr>
        <w:t> </w:t>
      </w:r>
      <w:r>
        <w:rPr/>
        <w:t>indicates</w:t>
      </w:r>
      <w:r>
        <w:rPr>
          <w:spacing w:val="-3"/>
        </w:rPr>
        <w:t> </w:t>
      </w:r>
      <w:r>
        <w:rPr/>
        <w:t>that</w:t>
      </w:r>
      <w:r>
        <w:rPr>
          <w:spacing w:val="-3"/>
        </w:rPr>
        <w:t> </w:t>
      </w:r>
      <w:r>
        <w:rPr/>
        <w:t>Article</w:t>
      </w:r>
      <w:r>
        <w:rPr>
          <w:spacing w:val="-5"/>
        </w:rPr>
        <w:t> </w:t>
      </w:r>
      <w:r>
        <w:rPr/>
        <w:t>10</w:t>
      </w:r>
      <w:r>
        <w:rPr>
          <w:spacing w:val="-5"/>
        </w:rPr>
        <w:t> </w:t>
      </w:r>
      <w:r>
        <w:rPr/>
        <w:t>applies when</w:t>
      </w:r>
      <w:r>
        <w:rPr>
          <w:spacing w:val="-3"/>
        </w:rPr>
        <w:t> </w:t>
      </w:r>
      <w:r>
        <w:rPr/>
        <w:t>requests</w:t>
      </w:r>
      <w:r>
        <w:rPr>
          <w:spacing w:val="-5"/>
        </w:rPr>
        <w:t> </w:t>
      </w:r>
      <w:r>
        <w:rPr/>
        <w:t>for</w:t>
      </w:r>
      <w:r>
        <w:rPr>
          <w:spacing w:val="-3"/>
        </w:rPr>
        <w:t> </w:t>
      </w:r>
      <w:r>
        <w:rPr/>
        <w:t>information</w:t>
      </w:r>
      <w:r>
        <w:rPr>
          <w:spacing w:val="-3"/>
        </w:rPr>
        <w:t> </w:t>
      </w:r>
      <w:r>
        <w:rPr/>
        <w:t>are</w:t>
      </w:r>
      <w:r>
        <w:rPr>
          <w:spacing w:val="-3"/>
        </w:rPr>
        <w:t> </w:t>
      </w:r>
      <w:r>
        <w:rPr/>
        <w:t>in the public interest which is defined by four tests:</w:t>
      </w:r>
    </w:p>
    <w:p xmlns:wp14="http://schemas.microsoft.com/office/word/2010/wordml" w14:paraId="33D28B4B" wp14:textId="77777777">
      <w:pPr>
        <w:pStyle w:val="BodyText"/>
        <w:spacing w:before="10"/>
        <w:rPr>
          <w:sz w:val="23"/>
        </w:rPr>
      </w:pPr>
    </w:p>
    <w:p xmlns:wp14="http://schemas.microsoft.com/office/word/2010/wordml" w14:paraId="7C23DC41" wp14:textId="77777777">
      <w:pPr>
        <w:pStyle w:val="ListParagraph"/>
        <w:numPr>
          <w:ilvl w:val="0"/>
          <w:numId w:val="13"/>
        </w:numPr>
        <w:tabs>
          <w:tab w:val="left" w:leader="none" w:pos="1240"/>
          <w:tab w:val="left" w:leader="none" w:pos="1241"/>
        </w:tabs>
        <w:spacing w:before="1" w:after="0" w:line="293" w:lineRule="exact"/>
        <w:ind w:left="1240" w:right="0" w:hanging="361"/>
        <w:jc w:val="left"/>
        <w:rPr>
          <w:sz w:val="24"/>
        </w:rPr>
      </w:pPr>
      <w:r>
        <w:rPr>
          <w:sz w:val="24"/>
        </w:rPr>
        <w:t>The</w:t>
      </w:r>
      <w:r>
        <w:rPr>
          <w:spacing w:val="-2"/>
          <w:sz w:val="24"/>
        </w:rPr>
        <w:t> </w:t>
      </w:r>
      <w:r>
        <w:rPr>
          <w:sz w:val="24"/>
        </w:rPr>
        <w:t>purpose</w:t>
      </w:r>
      <w:r>
        <w:rPr>
          <w:spacing w:val="-3"/>
          <w:sz w:val="24"/>
        </w:rPr>
        <w:t> </w:t>
      </w:r>
      <w:r>
        <w:rPr>
          <w:sz w:val="24"/>
        </w:rPr>
        <w:t>of</w:t>
      </w:r>
      <w:r>
        <w:rPr>
          <w:spacing w:val="-4"/>
          <w:sz w:val="24"/>
        </w:rPr>
        <w:t> </w:t>
      </w:r>
      <w:r>
        <w:rPr>
          <w:sz w:val="24"/>
        </w:rPr>
        <w:t>the</w:t>
      </w:r>
      <w:r>
        <w:rPr>
          <w:spacing w:val="-3"/>
          <w:sz w:val="24"/>
        </w:rPr>
        <w:t> </w:t>
      </w:r>
      <w:r>
        <w:rPr>
          <w:sz w:val="24"/>
        </w:rPr>
        <w:t>information</w:t>
      </w:r>
      <w:r>
        <w:rPr>
          <w:spacing w:val="-1"/>
          <w:sz w:val="24"/>
        </w:rPr>
        <w:t> </w:t>
      </w:r>
      <w:r>
        <w:rPr>
          <w:spacing w:val="-2"/>
          <w:sz w:val="24"/>
        </w:rPr>
        <w:t>request</w:t>
      </w:r>
    </w:p>
    <w:p xmlns:wp14="http://schemas.microsoft.com/office/word/2010/wordml" w14:paraId="24246E8A" wp14:textId="77777777">
      <w:pPr>
        <w:pStyle w:val="ListParagraph"/>
        <w:numPr>
          <w:ilvl w:val="0"/>
          <w:numId w:val="13"/>
        </w:numPr>
        <w:tabs>
          <w:tab w:val="left" w:leader="none" w:pos="1240"/>
          <w:tab w:val="left" w:leader="none" w:pos="1241"/>
        </w:tabs>
        <w:spacing w:before="0" w:after="0" w:line="293" w:lineRule="exact"/>
        <w:ind w:left="1240" w:right="0" w:hanging="361"/>
        <w:jc w:val="left"/>
        <w:rPr>
          <w:sz w:val="24"/>
        </w:rPr>
      </w:pPr>
      <w:r>
        <w:rPr>
          <w:sz w:val="24"/>
        </w:rPr>
        <w:t>The</w:t>
      </w:r>
      <w:r>
        <w:rPr>
          <w:spacing w:val="-1"/>
          <w:sz w:val="24"/>
        </w:rPr>
        <w:t> </w:t>
      </w:r>
      <w:r>
        <w:rPr>
          <w:sz w:val="24"/>
        </w:rPr>
        <w:t>nature</w:t>
      </w:r>
      <w:r>
        <w:rPr>
          <w:spacing w:val="-4"/>
          <w:sz w:val="24"/>
        </w:rPr>
        <w:t> </w:t>
      </w:r>
      <w:r>
        <w:rPr>
          <w:sz w:val="24"/>
        </w:rPr>
        <w:t>of</w:t>
      </w:r>
      <w:r>
        <w:rPr>
          <w:spacing w:val="-3"/>
          <w:sz w:val="24"/>
        </w:rPr>
        <w:t> </w:t>
      </w:r>
      <w:r>
        <w:rPr>
          <w:sz w:val="24"/>
        </w:rPr>
        <w:t>the</w:t>
      </w:r>
      <w:r>
        <w:rPr>
          <w:spacing w:val="-3"/>
          <w:sz w:val="24"/>
        </w:rPr>
        <w:t> </w:t>
      </w:r>
      <w:r>
        <w:rPr>
          <w:sz w:val="24"/>
        </w:rPr>
        <w:t>information </w:t>
      </w:r>
      <w:r>
        <w:rPr>
          <w:spacing w:val="-2"/>
          <w:sz w:val="24"/>
        </w:rPr>
        <w:t>sought</w:t>
      </w:r>
    </w:p>
    <w:p xmlns:wp14="http://schemas.microsoft.com/office/word/2010/wordml" w14:paraId="1DF08CA0" wp14:textId="77777777">
      <w:pPr>
        <w:pStyle w:val="ListParagraph"/>
        <w:numPr>
          <w:ilvl w:val="0"/>
          <w:numId w:val="13"/>
        </w:numPr>
        <w:tabs>
          <w:tab w:val="left" w:leader="none" w:pos="1240"/>
          <w:tab w:val="left" w:leader="none" w:pos="1241"/>
        </w:tabs>
        <w:spacing w:before="0" w:after="0" w:line="240" w:lineRule="auto"/>
        <w:ind w:left="1240" w:right="343" w:hanging="360"/>
        <w:jc w:val="left"/>
        <w:rPr>
          <w:sz w:val="24"/>
        </w:rPr>
      </w:pPr>
      <w:r>
        <w:rPr>
          <w:sz w:val="24"/>
        </w:rPr>
        <w:t>The particular role of the seeker of the information in “receiving and imparting”</w:t>
      </w:r>
      <w:r>
        <w:rPr>
          <w:spacing w:val="-5"/>
          <w:sz w:val="24"/>
        </w:rPr>
        <w:t> </w:t>
      </w:r>
      <w:r>
        <w:rPr>
          <w:sz w:val="24"/>
        </w:rPr>
        <w:t>it</w:t>
      </w:r>
      <w:r>
        <w:rPr>
          <w:spacing w:val="-5"/>
          <w:sz w:val="24"/>
        </w:rPr>
        <w:t> </w:t>
      </w:r>
      <w:r>
        <w:rPr>
          <w:sz w:val="24"/>
        </w:rPr>
        <w:t>to</w:t>
      </w:r>
      <w:r>
        <w:rPr>
          <w:spacing w:val="-6"/>
          <w:sz w:val="24"/>
        </w:rPr>
        <w:t> </w:t>
      </w:r>
      <w:r>
        <w:rPr>
          <w:sz w:val="24"/>
        </w:rPr>
        <w:t>the</w:t>
      </w:r>
      <w:r>
        <w:rPr>
          <w:spacing w:val="-5"/>
          <w:sz w:val="24"/>
        </w:rPr>
        <w:t> </w:t>
      </w:r>
      <w:r>
        <w:rPr>
          <w:sz w:val="24"/>
        </w:rPr>
        <w:t>public</w:t>
      </w:r>
      <w:r>
        <w:rPr>
          <w:spacing w:val="-3"/>
          <w:sz w:val="24"/>
        </w:rPr>
        <w:t> </w:t>
      </w:r>
      <w:r>
        <w:rPr>
          <w:sz w:val="24"/>
        </w:rPr>
        <w:t>(such</w:t>
      </w:r>
      <w:r>
        <w:rPr>
          <w:spacing w:val="-4"/>
          <w:sz w:val="24"/>
        </w:rPr>
        <w:t> </w:t>
      </w:r>
      <w:r>
        <w:rPr>
          <w:sz w:val="24"/>
        </w:rPr>
        <w:t>as</w:t>
      </w:r>
      <w:r>
        <w:rPr>
          <w:spacing w:val="-5"/>
          <w:sz w:val="24"/>
        </w:rPr>
        <w:t> </w:t>
      </w:r>
      <w:r>
        <w:rPr>
          <w:sz w:val="24"/>
        </w:rPr>
        <w:t>campaigning</w:t>
      </w:r>
      <w:r>
        <w:rPr>
          <w:spacing w:val="-5"/>
          <w:sz w:val="24"/>
        </w:rPr>
        <w:t> </w:t>
      </w:r>
      <w:r>
        <w:rPr>
          <w:sz w:val="24"/>
        </w:rPr>
        <w:t>organisations,</w:t>
      </w:r>
      <w:r>
        <w:rPr>
          <w:spacing w:val="-5"/>
          <w:sz w:val="24"/>
        </w:rPr>
        <w:t> </w:t>
      </w:r>
      <w:r>
        <w:rPr>
          <w:sz w:val="24"/>
        </w:rPr>
        <w:t>journalists and Bloggers)</w:t>
      </w:r>
    </w:p>
    <w:p xmlns:wp14="http://schemas.microsoft.com/office/word/2010/wordml" w14:paraId="352312AF" wp14:textId="77777777">
      <w:pPr>
        <w:pStyle w:val="ListParagraph"/>
        <w:numPr>
          <w:ilvl w:val="0"/>
          <w:numId w:val="13"/>
        </w:numPr>
        <w:tabs>
          <w:tab w:val="left" w:leader="none" w:pos="1240"/>
          <w:tab w:val="left" w:leader="none" w:pos="1241"/>
        </w:tabs>
        <w:spacing w:before="0" w:after="0" w:line="293" w:lineRule="exact"/>
        <w:ind w:left="1240" w:right="0" w:hanging="361"/>
        <w:jc w:val="left"/>
        <w:rPr>
          <w:sz w:val="16"/>
        </w:rPr>
      </w:pPr>
      <w:r>
        <w:rPr>
          <w:sz w:val="24"/>
        </w:rPr>
        <w:t>Whether</w:t>
      </w:r>
      <w:r>
        <w:rPr>
          <w:spacing w:val="-2"/>
          <w:sz w:val="24"/>
        </w:rPr>
        <w:t> </w:t>
      </w:r>
      <w:r>
        <w:rPr>
          <w:sz w:val="24"/>
        </w:rPr>
        <w:t>the</w:t>
      </w:r>
      <w:r>
        <w:rPr>
          <w:spacing w:val="-2"/>
          <w:sz w:val="24"/>
        </w:rPr>
        <w:t> </w:t>
      </w:r>
      <w:r>
        <w:rPr>
          <w:sz w:val="24"/>
        </w:rPr>
        <w:t>information is</w:t>
      </w:r>
      <w:r>
        <w:rPr>
          <w:spacing w:val="-2"/>
          <w:sz w:val="24"/>
        </w:rPr>
        <w:t> </w:t>
      </w:r>
      <w:r>
        <w:rPr>
          <w:sz w:val="24"/>
        </w:rPr>
        <w:t>ready</w:t>
      </w:r>
      <w:r>
        <w:rPr>
          <w:spacing w:val="-4"/>
          <w:sz w:val="24"/>
        </w:rPr>
        <w:t> </w:t>
      </w:r>
      <w:r>
        <w:rPr>
          <w:sz w:val="24"/>
        </w:rPr>
        <w:t>and</w:t>
      </w:r>
      <w:r>
        <w:rPr>
          <w:spacing w:val="-2"/>
          <w:sz w:val="24"/>
        </w:rPr>
        <w:t> available</w:t>
      </w:r>
      <w:r>
        <w:rPr>
          <w:spacing w:val="-2"/>
          <w:position w:val="8"/>
          <w:sz w:val="16"/>
        </w:rPr>
        <w:t>107</w:t>
      </w:r>
    </w:p>
    <w:p xmlns:wp14="http://schemas.microsoft.com/office/word/2010/wordml" w14:paraId="37EFA3E3" wp14:textId="77777777">
      <w:pPr>
        <w:pStyle w:val="BodyText"/>
        <w:spacing w:before="7"/>
        <w:rPr>
          <w:sz w:val="25"/>
        </w:rPr>
      </w:pPr>
    </w:p>
    <w:p xmlns:wp14="http://schemas.microsoft.com/office/word/2010/wordml" w14:paraId="03D3008B" wp14:textId="77777777">
      <w:pPr>
        <w:pStyle w:val="BodyText"/>
        <w:spacing w:before="1" w:line="247" w:lineRule="auto"/>
        <w:ind w:left="160" w:right="278"/>
        <w:rPr>
          <w:sz w:val="16"/>
        </w:rPr>
      </w:pPr>
      <w:r>
        <w:rPr/>
        <w:t>In</w:t>
      </w:r>
      <w:r>
        <w:rPr>
          <w:spacing w:val="-3"/>
        </w:rPr>
        <w:t> </w:t>
      </w:r>
      <w:r>
        <w:rPr/>
        <w:t>Magyar</w:t>
      </w:r>
      <w:r>
        <w:rPr>
          <w:spacing w:val="-3"/>
        </w:rPr>
        <w:t> </w:t>
      </w:r>
      <w:r>
        <w:rPr/>
        <w:t>Helsinki</w:t>
      </w:r>
      <w:r>
        <w:rPr>
          <w:spacing w:val="-3"/>
        </w:rPr>
        <w:t> </w:t>
      </w:r>
      <w:r>
        <w:rPr/>
        <w:t>Bizottsag</w:t>
      </w:r>
      <w:r>
        <w:rPr>
          <w:spacing w:val="-3"/>
        </w:rPr>
        <w:t> </w:t>
      </w:r>
      <w:r>
        <w:rPr/>
        <w:t>v</w:t>
      </w:r>
      <w:r>
        <w:rPr>
          <w:spacing w:val="-3"/>
        </w:rPr>
        <w:t> </w:t>
      </w:r>
      <w:r>
        <w:rPr/>
        <w:t>Hungary,</w:t>
      </w:r>
      <w:r>
        <w:rPr>
          <w:spacing w:val="-6"/>
        </w:rPr>
        <w:t> </w:t>
      </w:r>
      <w:r>
        <w:rPr/>
        <w:t>the</w:t>
      </w:r>
      <w:r>
        <w:rPr>
          <w:spacing w:val="-7"/>
        </w:rPr>
        <w:t> </w:t>
      </w:r>
      <w:r>
        <w:rPr/>
        <w:t>Grand</w:t>
      </w:r>
      <w:r>
        <w:rPr>
          <w:spacing w:val="-3"/>
        </w:rPr>
        <w:t> </w:t>
      </w:r>
      <w:r>
        <w:rPr/>
        <w:t>Chamber</w:t>
      </w:r>
      <w:r>
        <w:rPr>
          <w:spacing w:val="-6"/>
        </w:rPr>
        <w:t> </w:t>
      </w:r>
      <w:r>
        <w:rPr/>
        <w:t>of</w:t>
      </w:r>
      <w:r>
        <w:rPr>
          <w:spacing w:val="-3"/>
        </w:rPr>
        <w:t> </w:t>
      </w:r>
      <w:r>
        <w:rPr/>
        <w:t>the</w:t>
      </w:r>
      <w:r>
        <w:rPr>
          <w:spacing w:val="-5"/>
        </w:rPr>
        <w:t> </w:t>
      </w:r>
      <w:r>
        <w:rPr/>
        <w:t>European</w:t>
      </w:r>
      <w:r>
        <w:rPr>
          <w:spacing w:val="-3"/>
        </w:rPr>
        <w:t> </w:t>
      </w:r>
      <w:r>
        <w:rPr/>
        <w:t>Court of Human Rights (ECtHRs), the public interest of the requesting non-government organisation (NGO) was key. The ECtHR was “satisfied that the applicant NGO intended to contribute to a debate on a matter of public interest” and the “refusal to grant the request effectively impaired the applicant NGO’s contribution to a public debate on a matter of general interest” so there was a breach of Article 10 of the ECHR. It further stated that acting on and for the public interest is a purpose of a non-governmental organisation (NGO).</w:t>
      </w:r>
      <w:r>
        <w:rPr>
          <w:position w:val="8"/>
          <w:sz w:val="16"/>
        </w:rPr>
        <w:t>108</w:t>
      </w:r>
    </w:p>
    <w:p xmlns:wp14="http://schemas.microsoft.com/office/word/2010/wordml" w14:paraId="41C6AC2A" wp14:textId="77777777">
      <w:pPr>
        <w:pStyle w:val="BodyText"/>
        <w:spacing w:before="2"/>
        <w:rPr>
          <w:sz w:val="31"/>
        </w:rPr>
      </w:pPr>
    </w:p>
    <w:p xmlns:wp14="http://schemas.microsoft.com/office/word/2010/wordml" w14:paraId="605F1512" wp14:textId="77777777">
      <w:pPr>
        <w:pStyle w:val="BodyText"/>
        <w:spacing w:line="247" w:lineRule="auto"/>
        <w:ind w:left="170" w:right="144" w:hanging="10"/>
      </w:pPr>
      <w:r>
        <w:rPr/>
        <w:t>The</w:t>
      </w:r>
      <w:r>
        <w:rPr>
          <w:spacing w:val="-3"/>
        </w:rPr>
        <w:t> </w:t>
      </w:r>
      <w:r>
        <w:rPr/>
        <w:t>ECtHRs</w:t>
      </w:r>
      <w:r>
        <w:rPr>
          <w:spacing w:val="-3"/>
        </w:rPr>
        <w:t> </w:t>
      </w:r>
      <w:r>
        <w:rPr/>
        <w:t>quoted</w:t>
      </w:r>
      <w:r>
        <w:rPr>
          <w:spacing w:val="-3"/>
        </w:rPr>
        <w:t> </w:t>
      </w:r>
      <w:r>
        <w:rPr/>
        <w:t>from</w:t>
      </w:r>
      <w:r>
        <w:rPr>
          <w:spacing w:val="-6"/>
        </w:rPr>
        <w:t> </w:t>
      </w:r>
      <w:r>
        <w:rPr/>
        <w:t>the</w:t>
      </w:r>
      <w:r>
        <w:rPr>
          <w:spacing w:val="-3"/>
        </w:rPr>
        <w:t> </w:t>
      </w:r>
      <w:r>
        <w:rPr/>
        <w:t>case</w:t>
      </w:r>
      <w:r>
        <w:rPr>
          <w:spacing w:val="-5"/>
        </w:rPr>
        <w:t> </w:t>
      </w:r>
      <w:r>
        <w:rPr/>
        <w:t>of</w:t>
      </w:r>
      <w:r>
        <w:rPr>
          <w:spacing w:val="-3"/>
        </w:rPr>
        <w:t> </w:t>
      </w:r>
      <w:r>
        <w:rPr/>
        <w:t>Claude</w:t>
      </w:r>
      <w:r>
        <w:rPr>
          <w:spacing w:val="-5"/>
        </w:rPr>
        <w:t> </w:t>
      </w:r>
      <w:r>
        <w:rPr/>
        <w:t>Reyes</w:t>
      </w:r>
      <w:r>
        <w:rPr>
          <w:spacing w:val="-3"/>
        </w:rPr>
        <w:t> </w:t>
      </w:r>
      <w:r>
        <w:rPr/>
        <w:t>et</w:t>
      </w:r>
      <w:r>
        <w:rPr>
          <w:spacing w:val="-3"/>
        </w:rPr>
        <w:t> </w:t>
      </w:r>
      <w:r>
        <w:rPr/>
        <w:t>al.</w:t>
      </w:r>
      <w:r>
        <w:rPr>
          <w:spacing w:val="-4"/>
        </w:rPr>
        <w:t> </w:t>
      </w:r>
      <w:r>
        <w:rPr/>
        <w:t>v.</w:t>
      </w:r>
      <w:r>
        <w:rPr>
          <w:spacing w:val="-3"/>
        </w:rPr>
        <w:t> </w:t>
      </w:r>
      <w:r>
        <w:rPr/>
        <w:t>Chile</w:t>
      </w:r>
      <w:r>
        <w:rPr>
          <w:spacing w:val="-3"/>
        </w:rPr>
        <w:t> </w:t>
      </w:r>
      <w:r>
        <w:rPr/>
        <w:t>(judgment</w:t>
      </w:r>
      <w:r>
        <w:rPr>
          <w:spacing w:val="-3"/>
        </w:rPr>
        <w:t> </w:t>
      </w:r>
      <w:r>
        <w:rPr/>
        <w:t>of</w:t>
      </w:r>
      <w:r>
        <w:rPr>
          <w:spacing w:val="-3"/>
        </w:rPr>
        <w:t> </w:t>
      </w:r>
      <w:r>
        <w:rPr/>
        <w:t>19 September 2006) at the Inter-American Court which found:</w:t>
      </w:r>
    </w:p>
    <w:p xmlns:wp14="http://schemas.microsoft.com/office/word/2010/wordml" w14:paraId="2DC44586" wp14:textId="77777777">
      <w:pPr>
        <w:pStyle w:val="BodyText"/>
        <w:spacing w:before="1"/>
        <w:rPr>
          <w:sz w:val="27"/>
        </w:rPr>
      </w:pPr>
    </w:p>
    <w:p xmlns:wp14="http://schemas.microsoft.com/office/word/2010/wordml" w14:paraId="1D0E7583" wp14:textId="77777777">
      <w:pPr>
        <w:pStyle w:val="BodyText"/>
        <w:spacing w:before="1" w:line="259" w:lineRule="auto"/>
        <w:ind w:left="880" w:right="144" w:hanging="10"/>
      </w:pPr>
      <w:r>
        <w:rPr/>
        <w:t>“The</w:t>
      </w:r>
      <w:r>
        <w:rPr>
          <w:spacing w:val="-2"/>
        </w:rPr>
        <w:t> </w:t>
      </w:r>
      <w:r>
        <w:rPr/>
        <w:t>delivery</w:t>
      </w:r>
      <w:r>
        <w:rPr>
          <w:spacing w:val="-5"/>
        </w:rPr>
        <w:t> </w:t>
      </w:r>
      <w:r>
        <w:rPr/>
        <w:t>of</w:t>
      </w:r>
      <w:r>
        <w:rPr>
          <w:spacing w:val="-2"/>
        </w:rPr>
        <w:t> </w:t>
      </w:r>
      <w:r>
        <w:rPr/>
        <w:t>information</w:t>
      </w:r>
      <w:r>
        <w:rPr>
          <w:spacing w:val="-4"/>
        </w:rPr>
        <w:t> </w:t>
      </w:r>
      <w:r>
        <w:rPr/>
        <w:t>to</w:t>
      </w:r>
      <w:r>
        <w:rPr>
          <w:spacing w:val="-3"/>
        </w:rPr>
        <w:t> </w:t>
      </w:r>
      <w:r>
        <w:rPr/>
        <w:t>an</w:t>
      </w:r>
      <w:r>
        <w:rPr>
          <w:spacing w:val="-2"/>
        </w:rPr>
        <w:t> </w:t>
      </w:r>
      <w:r>
        <w:rPr/>
        <w:t>individual</w:t>
      </w:r>
      <w:r>
        <w:rPr>
          <w:spacing w:val="-3"/>
        </w:rPr>
        <w:t> </w:t>
      </w:r>
      <w:r>
        <w:rPr/>
        <w:t>can,</w:t>
      </w:r>
      <w:r>
        <w:rPr>
          <w:spacing w:val="-2"/>
        </w:rPr>
        <w:t> </w:t>
      </w:r>
      <w:r>
        <w:rPr/>
        <w:t>in</w:t>
      </w:r>
      <w:r>
        <w:rPr>
          <w:spacing w:val="-4"/>
        </w:rPr>
        <w:t> </w:t>
      </w:r>
      <w:r>
        <w:rPr/>
        <w:t>turn,</w:t>
      </w:r>
      <w:r>
        <w:rPr>
          <w:spacing w:val="-4"/>
        </w:rPr>
        <w:t> </w:t>
      </w:r>
      <w:r>
        <w:rPr/>
        <w:t>permit</w:t>
      </w:r>
      <w:r>
        <w:rPr>
          <w:spacing w:val="-3"/>
        </w:rPr>
        <w:t> </w:t>
      </w:r>
      <w:r>
        <w:rPr/>
        <w:t>it</w:t>
      </w:r>
      <w:r>
        <w:rPr>
          <w:spacing w:val="-2"/>
        </w:rPr>
        <w:t> </w:t>
      </w:r>
      <w:r>
        <w:rPr/>
        <w:t>to</w:t>
      </w:r>
      <w:r>
        <w:rPr>
          <w:spacing w:val="-4"/>
        </w:rPr>
        <w:t> </w:t>
      </w:r>
      <w:r>
        <w:rPr/>
        <w:t>circulate</w:t>
      </w:r>
      <w:r>
        <w:rPr>
          <w:spacing w:val="-2"/>
        </w:rPr>
        <w:t> </w:t>
      </w:r>
      <w:r>
        <w:rPr/>
        <w:t>in society, so that the latter can become acquainted with it, have access to it,</w:t>
      </w:r>
    </w:p>
    <w:p xmlns:wp14="http://schemas.microsoft.com/office/word/2010/wordml" w14:paraId="4FFCBC07" wp14:textId="77777777">
      <w:pPr>
        <w:pStyle w:val="BodyText"/>
        <w:spacing w:before="1"/>
        <w:rPr>
          <w:sz w:val="14"/>
        </w:rPr>
      </w:pPr>
      <w:r>
        <w:rPr/>
        <w:pict w14:anchorId="7F4CEAAC">
          <v:rect id="docshape39" style="position:absolute;margin-left:72.024002pt;margin-top:9.312947pt;width:144.020pt;height:.60004pt;mso-position-horizontal-relative:page;mso-position-vertical-relative:paragraph;z-index:-15712256;mso-wrap-distance-left:0;mso-wrap-distance-right:0" filled="true" fillcolor="#000000" stroked="false">
            <v:fill type="solid"/>
            <w10:wrap type="topAndBottom"/>
          </v:rect>
        </w:pict>
      </w:r>
    </w:p>
    <w:p xmlns:wp14="http://schemas.microsoft.com/office/word/2010/wordml" w14:paraId="726358E0" wp14:textId="77777777">
      <w:pPr>
        <w:spacing w:before="100"/>
        <w:ind w:left="160" w:right="0" w:firstLine="0"/>
        <w:jc w:val="left"/>
        <w:rPr>
          <w:sz w:val="20"/>
        </w:rPr>
      </w:pPr>
      <w:r>
        <w:rPr>
          <w:position w:val="6"/>
          <w:sz w:val="13"/>
        </w:rPr>
        <w:t>106</w:t>
      </w:r>
      <w:r>
        <w:rPr>
          <w:spacing w:val="12"/>
          <w:position w:val="6"/>
          <w:sz w:val="13"/>
        </w:rPr>
        <w:t> </w:t>
      </w:r>
      <w:hyperlink r:id="rId124">
        <w:r>
          <w:rPr>
            <w:color w:val="0000FF"/>
            <w:sz w:val="20"/>
            <w:u w:val="single" w:color="0000FF"/>
          </w:rPr>
          <w:t>Digital</w:t>
        </w:r>
        <w:r>
          <w:rPr>
            <w:color w:val="0000FF"/>
            <w:spacing w:val="-8"/>
            <w:sz w:val="20"/>
            <w:u w:val="single" w:color="0000FF"/>
          </w:rPr>
          <w:t> </w:t>
        </w:r>
        <w:r>
          <w:rPr>
            <w:color w:val="0000FF"/>
            <w:sz w:val="20"/>
            <w:u w:val="single" w:color="0000FF"/>
          </w:rPr>
          <w:t>Launch</w:t>
        </w:r>
        <w:r>
          <w:rPr>
            <w:color w:val="0000FF"/>
            <w:spacing w:val="-5"/>
            <w:sz w:val="20"/>
            <w:u w:val="single" w:color="0000FF"/>
          </w:rPr>
          <w:t> </w:t>
        </w:r>
        <w:r>
          <w:rPr>
            <w:color w:val="0000FF"/>
            <w:sz w:val="20"/>
            <w:u w:val="single" w:color="0000FF"/>
          </w:rPr>
          <w:t>of</w:t>
        </w:r>
        <w:r>
          <w:rPr>
            <w:color w:val="0000FF"/>
            <w:spacing w:val="-7"/>
            <w:sz w:val="20"/>
            <w:u w:val="single" w:color="0000FF"/>
          </w:rPr>
          <w:t> </w:t>
        </w:r>
        <w:r>
          <w:rPr>
            <w:color w:val="0000FF"/>
            <w:sz w:val="20"/>
            <w:u w:val="single" w:color="0000FF"/>
          </w:rPr>
          <w:t>new</w:t>
        </w:r>
        <w:r>
          <w:rPr>
            <w:color w:val="0000FF"/>
            <w:spacing w:val="-7"/>
            <w:sz w:val="20"/>
            <w:u w:val="single" w:color="0000FF"/>
          </w:rPr>
          <w:t> </w:t>
        </w:r>
        <w:r>
          <w:rPr>
            <w:color w:val="0000FF"/>
            <w:sz w:val="20"/>
            <w:u w:val="single" w:color="0000FF"/>
          </w:rPr>
          <w:t>Digital</w:t>
        </w:r>
        <w:r>
          <w:rPr>
            <w:color w:val="0000FF"/>
            <w:spacing w:val="-6"/>
            <w:sz w:val="20"/>
            <w:u w:val="single" w:color="0000FF"/>
          </w:rPr>
          <w:t> </w:t>
        </w:r>
        <w:r>
          <w:rPr>
            <w:color w:val="0000FF"/>
            <w:sz w:val="20"/>
            <w:u w:val="single" w:color="0000FF"/>
          </w:rPr>
          <w:t>Strategy</w:t>
        </w:r>
        <w:r>
          <w:rPr>
            <w:color w:val="0000FF"/>
            <w:spacing w:val="-6"/>
            <w:sz w:val="20"/>
            <w:u w:val="single" w:color="0000FF"/>
          </w:rPr>
          <w:t> </w:t>
        </w:r>
        <w:r>
          <w:rPr>
            <w:color w:val="0000FF"/>
            <w:sz w:val="20"/>
            <w:u w:val="single" w:color="0000FF"/>
          </w:rPr>
          <w:t>for</w:t>
        </w:r>
        <w:r>
          <w:rPr>
            <w:color w:val="0000FF"/>
            <w:spacing w:val="-4"/>
            <w:sz w:val="20"/>
            <w:u w:val="single" w:color="0000FF"/>
          </w:rPr>
          <w:t> </w:t>
        </w:r>
        <w:r>
          <w:rPr>
            <w:color w:val="0000FF"/>
            <w:sz w:val="20"/>
            <w:u w:val="single" w:color="0000FF"/>
          </w:rPr>
          <w:t>Scotland</w:t>
        </w:r>
        <w:r>
          <w:rPr>
            <w:color w:val="0000FF"/>
            <w:spacing w:val="-2"/>
            <w:sz w:val="20"/>
            <w:u w:val="single" w:color="0000FF"/>
          </w:rPr>
          <w:t> </w:t>
        </w:r>
        <w:r>
          <w:rPr>
            <w:color w:val="0000FF"/>
            <w:sz w:val="20"/>
            <w:u w:val="single" w:color="0000FF"/>
          </w:rPr>
          <w:t>-</w:t>
        </w:r>
        <w:r>
          <w:rPr>
            <w:color w:val="0000FF"/>
            <w:spacing w:val="-4"/>
            <w:sz w:val="20"/>
            <w:u w:val="single" w:color="0000FF"/>
          </w:rPr>
          <w:t> </w:t>
        </w:r>
        <w:r>
          <w:rPr>
            <w:color w:val="0000FF"/>
            <w:sz w:val="20"/>
            <w:u w:val="single" w:color="0000FF"/>
          </w:rPr>
          <w:t>Digital</w:t>
        </w:r>
        <w:r>
          <w:rPr>
            <w:color w:val="0000FF"/>
            <w:spacing w:val="-7"/>
            <w:sz w:val="20"/>
            <w:u w:val="single" w:color="0000FF"/>
          </w:rPr>
          <w:t> </w:t>
        </w:r>
        <w:r>
          <w:rPr>
            <w:color w:val="0000FF"/>
            <w:spacing w:val="-2"/>
            <w:sz w:val="20"/>
            <w:u w:val="single" w:color="0000FF"/>
          </w:rPr>
          <w:t>(blogs.gov.scot)</w:t>
        </w:r>
      </w:hyperlink>
    </w:p>
    <w:p xmlns:wp14="http://schemas.microsoft.com/office/word/2010/wordml" w14:paraId="7DDD913B" wp14:textId="77777777">
      <w:pPr>
        <w:spacing w:before="1" w:line="264" w:lineRule="auto"/>
        <w:ind w:left="160" w:right="1335" w:firstLine="0"/>
        <w:jc w:val="left"/>
        <w:rPr>
          <w:sz w:val="20"/>
        </w:rPr>
      </w:pPr>
      <w:r>
        <w:rPr>
          <w:position w:val="6"/>
          <w:sz w:val="13"/>
        </w:rPr>
        <w:t>107</w:t>
      </w:r>
      <w:r>
        <w:rPr>
          <w:spacing w:val="15"/>
          <w:position w:val="6"/>
          <w:sz w:val="13"/>
        </w:rPr>
        <w:t> </w:t>
      </w:r>
      <w:r>
        <w:rPr>
          <w:sz w:val="20"/>
        </w:rPr>
        <w:t>For</w:t>
      </w:r>
      <w:r>
        <w:rPr>
          <w:spacing w:val="-4"/>
          <w:sz w:val="20"/>
        </w:rPr>
        <w:t> </w:t>
      </w:r>
      <w:r>
        <w:rPr>
          <w:sz w:val="20"/>
        </w:rPr>
        <w:t>example,</w:t>
      </w:r>
      <w:r>
        <w:rPr>
          <w:spacing w:val="-2"/>
          <w:sz w:val="20"/>
        </w:rPr>
        <w:t> </w:t>
      </w:r>
      <w:r>
        <w:rPr>
          <w:sz w:val="20"/>
        </w:rPr>
        <w:t>the</w:t>
      </w:r>
      <w:r>
        <w:rPr>
          <w:spacing w:val="-2"/>
          <w:sz w:val="20"/>
        </w:rPr>
        <w:t> </w:t>
      </w:r>
      <w:r>
        <w:rPr>
          <w:sz w:val="20"/>
        </w:rPr>
        <w:t>Grand</w:t>
      </w:r>
      <w:r>
        <w:rPr>
          <w:spacing w:val="-2"/>
          <w:sz w:val="20"/>
        </w:rPr>
        <w:t> </w:t>
      </w:r>
      <w:r>
        <w:rPr>
          <w:sz w:val="20"/>
        </w:rPr>
        <w:t>Chamber</w:t>
      </w:r>
      <w:r>
        <w:rPr>
          <w:spacing w:val="-4"/>
          <w:sz w:val="20"/>
        </w:rPr>
        <w:t> </w:t>
      </w:r>
      <w:r>
        <w:rPr>
          <w:sz w:val="20"/>
        </w:rPr>
        <w:t>decision</w:t>
      </w:r>
      <w:r>
        <w:rPr>
          <w:spacing w:val="-2"/>
          <w:sz w:val="20"/>
        </w:rPr>
        <w:t> </w:t>
      </w:r>
      <w:r>
        <w:rPr>
          <w:sz w:val="20"/>
        </w:rPr>
        <w:t>in</w:t>
      </w:r>
      <w:r>
        <w:rPr>
          <w:spacing w:val="-4"/>
          <w:sz w:val="20"/>
        </w:rPr>
        <w:t> </w:t>
      </w:r>
      <w:r>
        <w:rPr>
          <w:sz w:val="20"/>
        </w:rPr>
        <w:t>the</w:t>
      </w:r>
      <w:r>
        <w:rPr>
          <w:spacing w:val="-4"/>
          <w:sz w:val="20"/>
        </w:rPr>
        <w:t> </w:t>
      </w:r>
      <w:r>
        <w:rPr>
          <w:sz w:val="20"/>
        </w:rPr>
        <w:t>case</w:t>
      </w:r>
      <w:r>
        <w:rPr>
          <w:spacing w:val="-4"/>
          <w:sz w:val="20"/>
        </w:rPr>
        <w:t> </w:t>
      </w:r>
      <w:r>
        <w:rPr>
          <w:sz w:val="20"/>
        </w:rPr>
        <w:t>of on</w:t>
      </w:r>
      <w:r>
        <w:rPr>
          <w:spacing w:val="-5"/>
          <w:sz w:val="20"/>
        </w:rPr>
        <w:t> </w:t>
      </w:r>
      <w:r>
        <w:rPr>
          <w:sz w:val="20"/>
        </w:rPr>
        <w:t>Magyar</w:t>
      </w:r>
      <w:r>
        <w:rPr>
          <w:spacing w:val="-4"/>
          <w:sz w:val="20"/>
        </w:rPr>
        <w:t> </w:t>
      </w:r>
      <w:r>
        <w:rPr>
          <w:sz w:val="20"/>
        </w:rPr>
        <w:t>Helsinki Bizottság v. Hungary </w:t>
      </w:r>
      <w:r>
        <w:rPr>
          <w:i/>
          <w:sz w:val="20"/>
        </w:rPr>
        <w:t>(</w:t>
      </w:r>
      <w:r>
        <w:rPr>
          <w:sz w:val="20"/>
        </w:rPr>
        <w:t>Application no. 18030/11</w:t>
      </w:r>
      <w:r>
        <w:rPr>
          <w:i/>
          <w:sz w:val="20"/>
        </w:rPr>
        <w:t>) </w:t>
      </w:r>
      <w:r>
        <w:rPr>
          <w:sz w:val="20"/>
        </w:rPr>
        <w:t>8</w:t>
      </w:r>
      <w:r>
        <w:rPr>
          <w:position w:val="6"/>
          <w:sz w:val="13"/>
        </w:rPr>
        <w:t>th</w:t>
      </w:r>
      <w:r>
        <w:rPr>
          <w:spacing w:val="33"/>
          <w:position w:val="6"/>
          <w:sz w:val="13"/>
        </w:rPr>
        <w:t> </w:t>
      </w:r>
      <w:r>
        <w:rPr>
          <w:sz w:val="20"/>
        </w:rPr>
        <w:t>November 2016</w:t>
      </w:r>
    </w:p>
    <w:p xmlns:wp14="http://schemas.microsoft.com/office/word/2010/wordml" w14:paraId="62CAA667" wp14:textId="77777777">
      <w:pPr>
        <w:spacing w:before="0" w:line="204" w:lineRule="exact"/>
        <w:ind w:left="170" w:right="0" w:firstLine="0"/>
        <w:jc w:val="left"/>
        <w:rPr>
          <w:sz w:val="20"/>
        </w:rPr>
      </w:pPr>
      <w:hyperlink r:id="rId125">
        <w:r>
          <w:rPr>
            <w:color w:val="0000FF"/>
            <w:sz w:val="20"/>
            <w:u w:val="single" w:color="0000FF"/>
          </w:rPr>
          <w:t>http://hudoc.echr.coe.int/eng?i=001-167828</w:t>
        </w:r>
      </w:hyperlink>
      <w:r>
        <w:rPr>
          <w:color w:val="0000FF"/>
          <w:spacing w:val="-12"/>
          <w:sz w:val="20"/>
        </w:rPr>
        <w:t> </w:t>
      </w:r>
      <w:r>
        <w:rPr>
          <w:sz w:val="20"/>
        </w:rPr>
        <w:t>and</w:t>
      </w:r>
      <w:r>
        <w:rPr>
          <w:spacing w:val="-10"/>
          <w:sz w:val="20"/>
        </w:rPr>
        <w:t> </w:t>
      </w:r>
      <w:r>
        <w:rPr>
          <w:sz w:val="20"/>
        </w:rPr>
        <w:t>Studio</w:t>
      </w:r>
      <w:r>
        <w:rPr>
          <w:spacing w:val="-12"/>
          <w:sz w:val="20"/>
        </w:rPr>
        <w:t> </w:t>
      </w:r>
      <w:r>
        <w:rPr>
          <w:sz w:val="20"/>
        </w:rPr>
        <w:t>Monitori</w:t>
      </w:r>
      <w:r>
        <w:rPr>
          <w:spacing w:val="-12"/>
          <w:sz w:val="20"/>
        </w:rPr>
        <w:t> </w:t>
      </w:r>
      <w:r>
        <w:rPr>
          <w:sz w:val="20"/>
        </w:rPr>
        <w:t>and</w:t>
      </w:r>
      <w:r>
        <w:rPr>
          <w:spacing w:val="-13"/>
          <w:sz w:val="20"/>
        </w:rPr>
        <w:t> </w:t>
      </w:r>
      <w:r>
        <w:rPr>
          <w:sz w:val="20"/>
        </w:rPr>
        <w:t>Others</w:t>
      </w:r>
      <w:r>
        <w:rPr>
          <w:spacing w:val="-11"/>
          <w:sz w:val="20"/>
        </w:rPr>
        <w:t> </w:t>
      </w:r>
      <w:r>
        <w:rPr>
          <w:sz w:val="20"/>
        </w:rPr>
        <w:t>v.</w:t>
      </w:r>
      <w:r>
        <w:rPr>
          <w:spacing w:val="-11"/>
          <w:sz w:val="20"/>
        </w:rPr>
        <w:t> </w:t>
      </w:r>
      <w:r>
        <w:rPr>
          <w:sz w:val="20"/>
        </w:rPr>
        <w:t>Georgia</w:t>
      </w:r>
      <w:r>
        <w:rPr>
          <w:spacing w:val="-12"/>
          <w:sz w:val="20"/>
        </w:rPr>
        <w:t> </w:t>
      </w:r>
      <w:r>
        <w:rPr>
          <w:spacing w:val="-2"/>
          <w:sz w:val="20"/>
        </w:rPr>
        <w:t>(applications</w:t>
      </w:r>
    </w:p>
    <w:p xmlns:wp14="http://schemas.microsoft.com/office/word/2010/wordml" w14:paraId="0FB8FD1D" wp14:textId="77777777">
      <w:pPr>
        <w:spacing w:before="0" w:line="244" w:lineRule="auto"/>
        <w:ind w:left="160" w:right="836" w:firstLine="9"/>
        <w:jc w:val="left"/>
        <w:rPr>
          <w:sz w:val="20"/>
        </w:rPr>
      </w:pPr>
      <w:r>
        <w:rPr>
          <w:sz w:val="20"/>
        </w:rPr>
        <w:t>nos.</w:t>
      </w:r>
      <w:r>
        <w:rPr>
          <w:spacing w:val="-6"/>
          <w:sz w:val="20"/>
        </w:rPr>
        <w:t> </w:t>
      </w:r>
      <w:r>
        <w:rPr>
          <w:sz w:val="20"/>
        </w:rPr>
        <w:t>44920/09</w:t>
      </w:r>
      <w:r>
        <w:rPr>
          <w:spacing w:val="-4"/>
          <w:sz w:val="20"/>
        </w:rPr>
        <w:t> </w:t>
      </w:r>
      <w:r>
        <w:rPr>
          <w:sz w:val="20"/>
        </w:rPr>
        <w:t>and</w:t>
      </w:r>
      <w:r>
        <w:rPr>
          <w:spacing w:val="-4"/>
          <w:sz w:val="20"/>
        </w:rPr>
        <w:t> </w:t>
      </w:r>
      <w:r>
        <w:rPr>
          <w:sz w:val="20"/>
        </w:rPr>
        <w:t>8942/10)</w:t>
      </w:r>
      <w:r>
        <w:rPr>
          <w:spacing w:val="-5"/>
          <w:sz w:val="20"/>
        </w:rPr>
        <w:t> </w:t>
      </w:r>
      <w:r>
        <w:rPr>
          <w:sz w:val="20"/>
        </w:rPr>
        <w:t>30</w:t>
      </w:r>
      <w:r>
        <w:rPr>
          <w:position w:val="6"/>
          <w:sz w:val="13"/>
        </w:rPr>
        <w:t>th</w:t>
      </w:r>
      <w:r>
        <w:rPr>
          <w:spacing w:val="13"/>
          <w:position w:val="6"/>
          <w:sz w:val="13"/>
        </w:rPr>
        <w:t> </w:t>
      </w:r>
      <w:r>
        <w:rPr>
          <w:sz w:val="20"/>
        </w:rPr>
        <w:t>January</w:t>
      </w:r>
      <w:r>
        <w:rPr>
          <w:spacing w:val="-5"/>
          <w:sz w:val="20"/>
        </w:rPr>
        <w:t> </w:t>
      </w:r>
      <w:r>
        <w:rPr>
          <w:sz w:val="20"/>
        </w:rPr>
        <w:t>2020</w:t>
      </w:r>
      <w:r>
        <w:rPr>
          <w:spacing w:val="-6"/>
          <w:sz w:val="20"/>
        </w:rPr>
        <w:t> </w:t>
      </w:r>
      <w:r>
        <w:rPr>
          <w:sz w:val="20"/>
        </w:rPr>
        <w:t>at</w:t>
      </w:r>
      <w:r>
        <w:rPr>
          <w:spacing w:val="-4"/>
          <w:sz w:val="20"/>
        </w:rPr>
        <w:t> </w:t>
      </w:r>
      <w:hyperlink r:id="rId126">
        <w:r>
          <w:rPr>
            <w:color w:val="0000FF"/>
            <w:sz w:val="20"/>
            <w:u w:val="single" w:color="0000FF"/>
          </w:rPr>
          <w:t>http://hudoc.echr.coe.int/eng?i=001-200435</w:t>
        </w:r>
      </w:hyperlink>
      <w:r>
        <w:rPr>
          <w:color w:val="0000FF"/>
          <w:sz w:val="20"/>
        </w:rPr>
        <w:t> </w:t>
      </w:r>
      <w:r>
        <w:rPr>
          <w:position w:val="6"/>
          <w:sz w:val="13"/>
        </w:rPr>
        <w:t>108</w:t>
      </w:r>
      <w:r>
        <w:rPr>
          <w:spacing w:val="26"/>
          <w:position w:val="6"/>
          <w:sz w:val="13"/>
        </w:rPr>
        <w:t> </w:t>
      </w:r>
      <w:r>
        <w:rPr>
          <w:sz w:val="20"/>
        </w:rPr>
        <w:t>Judgement at paras 164-165 and at 197 at European Court of Human Rights at </w:t>
      </w:r>
      <w:hyperlink r:id="rId125">
        <w:r>
          <w:rPr>
            <w:color w:val="0462C1"/>
            <w:spacing w:val="-2"/>
            <w:sz w:val="20"/>
            <w:u w:val="single" w:color="0462C1"/>
          </w:rPr>
          <w:t>http://hudoc.echr.coe.int/eng?i=001</w:t>
        </w:r>
      </w:hyperlink>
      <w:hyperlink r:id="rId125">
        <w:r>
          <w:rPr>
            <w:color w:val="0462C1"/>
            <w:spacing w:val="-2"/>
            <w:sz w:val="20"/>
            <w:u w:val="single" w:color="0462C1"/>
          </w:rPr>
          <w:t>-</w:t>
        </w:r>
      </w:hyperlink>
      <w:hyperlink r:id="rId125">
        <w:r>
          <w:rPr>
            <w:color w:val="0462C1"/>
            <w:spacing w:val="-2"/>
            <w:sz w:val="20"/>
            <w:u w:val="single" w:color="0462C1"/>
          </w:rPr>
          <w:t>167828</w:t>
        </w:r>
      </w:hyperlink>
    </w:p>
    <w:p xmlns:wp14="http://schemas.microsoft.com/office/word/2010/wordml" w14:paraId="1728B4D0" wp14:textId="77777777">
      <w:pPr>
        <w:spacing w:after="0" w:line="244" w:lineRule="auto"/>
        <w:jc w:val="left"/>
        <w:rPr>
          <w:sz w:val="20"/>
        </w:rPr>
        <w:sectPr>
          <w:pgSz w:w="11910" w:h="16840" w:orient="portrait"/>
          <w:pgMar w:top="1440" w:right="1320" w:bottom="1260" w:left="1280" w:header="728" w:footer="1062"/>
          <w:cols w:num="1"/>
        </w:sectPr>
      </w:pPr>
    </w:p>
    <w:p xmlns:wp14="http://schemas.microsoft.com/office/word/2010/wordml" w14:paraId="6537FFAC" wp14:textId="77777777">
      <w:pPr>
        <w:pStyle w:val="BodyText"/>
        <w:spacing w:before="89" w:line="259" w:lineRule="auto"/>
        <w:ind w:left="880" w:right="212"/>
        <w:rPr>
          <w:sz w:val="16"/>
        </w:rPr>
      </w:pPr>
      <w:r>
        <w:rPr/>
        <w:t>and assess it. In this way, the right to freedom of thought and expression includes</w:t>
      </w:r>
      <w:r>
        <w:rPr>
          <w:spacing w:val="-4"/>
        </w:rPr>
        <w:t> </w:t>
      </w:r>
      <w:r>
        <w:rPr/>
        <w:t>the</w:t>
      </w:r>
      <w:r>
        <w:rPr>
          <w:spacing w:val="-4"/>
        </w:rPr>
        <w:t> </w:t>
      </w:r>
      <w:r>
        <w:rPr/>
        <w:t>protection</w:t>
      </w:r>
      <w:r>
        <w:rPr>
          <w:spacing w:val="-4"/>
        </w:rPr>
        <w:t> </w:t>
      </w:r>
      <w:r>
        <w:rPr/>
        <w:t>of</w:t>
      </w:r>
      <w:r>
        <w:rPr>
          <w:spacing w:val="-2"/>
        </w:rPr>
        <w:t> </w:t>
      </w:r>
      <w:r>
        <w:rPr/>
        <w:t>the</w:t>
      </w:r>
      <w:r>
        <w:rPr>
          <w:spacing w:val="-2"/>
        </w:rPr>
        <w:t> </w:t>
      </w:r>
      <w:r>
        <w:rPr/>
        <w:t>right</w:t>
      </w:r>
      <w:r>
        <w:rPr>
          <w:spacing w:val="-2"/>
        </w:rPr>
        <w:t> </w:t>
      </w:r>
      <w:r>
        <w:rPr/>
        <w:t>of</w:t>
      </w:r>
      <w:r>
        <w:rPr>
          <w:spacing w:val="-4"/>
        </w:rPr>
        <w:t> </w:t>
      </w:r>
      <w:r>
        <w:rPr/>
        <w:t>access</w:t>
      </w:r>
      <w:r>
        <w:rPr>
          <w:spacing w:val="-5"/>
        </w:rPr>
        <w:t> </w:t>
      </w:r>
      <w:r>
        <w:rPr/>
        <w:t>to</w:t>
      </w:r>
      <w:r>
        <w:rPr>
          <w:spacing w:val="-2"/>
        </w:rPr>
        <w:t> </w:t>
      </w:r>
      <w:r>
        <w:rPr/>
        <w:t>State-held</w:t>
      </w:r>
      <w:r>
        <w:rPr>
          <w:spacing w:val="-2"/>
        </w:rPr>
        <w:t> </w:t>
      </w:r>
      <w:r>
        <w:rPr/>
        <w:t>information,</w:t>
      </w:r>
      <w:r>
        <w:rPr>
          <w:spacing w:val="-2"/>
        </w:rPr>
        <w:t> </w:t>
      </w:r>
      <w:r>
        <w:rPr/>
        <w:t>which also</w:t>
      </w:r>
      <w:r>
        <w:rPr>
          <w:spacing w:val="-1"/>
        </w:rPr>
        <w:t> </w:t>
      </w:r>
      <w:r>
        <w:rPr/>
        <w:t>clearly</w:t>
      </w:r>
      <w:r>
        <w:rPr>
          <w:spacing w:val="-1"/>
        </w:rPr>
        <w:t> </w:t>
      </w:r>
      <w:r>
        <w:rPr/>
        <w:t>includes</w:t>
      </w:r>
      <w:r>
        <w:rPr>
          <w:spacing w:val="-1"/>
        </w:rPr>
        <w:t> </w:t>
      </w:r>
      <w:r>
        <w:rPr/>
        <w:t>the</w:t>
      </w:r>
      <w:r>
        <w:rPr>
          <w:spacing w:val="-1"/>
        </w:rPr>
        <w:t> </w:t>
      </w:r>
      <w:r>
        <w:rPr/>
        <w:t>two</w:t>
      </w:r>
      <w:r>
        <w:rPr>
          <w:spacing w:val="-3"/>
        </w:rPr>
        <w:t> </w:t>
      </w:r>
      <w:r>
        <w:rPr/>
        <w:t>dimensions,</w:t>
      </w:r>
      <w:r>
        <w:rPr>
          <w:spacing w:val="-1"/>
        </w:rPr>
        <w:t> </w:t>
      </w:r>
      <w:r>
        <w:rPr/>
        <w:t>individual</w:t>
      </w:r>
      <w:r>
        <w:rPr>
          <w:spacing w:val="-2"/>
        </w:rPr>
        <w:t> </w:t>
      </w:r>
      <w:r>
        <w:rPr/>
        <w:t>and</w:t>
      </w:r>
      <w:r>
        <w:rPr>
          <w:spacing w:val="-1"/>
        </w:rPr>
        <w:t> </w:t>
      </w:r>
      <w:r>
        <w:rPr/>
        <w:t>social,</w:t>
      </w:r>
      <w:r>
        <w:rPr>
          <w:spacing w:val="-1"/>
        </w:rPr>
        <w:t> </w:t>
      </w:r>
      <w:r>
        <w:rPr/>
        <w:t>of</w:t>
      </w:r>
      <w:r>
        <w:rPr>
          <w:spacing w:val="-1"/>
        </w:rPr>
        <w:t> </w:t>
      </w:r>
      <w:r>
        <w:rPr/>
        <w:t>the</w:t>
      </w:r>
      <w:r>
        <w:rPr>
          <w:spacing w:val="-1"/>
        </w:rPr>
        <w:t> </w:t>
      </w:r>
      <w:r>
        <w:rPr/>
        <w:t>right to freedom of thought and expression that must be guaranteed simultaneously by the State.” </w:t>
      </w:r>
      <w:r>
        <w:rPr>
          <w:position w:val="8"/>
          <w:sz w:val="16"/>
        </w:rPr>
        <w:t>109</w:t>
      </w:r>
    </w:p>
    <w:p xmlns:wp14="http://schemas.microsoft.com/office/word/2010/wordml" w14:paraId="34959D4B" wp14:textId="77777777">
      <w:pPr>
        <w:pStyle w:val="BodyText"/>
        <w:spacing w:before="6"/>
        <w:rPr>
          <w:sz w:val="25"/>
        </w:rPr>
      </w:pPr>
    </w:p>
    <w:p xmlns:wp14="http://schemas.microsoft.com/office/word/2010/wordml" w14:paraId="7A211C40" wp14:textId="77777777">
      <w:pPr>
        <w:pStyle w:val="BodyText"/>
        <w:spacing w:line="247" w:lineRule="auto"/>
        <w:ind w:left="170" w:right="144" w:hanging="10"/>
      </w:pPr>
      <w:r>
        <w:rPr/>
        <w:t>Therefore, being able to share the information disclosed is part of the process of ensuring public accountability and organisational transparency. However, there is concern in Scotland at statements included in FoI responses appearing to warn people about the consequences of sharing information. For people not used to dealing</w:t>
      </w:r>
      <w:r>
        <w:rPr>
          <w:spacing w:val="-5"/>
        </w:rPr>
        <w:t> </w:t>
      </w:r>
      <w:r>
        <w:rPr/>
        <w:t>with</w:t>
      </w:r>
      <w:r>
        <w:rPr>
          <w:spacing w:val="-3"/>
        </w:rPr>
        <w:t> </w:t>
      </w:r>
      <w:r>
        <w:rPr/>
        <w:t>legal</w:t>
      </w:r>
      <w:r>
        <w:rPr>
          <w:spacing w:val="-6"/>
        </w:rPr>
        <w:t> </w:t>
      </w:r>
      <w:r>
        <w:rPr/>
        <w:t>matters,</w:t>
      </w:r>
      <w:r>
        <w:rPr>
          <w:spacing w:val="-3"/>
        </w:rPr>
        <w:t> </w:t>
      </w:r>
      <w:r>
        <w:rPr/>
        <w:t>alerts</w:t>
      </w:r>
      <w:r>
        <w:rPr>
          <w:spacing w:val="-3"/>
        </w:rPr>
        <w:t> </w:t>
      </w:r>
      <w:r>
        <w:rPr/>
        <w:t>that</w:t>
      </w:r>
      <w:r>
        <w:rPr>
          <w:spacing w:val="-5"/>
        </w:rPr>
        <w:t> </w:t>
      </w:r>
      <w:r>
        <w:rPr/>
        <w:t>they</w:t>
      </w:r>
      <w:r>
        <w:rPr>
          <w:spacing w:val="-3"/>
        </w:rPr>
        <w:t> </w:t>
      </w:r>
      <w:r>
        <w:rPr/>
        <w:t>must</w:t>
      </w:r>
      <w:r>
        <w:rPr>
          <w:spacing w:val="-3"/>
        </w:rPr>
        <w:t> </w:t>
      </w:r>
      <w:r>
        <w:rPr/>
        <w:t>comply</w:t>
      </w:r>
      <w:r>
        <w:rPr>
          <w:spacing w:val="-4"/>
        </w:rPr>
        <w:t> </w:t>
      </w:r>
      <w:r>
        <w:rPr/>
        <w:t>with</w:t>
      </w:r>
      <w:r>
        <w:rPr>
          <w:spacing w:val="-2"/>
        </w:rPr>
        <w:t> </w:t>
      </w:r>
      <w:r>
        <w:rPr/>
        <w:t>‘copyright</w:t>
      </w:r>
      <w:r>
        <w:rPr>
          <w:spacing w:val="-3"/>
        </w:rPr>
        <w:t> </w:t>
      </w:r>
      <w:r>
        <w:rPr/>
        <w:t>law’</w:t>
      </w:r>
      <w:r>
        <w:rPr>
          <w:spacing w:val="-4"/>
        </w:rPr>
        <w:t> </w:t>
      </w:r>
      <w:r>
        <w:rPr/>
        <w:t>and</w:t>
      </w:r>
      <w:r>
        <w:rPr>
          <w:spacing w:val="-3"/>
        </w:rPr>
        <w:t> </w:t>
      </w:r>
      <w:r>
        <w:rPr/>
        <w:t>the ‘Open Government Licence’ are concerning and may stifle information sharing.</w:t>
      </w:r>
    </w:p>
    <w:p xmlns:wp14="http://schemas.microsoft.com/office/word/2010/wordml" w14:paraId="097EA4E4" wp14:textId="77777777">
      <w:pPr>
        <w:pStyle w:val="BodyText"/>
        <w:spacing w:before="6" w:line="247" w:lineRule="auto"/>
        <w:ind w:left="170" w:right="144"/>
      </w:pPr>
      <w:r>
        <w:rPr/>
        <w:t>Greater attention is needed on reassuring the public that it is ok to share the information</w:t>
      </w:r>
      <w:r>
        <w:rPr>
          <w:spacing w:val="-5"/>
        </w:rPr>
        <w:t> </w:t>
      </w:r>
      <w:r>
        <w:rPr/>
        <w:t>disclosed</w:t>
      </w:r>
      <w:r>
        <w:rPr>
          <w:spacing w:val="-3"/>
        </w:rPr>
        <w:t> </w:t>
      </w:r>
      <w:r>
        <w:rPr/>
        <w:t>and</w:t>
      </w:r>
      <w:r>
        <w:rPr>
          <w:spacing w:val="-3"/>
        </w:rPr>
        <w:t> </w:t>
      </w:r>
      <w:r>
        <w:rPr/>
        <w:t>that</w:t>
      </w:r>
      <w:r>
        <w:rPr>
          <w:spacing w:val="-5"/>
        </w:rPr>
        <w:t> </w:t>
      </w:r>
      <w:r>
        <w:rPr/>
        <w:t>may</w:t>
      </w:r>
      <w:r>
        <w:rPr>
          <w:spacing w:val="-6"/>
        </w:rPr>
        <w:t> </w:t>
      </w:r>
      <w:r>
        <w:rPr/>
        <w:t>be</w:t>
      </w:r>
      <w:r>
        <w:rPr>
          <w:spacing w:val="-5"/>
        </w:rPr>
        <w:t> </w:t>
      </w:r>
      <w:r>
        <w:rPr/>
        <w:t>through</w:t>
      </w:r>
      <w:r>
        <w:rPr>
          <w:spacing w:val="-3"/>
        </w:rPr>
        <w:t> </w:t>
      </w:r>
      <w:r>
        <w:rPr/>
        <w:t>a</w:t>
      </w:r>
      <w:r>
        <w:rPr>
          <w:spacing w:val="-4"/>
        </w:rPr>
        <w:t> </w:t>
      </w:r>
      <w:r>
        <w:rPr/>
        <w:t>public</w:t>
      </w:r>
      <w:r>
        <w:rPr>
          <w:spacing w:val="-3"/>
        </w:rPr>
        <w:t> </w:t>
      </w:r>
      <w:r>
        <w:rPr/>
        <w:t>information</w:t>
      </w:r>
      <w:r>
        <w:rPr>
          <w:spacing w:val="-7"/>
        </w:rPr>
        <w:t> </w:t>
      </w:r>
      <w:r>
        <w:rPr/>
        <w:t>campaign.</w:t>
      </w:r>
    </w:p>
    <w:p xmlns:wp14="http://schemas.microsoft.com/office/word/2010/wordml" w14:paraId="7BD58BA2" wp14:textId="77777777">
      <w:pPr>
        <w:pStyle w:val="BodyText"/>
        <w:spacing w:before="2"/>
        <w:rPr>
          <w:sz w:val="27"/>
        </w:rPr>
      </w:pPr>
    </w:p>
    <w:p xmlns:wp14="http://schemas.microsoft.com/office/word/2010/wordml" w14:paraId="4CBD234A" wp14:textId="77777777">
      <w:pPr>
        <w:pStyle w:val="BodyText"/>
        <w:ind w:left="160" w:right="144"/>
        <w:rPr>
          <w:sz w:val="16"/>
        </w:rPr>
      </w:pPr>
      <w:r>
        <w:rPr/>
        <w:t>It is also useful to note that under Section 12 of the Human Rights Act 1998, a court “must have particular regard to the importance of” the ECHR right to freedom of expression and, to journalistic, literary or artistic material which is in the public interest to be published. The public interest in accessing and sharing information should</w:t>
      </w:r>
      <w:r>
        <w:rPr>
          <w:spacing w:val="-4"/>
        </w:rPr>
        <w:t> </w:t>
      </w:r>
      <w:r>
        <w:rPr/>
        <w:t>be</w:t>
      </w:r>
      <w:r>
        <w:rPr>
          <w:spacing w:val="-2"/>
        </w:rPr>
        <w:t> </w:t>
      </w:r>
      <w:r>
        <w:rPr/>
        <w:t>central</w:t>
      </w:r>
      <w:r>
        <w:rPr>
          <w:spacing w:val="-3"/>
        </w:rPr>
        <w:t> </w:t>
      </w:r>
      <w:r>
        <w:rPr/>
        <w:t>to</w:t>
      </w:r>
      <w:r>
        <w:rPr>
          <w:spacing w:val="-1"/>
        </w:rPr>
        <w:t> </w:t>
      </w:r>
      <w:r>
        <w:rPr/>
        <w:t>FoISA</w:t>
      </w:r>
      <w:r>
        <w:rPr>
          <w:spacing w:val="-2"/>
        </w:rPr>
        <w:t> </w:t>
      </w:r>
      <w:r>
        <w:rPr/>
        <w:t>reform. The</w:t>
      </w:r>
      <w:r>
        <w:rPr>
          <w:spacing w:val="-2"/>
        </w:rPr>
        <w:t> </w:t>
      </w:r>
      <w:r>
        <w:rPr/>
        <w:t>right</w:t>
      </w:r>
      <w:r>
        <w:rPr>
          <w:spacing w:val="-4"/>
        </w:rPr>
        <w:t> </w:t>
      </w:r>
      <w:r>
        <w:rPr/>
        <w:t>will</w:t>
      </w:r>
      <w:r>
        <w:rPr>
          <w:spacing w:val="-3"/>
        </w:rPr>
        <w:t> </w:t>
      </w:r>
      <w:r>
        <w:rPr/>
        <w:t>be</w:t>
      </w:r>
      <w:r>
        <w:rPr>
          <w:spacing w:val="-2"/>
        </w:rPr>
        <w:t> </w:t>
      </w:r>
      <w:r>
        <w:rPr/>
        <w:t>balanced</w:t>
      </w:r>
      <w:r>
        <w:rPr>
          <w:spacing w:val="-4"/>
        </w:rPr>
        <w:t> </w:t>
      </w:r>
      <w:r>
        <w:rPr/>
        <w:t>with the</w:t>
      </w:r>
      <w:r>
        <w:rPr>
          <w:spacing w:val="-2"/>
        </w:rPr>
        <w:t> </w:t>
      </w:r>
      <w:r>
        <w:rPr/>
        <w:t>right</w:t>
      </w:r>
      <w:r>
        <w:rPr>
          <w:spacing w:val="-4"/>
        </w:rPr>
        <w:t> </w:t>
      </w:r>
      <w:r>
        <w:rPr/>
        <w:t>to</w:t>
      </w:r>
      <w:r>
        <w:rPr>
          <w:spacing w:val="-4"/>
        </w:rPr>
        <w:t> </w:t>
      </w:r>
      <w:r>
        <w:rPr/>
        <w:t>privacy which can vary how the information is released rather than censoring it.</w:t>
      </w:r>
      <w:r>
        <w:rPr>
          <w:position w:val="8"/>
          <w:sz w:val="16"/>
        </w:rPr>
        <w:t>110</w:t>
      </w:r>
    </w:p>
    <w:p xmlns:wp14="http://schemas.microsoft.com/office/word/2010/wordml" w14:paraId="3362598C" wp14:textId="77777777">
      <w:pPr>
        <w:pStyle w:val="BodyText"/>
        <w:spacing w:line="247" w:lineRule="auto"/>
        <w:ind w:left="160" w:right="144"/>
      </w:pPr>
      <w:r>
        <w:rPr/>
        <w:t>When</w:t>
      </w:r>
      <w:r>
        <w:rPr>
          <w:spacing w:val="-3"/>
        </w:rPr>
        <w:t> </w:t>
      </w:r>
      <w:r>
        <w:rPr/>
        <w:t>reforming</w:t>
      </w:r>
      <w:r>
        <w:rPr>
          <w:spacing w:val="-3"/>
        </w:rPr>
        <w:t> </w:t>
      </w:r>
      <w:r>
        <w:rPr/>
        <w:t>FoISA,</w:t>
      </w:r>
      <w:r>
        <w:rPr>
          <w:spacing w:val="-3"/>
        </w:rPr>
        <w:t> </w:t>
      </w:r>
      <w:r>
        <w:rPr/>
        <w:t>section</w:t>
      </w:r>
      <w:r>
        <w:rPr>
          <w:spacing w:val="-3"/>
        </w:rPr>
        <w:t> </w:t>
      </w:r>
      <w:r>
        <w:rPr/>
        <w:t>29</w:t>
      </w:r>
      <w:r>
        <w:rPr>
          <w:spacing w:val="-3"/>
        </w:rPr>
        <w:t> </w:t>
      </w:r>
      <w:r>
        <w:rPr/>
        <w:t>of</w:t>
      </w:r>
      <w:r>
        <w:rPr>
          <w:spacing w:val="-5"/>
        </w:rPr>
        <w:t> </w:t>
      </w:r>
      <w:r>
        <w:rPr/>
        <w:t>the</w:t>
      </w:r>
      <w:r>
        <w:rPr>
          <w:spacing w:val="-3"/>
        </w:rPr>
        <w:t> </w:t>
      </w:r>
      <w:r>
        <w:rPr/>
        <w:t>Scotland</w:t>
      </w:r>
      <w:r>
        <w:rPr>
          <w:spacing w:val="-3"/>
        </w:rPr>
        <w:t> </w:t>
      </w:r>
      <w:r>
        <w:rPr/>
        <w:t>Act</w:t>
      </w:r>
      <w:r>
        <w:rPr>
          <w:spacing w:val="-3"/>
        </w:rPr>
        <w:t> </w:t>
      </w:r>
      <w:r>
        <w:rPr/>
        <w:t>1998</w:t>
      </w:r>
      <w:r>
        <w:rPr>
          <w:spacing w:val="-1"/>
        </w:rPr>
        <w:t> </w:t>
      </w:r>
      <w:r>
        <w:rPr/>
        <w:t>is</w:t>
      </w:r>
      <w:r>
        <w:rPr>
          <w:spacing w:val="-4"/>
        </w:rPr>
        <w:t> </w:t>
      </w:r>
      <w:r>
        <w:rPr/>
        <w:t>engaged</w:t>
      </w:r>
      <w:r>
        <w:rPr>
          <w:spacing w:val="-3"/>
        </w:rPr>
        <w:t> </w:t>
      </w:r>
      <w:r>
        <w:rPr/>
        <w:t>which requires legislation to be compliant with the ECHR.</w:t>
      </w:r>
    </w:p>
    <w:p xmlns:wp14="http://schemas.microsoft.com/office/word/2010/wordml" w14:paraId="4357A966" wp14:textId="77777777">
      <w:pPr>
        <w:pStyle w:val="BodyText"/>
        <w:spacing w:before="2"/>
        <w:rPr>
          <w:sz w:val="27"/>
        </w:rPr>
      </w:pPr>
    </w:p>
    <w:p xmlns:wp14="http://schemas.microsoft.com/office/word/2010/wordml" w14:paraId="5065CF0F" wp14:textId="77777777">
      <w:pPr>
        <w:pStyle w:val="BodyText"/>
        <w:spacing w:line="237" w:lineRule="auto"/>
        <w:ind w:left="160"/>
      </w:pPr>
      <w:r>
        <w:rPr/>
        <w:t>Article</w:t>
      </w:r>
      <w:r>
        <w:rPr>
          <w:spacing w:val="-2"/>
        </w:rPr>
        <w:t> </w:t>
      </w:r>
      <w:r>
        <w:rPr/>
        <w:t>19</w:t>
      </w:r>
      <w:r>
        <w:rPr>
          <w:spacing w:val="-4"/>
        </w:rPr>
        <w:t> </w:t>
      </w:r>
      <w:r>
        <w:rPr/>
        <w:t>of</w:t>
      </w:r>
      <w:r>
        <w:rPr>
          <w:spacing w:val="-2"/>
        </w:rPr>
        <w:t> </w:t>
      </w:r>
      <w:r>
        <w:rPr/>
        <w:t>the UN’s</w:t>
      </w:r>
      <w:r>
        <w:rPr>
          <w:spacing w:val="-2"/>
        </w:rPr>
        <w:t> </w:t>
      </w:r>
      <w:r>
        <w:rPr/>
        <w:t>International</w:t>
      </w:r>
      <w:r>
        <w:rPr>
          <w:spacing w:val="-3"/>
        </w:rPr>
        <w:t> </w:t>
      </w:r>
      <w:r>
        <w:rPr/>
        <w:t>Covenant</w:t>
      </w:r>
      <w:r>
        <w:rPr>
          <w:spacing w:val="-6"/>
        </w:rPr>
        <w:t> </w:t>
      </w:r>
      <w:r>
        <w:rPr/>
        <w:t>on</w:t>
      </w:r>
      <w:r>
        <w:rPr>
          <w:spacing w:val="-2"/>
        </w:rPr>
        <w:t> </w:t>
      </w:r>
      <w:r>
        <w:rPr/>
        <w:t>Civil</w:t>
      </w:r>
      <w:r>
        <w:rPr>
          <w:spacing w:val="-3"/>
        </w:rPr>
        <w:t> </w:t>
      </w:r>
      <w:r>
        <w:rPr/>
        <w:t>and</w:t>
      </w:r>
      <w:r>
        <w:rPr>
          <w:spacing w:val="-4"/>
        </w:rPr>
        <w:t> </w:t>
      </w:r>
      <w:r>
        <w:rPr/>
        <w:t>Political</w:t>
      </w:r>
      <w:r>
        <w:rPr>
          <w:spacing w:val="-3"/>
        </w:rPr>
        <w:t> </w:t>
      </w:r>
      <w:r>
        <w:rPr/>
        <w:t>Rights</w:t>
      </w:r>
      <w:r>
        <w:rPr>
          <w:spacing w:val="-4"/>
        </w:rPr>
        <w:t> </w:t>
      </w:r>
      <w:r>
        <w:rPr/>
        <w:t>provides</w:t>
      </w:r>
      <w:r>
        <w:rPr>
          <w:spacing w:val="-4"/>
        </w:rPr>
        <w:t> </w:t>
      </w:r>
      <w:r>
        <w:rPr/>
        <w:t>for the right and the freedom to form an opinion by seeking, receiving and imparting information and ideas.</w:t>
      </w:r>
      <w:r>
        <w:rPr>
          <w:position w:val="8"/>
          <w:sz w:val="16"/>
        </w:rPr>
        <w:t>111</w:t>
      </w:r>
      <w:r>
        <w:rPr>
          <w:spacing w:val="28"/>
          <w:position w:val="8"/>
          <w:sz w:val="16"/>
        </w:rPr>
        <w:t> </w:t>
      </w:r>
      <w:r>
        <w:rPr/>
        <w:t>The Scottish Government has promised an integrated Human Rights Bill for Scotland that will give domestic effect to certain UN treaties.</w:t>
      </w:r>
    </w:p>
    <w:p xmlns:wp14="http://schemas.microsoft.com/office/word/2010/wordml" w14:paraId="1DF1EBCA" wp14:textId="77777777">
      <w:pPr>
        <w:pStyle w:val="BodyText"/>
        <w:spacing w:before="4"/>
        <w:ind w:left="160" w:right="155"/>
      </w:pPr>
      <w:r>
        <w:rPr/>
        <w:t>Application</w:t>
      </w:r>
      <w:r>
        <w:rPr>
          <w:spacing w:val="-3"/>
        </w:rPr>
        <w:t> </w:t>
      </w:r>
      <w:r>
        <w:rPr/>
        <w:t>will</w:t>
      </w:r>
      <w:r>
        <w:rPr>
          <w:spacing w:val="-3"/>
        </w:rPr>
        <w:t> </w:t>
      </w:r>
      <w:r>
        <w:rPr/>
        <w:t>be</w:t>
      </w:r>
      <w:r>
        <w:rPr>
          <w:spacing w:val="-3"/>
        </w:rPr>
        <w:t> </w:t>
      </w:r>
      <w:r>
        <w:rPr/>
        <w:t>restricted</w:t>
      </w:r>
      <w:r>
        <w:rPr>
          <w:spacing w:val="-3"/>
        </w:rPr>
        <w:t> </w:t>
      </w:r>
      <w:r>
        <w:rPr/>
        <w:t>to</w:t>
      </w:r>
      <w:r>
        <w:rPr>
          <w:spacing w:val="-3"/>
        </w:rPr>
        <w:t> </w:t>
      </w:r>
      <w:r>
        <w:rPr/>
        <w:t>devolved</w:t>
      </w:r>
      <w:r>
        <w:rPr>
          <w:spacing w:val="-4"/>
        </w:rPr>
        <w:t> </w:t>
      </w:r>
      <w:r>
        <w:rPr/>
        <w:t>matters</w:t>
      </w:r>
      <w:r>
        <w:rPr>
          <w:spacing w:val="-3"/>
        </w:rPr>
        <w:t> </w:t>
      </w:r>
      <w:r>
        <w:rPr/>
        <w:t>and</w:t>
      </w:r>
      <w:r>
        <w:rPr>
          <w:spacing w:val="-5"/>
        </w:rPr>
        <w:t> </w:t>
      </w:r>
      <w:r>
        <w:rPr/>
        <w:t>bodies.</w:t>
      </w:r>
      <w:r>
        <w:rPr>
          <w:spacing w:val="-3"/>
        </w:rPr>
        <w:t> </w:t>
      </w:r>
      <w:r>
        <w:rPr/>
        <w:t>FoISA</w:t>
      </w:r>
      <w:r>
        <w:rPr>
          <w:spacing w:val="-2"/>
        </w:rPr>
        <w:t> </w:t>
      </w:r>
      <w:r>
        <w:rPr/>
        <w:t>already</w:t>
      </w:r>
      <w:r>
        <w:rPr>
          <w:spacing w:val="-5"/>
        </w:rPr>
        <w:t> </w:t>
      </w:r>
      <w:r>
        <w:rPr/>
        <w:t>provides the legal mechanism to enforce this human right, but it does need reformed to ensure compliance with the ECHR and be fit for purpose in a modern democracy.</w:t>
      </w:r>
    </w:p>
    <w:p xmlns:wp14="http://schemas.microsoft.com/office/word/2010/wordml" w14:paraId="44690661" wp14:textId="77777777">
      <w:pPr>
        <w:pStyle w:val="BodyText"/>
      </w:pPr>
    </w:p>
    <w:p xmlns:wp14="http://schemas.microsoft.com/office/word/2010/wordml" w14:paraId="5C1CFFD4" wp14:textId="77777777">
      <w:pPr>
        <w:pStyle w:val="Heading3"/>
      </w:pPr>
      <w:r>
        <w:rPr/>
        <w:t>Guiding</w:t>
      </w:r>
      <w:r>
        <w:rPr>
          <w:spacing w:val="-2"/>
        </w:rPr>
        <w:t> </w:t>
      </w:r>
      <w:r>
        <w:rPr/>
        <w:t>Principles</w:t>
      </w:r>
      <w:r>
        <w:rPr>
          <w:spacing w:val="-4"/>
        </w:rPr>
        <w:t> </w:t>
      </w:r>
      <w:r>
        <w:rPr/>
        <w:t>on</w:t>
      </w:r>
      <w:r>
        <w:rPr>
          <w:spacing w:val="-2"/>
        </w:rPr>
        <w:t> </w:t>
      </w:r>
      <w:r>
        <w:rPr/>
        <w:t>Business</w:t>
      </w:r>
      <w:r>
        <w:rPr>
          <w:spacing w:val="-4"/>
        </w:rPr>
        <w:t> </w:t>
      </w:r>
      <w:r>
        <w:rPr/>
        <w:t>and</w:t>
      </w:r>
      <w:r>
        <w:rPr>
          <w:spacing w:val="-2"/>
        </w:rPr>
        <w:t> </w:t>
      </w:r>
      <w:r>
        <w:rPr/>
        <w:t>Human</w:t>
      </w:r>
      <w:r>
        <w:rPr>
          <w:spacing w:val="-2"/>
        </w:rPr>
        <w:t> </w:t>
      </w:r>
      <w:r>
        <w:rPr/>
        <w:t>Rights</w:t>
      </w:r>
      <w:r>
        <w:rPr>
          <w:spacing w:val="2"/>
        </w:rPr>
        <w:t> </w:t>
      </w:r>
      <w:r>
        <w:rPr>
          <w:spacing w:val="-2"/>
        </w:rPr>
        <w:t>(UNGPs)</w:t>
      </w:r>
    </w:p>
    <w:p xmlns:wp14="http://schemas.microsoft.com/office/word/2010/wordml" w14:paraId="6CA8080B" wp14:textId="77777777">
      <w:pPr>
        <w:pStyle w:val="BodyText"/>
        <w:spacing w:before="2" w:line="237" w:lineRule="auto"/>
        <w:ind w:left="170" w:right="134" w:hanging="10"/>
      </w:pPr>
      <w:r>
        <w:rPr>
          <w:color w:val="161616"/>
        </w:rPr>
        <w:t>Reforming</w:t>
      </w:r>
      <w:r>
        <w:rPr>
          <w:color w:val="161616"/>
          <w:spacing w:val="-3"/>
        </w:rPr>
        <w:t> </w:t>
      </w:r>
      <w:r>
        <w:rPr>
          <w:color w:val="161616"/>
        </w:rPr>
        <w:t>FoISA</w:t>
      </w:r>
      <w:r>
        <w:rPr>
          <w:color w:val="161616"/>
          <w:spacing w:val="-3"/>
        </w:rPr>
        <w:t> </w:t>
      </w:r>
      <w:r>
        <w:rPr>
          <w:color w:val="161616"/>
        </w:rPr>
        <w:t>will</w:t>
      </w:r>
      <w:r>
        <w:rPr>
          <w:color w:val="161616"/>
          <w:spacing w:val="-4"/>
        </w:rPr>
        <w:t> </w:t>
      </w:r>
      <w:r>
        <w:rPr>
          <w:color w:val="161616"/>
        </w:rPr>
        <w:t>positively</w:t>
      </w:r>
      <w:r>
        <w:rPr>
          <w:color w:val="161616"/>
          <w:spacing w:val="-3"/>
        </w:rPr>
        <w:t> </w:t>
      </w:r>
      <w:r>
        <w:rPr>
          <w:color w:val="161616"/>
        </w:rPr>
        <w:t>impact</w:t>
      </w:r>
      <w:r>
        <w:rPr>
          <w:color w:val="161616"/>
          <w:spacing w:val="-5"/>
        </w:rPr>
        <w:t> </w:t>
      </w:r>
      <w:r>
        <w:rPr>
          <w:color w:val="161616"/>
        </w:rPr>
        <w:t>on</w:t>
      </w:r>
      <w:r>
        <w:rPr>
          <w:color w:val="161616"/>
          <w:spacing w:val="-3"/>
        </w:rPr>
        <w:t> </w:t>
      </w:r>
      <w:r>
        <w:rPr>
          <w:color w:val="161616"/>
        </w:rPr>
        <w:t>Scotland’s</w:t>
      </w:r>
      <w:r>
        <w:rPr>
          <w:color w:val="161616"/>
          <w:spacing w:val="-6"/>
        </w:rPr>
        <w:t> </w:t>
      </w:r>
      <w:r>
        <w:rPr>
          <w:color w:val="161616"/>
        </w:rPr>
        <w:t>delivery</w:t>
      </w:r>
      <w:r>
        <w:rPr>
          <w:color w:val="161616"/>
          <w:spacing w:val="-3"/>
        </w:rPr>
        <w:t> </w:t>
      </w:r>
      <w:r>
        <w:rPr>
          <w:color w:val="161616"/>
        </w:rPr>
        <w:t>of </w:t>
      </w:r>
      <w:r>
        <w:rPr/>
        <w:t>the</w:t>
      </w:r>
      <w:r>
        <w:rPr>
          <w:spacing w:val="-5"/>
        </w:rPr>
        <w:t> </w:t>
      </w:r>
      <w:r>
        <w:rPr/>
        <w:t>UN’s</w:t>
      </w:r>
      <w:r>
        <w:rPr>
          <w:spacing w:val="-3"/>
        </w:rPr>
        <w:t> </w:t>
      </w:r>
      <w:r>
        <w:rPr/>
        <w:t>31</w:t>
      </w:r>
      <w:r>
        <w:rPr>
          <w:spacing w:val="-3"/>
        </w:rPr>
        <w:t> </w:t>
      </w:r>
      <w:r>
        <w:rPr/>
        <w:t>‘Guiding Principles on Business and Human Rights’ (UNGPs), setting out the state’s duty to protect human rights and the corporate responsibility to respect human rights.</w:t>
      </w:r>
      <w:r>
        <w:rPr>
          <w:position w:val="8"/>
          <w:sz w:val="16"/>
        </w:rPr>
        <w:t>112 </w:t>
      </w:r>
      <w:r>
        <w:rPr/>
        <w:t>Remedies must also be available to prevent and address human rights abuses.</w:t>
      </w:r>
    </w:p>
    <w:p xmlns:wp14="http://schemas.microsoft.com/office/word/2010/wordml" w14:paraId="2DEC2A88" wp14:textId="77777777">
      <w:pPr>
        <w:pStyle w:val="BodyText"/>
        <w:spacing w:before="4"/>
        <w:ind w:left="170" w:right="144"/>
      </w:pPr>
      <w:r>
        <w:rPr/>
        <w:t>Transparency</w:t>
      </w:r>
      <w:r>
        <w:rPr>
          <w:spacing w:val="-2"/>
        </w:rPr>
        <w:t> </w:t>
      </w:r>
      <w:r>
        <w:rPr/>
        <w:t>and</w:t>
      </w:r>
      <w:r>
        <w:rPr>
          <w:spacing w:val="-4"/>
        </w:rPr>
        <w:t> </w:t>
      </w:r>
      <w:r>
        <w:rPr/>
        <w:t>accountability</w:t>
      </w:r>
      <w:r>
        <w:rPr>
          <w:spacing w:val="-3"/>
        </w:rPr>
        <w:t> </w:t>
      </w:r>
      <w:r>
        <w:rPr/>
        <w:t>are</w:t>
      </w:r>
      <w:r>
        <w:rPr>
          <w:spacing w:val="-5"/>
        </w:rPr>
        <w:t> </w:t>
      </w:r>
      <w:r>
        <w:rPr/>
        <w:t>key</w:t>
      </w:r>
      <w:r>
        <w:rPr>
          <w:spacing w:val="-2"/>
        </w:rPr>
        <w:t> </w:t>
      </w:r>
      <w:r>
        <w:rPr/>
        <w:t>to</w:t>
      </w:r>
      <w:r>
        <w:rPr>
          <w:spacing w:val="-2"/>
        </w:rPr>
        <w:t> </w:t>
      </w:r>
      <w:r>
        <w:rPr/>
        <w:t>the</w:t>
      </w:r>
      <w:r>
        <w:rPr>
          <w:spacing w:val="-2"/>
        </w:rPr>
        <w:t> </w:t>
      </w:r>
      <w:r>
        <w:rPr/>
        <w:t>delivery</w:t>
      </w:r>
      <w:r>
        <w:rPr>
          <w:spacing w:val="-2"/>
        </w:rPr>
        <w:t> </w:t>
      </w:r>
      <w:r>
        <w:rPr/>
        <w:t>of</w:t>
      </w:r>
      <w:r>
        <w:rPr>
          <w:spacing w:val="-4"/>
        </w:rPr>
        <w:t> </w:t>
      </w:r>
      <w:r>
        <w:rPr/>
        <w:t>the</w:t>
      </w:r>
      <w:r>
        <w:rPr>
          <w:spacing w:val="-4"/>
        </w:rPr>
        <w:t> </w:t>
      </w:r>
      <w:r>
        <w:rPr/>
        <w:t>UNGPs</w:t>
      </w:r>
      <w:r>
        <w:rPr>
          <w:spacing w:val="-2"/>
        </w:rPr>
        <w:t> </w:t>
      </w:r>
      <w:r>
        <w:rPr/>
        <w:t>such</w:t>
      </w:r>
      <w:r>
        <w:rPr>
          <w:spacing w:val="-4"/>
        </w:rPr>
        <w:t> </w:t>
      </w:r>
      <w:r>
        <w:rPr/>
        <w:t>as numbers 8, 15(b) and 31(e).</w:t>
      </w:r>
    </w:p>
    <w:p xmlns:wp14="http://schemas.microsoft.com/office/word/2010/wordml" w14:paraId="74539910" wp14:textId="77777777">
      <w:pPr>
        <w:pStyle w:val="BodyText"/>
        <w:spacing w:before="9"/>
        <w:rPr>
          <w:sz w:val="23"/>
        </w:rPr>
      </w:pPr>
    </w:p>
    <w:p xmlns:wp14="http://schemas.microsoft.com/office/word/2010/wordml" w14:paraId="64BB352D" wp14:textId="77777777">
      <w:pPr>
        <w:pStyle w:val="BodyText"/>
        <w:spacing w:before="1"/>
        <w:ind w:left="170" w:right="141" w:hanging="10"/>
      </w:pPr>
      <w:r>
        <w:rPr/>
        <w:t>The UNGPS provide an integrated framework for making Scotland, fairer and more accountable.</w:t>
      </w:r>
      <w:r>
        <w:rPr>
          <w:spacing w:val="-1"/>
        </w:rPr>
        <w:t> </w:t>
      </w:r>
      <w:r>
        <w:rPr/>
        <w:t>To</w:t>
      </w:r>
      <w:r>
        <w:rPr>
          <w:spacing w:val="-5"/>
        </w:rPr>
        <w:t> </w:t>
      </w:r>
      <w:r>
        <w:rPr/>
        <w:t>put</w:t>
      </w:r>
      <w:r>
        <w:rPr>
          <w:spacing w:val="-3"/>
        </w:rPr>
        <w:t> </w:t>
      </w:r>
      <w:r>
        <w:rPr/>
        <w:t>the</w:t>
      </w:r>
      <w:r>
        <w:rPr>
          <w:spacing w:val="-3"/>
        </w:rPr>
        <w:t> </w:t>
      </w:r>
      <w:r>
        <w:rPr/>
        <w:t>global</w:t>
      </w:r>
      <w:r>
        <w:rPr>
          <w:spacing w:val="-4"/>
        </w:rPr>
        <w:t> </w:t>
      </w:r>
      <w:r>
        <w:rPr/>
        <w:t>agenda</w:t>
      </w:r>
      <w:r>
        <w:rPr>
          <w:spacing w:val="-3"/>
        </w:rPr>
        <w:t> </w:t>
      </w:r>
      <w:r>
        <w:rPr/>
        <w:t>in</w:t>
      </w:r>
      <w:r>
        <w:rPr>
          <w:spacing w:val="-3"/>
        </w:rPr>
        <w:t> </w:t>
      </w:r>
      <w:r>
        <w:rPr/>
        <w:t>a</w:t>
      </w:r>
      <w:r>
        <w:rPr>
          <w:spacing w:val="-4"/>
        </w:rPr>
        <w:t> </w:t>
      </w:r>
      <w:r>
        <w:rPr/>
        <w:t>domestic</w:t>
      </w:r>
      <w:r>
        <w:rPr>
          <w:spacing w:val="-3"/>
        </w:rPr>
        <w:t> </w:t>
      </w:r>
      <w:r>
        <w:rPr/>
        <w:t>context, the</w:t>
      </w:r>
      <w:r>
        <w:rPr>
          <w:spacing w:val="-3"/>
        </w:rPr>
        <w:t> </w:t>
      </w:r>
      <w:r>
        <w:rPr/>
        <w:t>Scottish</w:t>
      </w:r>
      <w:r>
        <w:rPr>
          <w:spacing w:val="-3"/>
        </w:rPr>
        <w:t> </w:t>
      </w:r>
      <w:r>
        <w:rPr/>
        <w:t>Parliament hosted a conference in October 2010 to discuss these issues, which was attended</w:t>
      </w:r>
      <w:r>
        <w:rPr>
          <w:spacing w:val="40"/>
        </w:rPr>
        <w:t> </w:t>
      </w:r>
      <w:r>
        <w:rPr/>
        <w:t>by over 80 countries as well as UN staff.</w:t>
      </w:r>
    </w:p>
    <w:p xmlns:wp14="http://schemas.microsoft.com/office/word/2010/wordml" w14:paraId="5A7E0CF2" wp14:textId="77777777">
      <w:pPr>
        <w:pStyle w:val="BodyText"/>
        <w:spacing w:before="9"/>
        <w:rPr>
          <w:sz w:val="28"/>
        </w:rPr>
      </w:pPr>
      <w:r>
        <w:rPr/>
        <w:pict w14:anchorId="742FDF18">
          <v:rect id="docshape40" style="position:absolute;margin-left:72.024002pt;margin-top:17.762814pt;width:144.020pt;height:.599980pt;mso-position-horizontal-relative:page;mso-position-vertical-relative:paragraph;z-index:-15711744;mso-wrap-distance-left:0;mso-wrap-distance-right:0" filled="true" fillcolor="#000000" stroked="false">
            <v:fill type="solid"/>
            <w10:wrap type="topAndBottom"/>
          </v:rect>
        </w:pict>
      </w:r>
    </w:p>
    <w:p xmlns:wp14="http://schemas.microsoft.com/office/word/2010/wordml" w14:paraId="1B712529" wp14:textId="77777777">
      <w:pPr>
        <w:spacing w:before="100"/>
        <w:ind w:left="160" w:right="0" w:firstLine="0"/>
        <w:jc w:val="left"/>
        <w:rPr>
          <w:sz w:val="20"/>
        </w:rPr>
      </w:pPr>
      <w:r>
        <w:rPr>
          <w:position w:val="6"/>
          <w:sz w:val="13"/>
        </w:rPr>
        <w:t>109</w:t>
      </w:r>
      <w:r>
        <w:rPr>
          <w:spacing w:val="13"/>
          <w:position w:val="6"/>
          <w:sz w:val="13"/>
        </w:rPr>
        <w:t> </w:t>
      </w:r>
      <w:r>
        <w:rPr>
          <w:sz w:val="20"/>
        </w:rPr>
        <w:t>Ibid,</w:t>
      </w:r>
      <w:r>
        <w:rPr>
          <w:spacing w:val="-7"/>
          <w:sz w:val="20"/>
        </w:rPr>
        <w:t> </w:t>
      </w:r>
      <w:r>
        <w:rPr>
          <w:sz w:val="20"/>
        </w:rPr>
        <w:t>para</w:t>
      </w:r>
      <w:r>
        <w:rPr>
          <w:spacing w:val="-5"/>
          <w:sz w:val="20"/>
        </w:rPr>
        <w:t> 61</w:t>
      </w:r>
    </w:p>
    <w:p xmlns:wp14="http://schemas.microsoft.com/office/word/2010/wordml" w14:paraId="2835631B" wp14:textId="77777777">
      <w:pPr>
        <w:spacing w:before="24"/>
        <w:ind w:left="160" w:right="0" w:firstLine="0"/>
        <w:jc w:val="left"/>
        <w:rPr>
          <w:sz w:val="20"/>
        </w:rPr>
      </w:pPr>
      <w:r>
        <w:rPr>
          <w:position w:val="6"/>
          <w:sz w:val="13"/>
        </w:rPr>
        <w:t>110</w:t>
      </w:r>
      <w:r>
        <w:rPr>
          <w:spacing w:val="13"/>
          <w:position w:val="6"/>
          <w:sz w:val="13"/>
        </w:rPr>
        <w:t> </w:t>
      </w:r>
      <w:hyperlink r:id="rId127">
        <w:r>
          <w:rPr>
            <w:color w:val="0000FF"/>
            <w:sz w:val="20"/>
            <w:u w:val="single" w:color="0000FF"/>
          </w:rPr>
          <w:t>Human</w:t>
        </w:r>
        <w:r>
          <w:rPr>
            <w:color w:val="0000FF"/>
            <w:spacing w:val="-6"/>
            <w:sz w:val="20"/>
            <w:u w:val="single" w:color="0000FF"/>
          </w:rPr>
          <w:t> </w:t>
        </w:r>
        <w:r>
          <w:rPr>
            <w:color w:val="0000FF"/>
            <w:sz w:val="20"/>
            <w:u w:val="single" w:color="0000FF"/>
          </w:rPr>
          <w:t>Rights</w:t>
        </w:r>
        <w:r>
          <w:rPr>
            <w:color w:val="0000FF"/>
            <w:spacing w:val="-5"/>
            <w:sz w:val="20"/>
            <w:u w:val="single" w:color="0000FF"/>
          </w:rPr>
          <w:t> </w:t>
        </w:r>
        <w:r>
          <w:rPr>
            <w:color w:val="0000FF"/>
            <w:sz w:val="20"/>
            <w:u w:val="single" w:color="0000FF"/>
          </w:rPr>
          <w:t>Act</w:t>
        </w:r>
        <w:r>
          <w:rPr>
            <w:color w:val="0000FF"/>
            <w:spacing w:val="-5"/>
            <w:sz w:val="20"/>
            <w:u w:val="single" w:color="0000FF"/>
          </w:rPr>
          <w:t> </w:t>
        </w:r>
        <w:r>
          <w:rPr>
            <w:color w:val="0000FF"/>
            <w:sz w:val="20"/>
            <w:u w:val="single" w:color="0000FF"/>
          </w:rPr>
          <w:t>1998</w:t>
        </w:r>
        <w:r>
          <w:rPr>
            <w:color w:val="0000FF"/>
            <w:spacing w:val="-6"/>
            <w:sz w:val="20"/>
            <w:u w:val="single" w:color="0000FF"/>
          </w:rPr>
          <w:t> </w:t>
        </w:r>
        <w:r>
          <w:rPr>
            <w:color w:val="0000FF"/>
            <w:spacing w:val="-2"/>
            <w:sz w:val="20"/>
            <w:u w:val="single" w:color="0000FF"/>
          </w:rPr>
          <w:t>(legislation.gov.uk)</w:t>
        </w:r>
      </w:hyperlink>
    </w:p>
    <w:p xmlns:wp14="http://schemas.microsoft.com/office/word/2010/wordml" w14:paraId="2C763991" wp14:textId="77777777">
      <w:pPr>
        <w:spacing w:before="1"/>
        <w:ind w:left="160" w:right="0" w:firstLine="0"/>
        <w:jc w:val="left"/>
        <w:rPr>
          <w:sz w:val="20"/>
        </w:rPr>
      </w:pPr>
      <w:r>
        <w:rPr>
          <w:position w:val="6"/>
          <w:sz w:val="13"/>
        </w:rPr>
        <w:t>111</w:t>
      </w:r>
      <w:r>
        <w:rPr>
          <w:spacing w:val="11"/>
          <w:position w:val="6"/>
          <w:sz w:val="13"/>
        </w:rPr>
        <w:t> </w:t>
      </w:r>
      <w:r>
        <w:rPr>
          <w:sz w:val="20"/>
        </w:rPr>
        <w:t>Treaty</w:t>
      </w:r>
      <w:r>
        <w:rPr>
          <w:spacing w:val="-7"/>
          <w:sz w:val="20"/>
        </w:rPr>
        <w:t> </w:t>
      </w:r>
      <w:r>
        <w:rPr>
          <w:sz w:val="20"/>
        </w:rPr>
        <w:t>available</w:t>
      </w:r>
      <w:r>
        <w:rPr>
          <w:spacing w:val="-6"/>
          <w:sz w:val="20"/>
        </w:rPr>
        <w:t> </w:t>
      </w:r>
      <w:r>
        <w:rPr>
          <w:sz w:val="20"/>
        </w:rPr>
        <w:t>at</w:t>
      </w:r>
      <w:r>
        <w:rPr>
          <w:spacing w:val="-5"/>
          <w:sz w:val="20"/>
        </w:rPr>
        <w:t> </w:t>
      </w:r>
      <w:hyperlink r:id="rId128">
        <w:r>
          <w:rPr>
            <w:color w:val="0000FF"/>
            <w:spacing w:val="-2"/>
            <w:sz w:val="20"/>
            <w:u w:val="single" w:color="0000FF"/>
          </w:rPr>
          <w:t>https://www.ohchr.org/en/professionalinterest/pages/ccpr.aspx</w:t>
        </w:r>
      </w:hyperlink>
    </w:p>
    <w:p xmlns:wp14="http://schemas.microsoft.com/office/word/2010/wordml" w14:paraId="17B8A3C1" wp14:textId="77777777">
      <w:pPr>
        <w:spacing w:before="0"/>
        <w:ind w:left="160" w:right="0" w:firstLine="0"/>
        <w:jc w:val="left"/>
        <w:rPr>
          <w:sz w:val="20"/>
        </w:rPr>
      </w:pPr>
      <w:r>
        <w:rPr>
          <w:spacing w:val="-2"/>
          <w:position w:val="6"/>
          <w:sz w:val="13"/>
        </w:rPr>
        <w:t>112</w:t>
      </w:r>
      <w:r>
        <w:rPr>
          <w:spacing w:val="28"/>
          <w:position w:val="6"/>
          <w:sz w:val="13"/>
        </w:rPr>
        <w:t> </w:t>
      </w:r>
      <w:r>
        <w:rPr>
          <w:spacing w:val="-2"/>
          <w:sz w:val="20"/>
        </w:rPr>
        <w:t>At</w:t>
      </w:r>
      <w:r>
        <w:rPr>
          <w:spacing w:val="9"/>
          <w:sz w:val="20"/>
        </w:rPr>
        <w:t> </w:t>
      </w:r>
      <w:hyperlink r:id="rId129">
        <w:r>
          <w:rPr>
            <w:color w:val="0000FF"/>
            <w:spacing w:val="-2"/>
            <w:sz w:val="20"/>
            <w:u w:val="single" w:color="0000FF"/>
          </w:rPr>
          <w:t>GuidingPrinciplesBusinessHR_EN.pdf</w:t>
        </w:r>
        <w:r>
          <w:rPr>
            <w:color w:val="0000FF"/>
            <w:spacing w:val="10"/>
            <w:sz w:val="20"/>
            <w:u w:val="single" w:color="0000FF"/>
          </w:rPr>
          <w:t> </w:t>
        </w:r>
        <w:r>
          <w:rPr>
            <w:color w:val="0000FF"/>
            <w:spacing w:val="-2"/>
            <w:sz w:val="20"/>
            <w:u w:val="single" w:color="0000FF"/>
          </w:rPr>
          <w:t>(ohchr.org)</w:t>
        </w:r>
      </w:hyperlink>
    </w:p>
    <w:p xmlns:wp14="http://schemas.microsoft.com/office/word/2010/wordml" w14:paraId="60FA6563"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1AC5CDBE" wp14:textId="77777777">
      <w:pPr>
        <w:pStyle w:val="BodyText"/>
        <w:spacing w:before="9"/>
        <w:rPr>
          <w:sz w:val="23"/>
        </w:rPr>
      </w:pPr>
    </w:p>
    <w:p xmlns:wp14="http://schemas.microsoft.com/office/word/2010/wordml" w14:paraId="218430FC" wp14:textId="77777777">
      <w:pPr>
        <w:pStyle w:val="BodyText"/>
        <w:spacing w:before="95" w:line="237" w:lineRule="auto"/>
        <w:ind w:left="170" w:right="195" w:hanging="10"/>
      </w:pPr>
      <w:r>
        <w:rPr/>
        <w:t>The UK was the first country to adopt a ‘National Action Plan on Business and Human Rights’, in 2013, based on the UNGPs, and has periodically reviewed and updated commitments such as in May 2020.</w:t>
      </w:r>
      <w:r>
        <w:rPr>
          <w:position w:val="8"/>
          <w:sz w:val="16"/>
        </w:rPr>
        <w:t>113</w:t>
      </w:r>
      <w:r>
        <w:rPr>
          <w:spacing w:val="35"/>
          <w:position w:val="8"/>
          <w:sz w:val="16"/>
        </w:rPr>
        <w:t> </w:t>
      </w:r>
      <w:r>
        <w:rPr/>
        <w:t>There is no separate Scottish document despite a published baseline assessment.</w:t>
      </w:r>
      <w:r>
        <w:rPr>
          <w:position w:val="8"/>
          <w:sz w:val="16"/>
        </w:rPr>
        <w:t>114</w:t>
      </w:r>
      <w:r>
        <w:rPr>
          <w:spacing w:val="38"/>
          <w:position w:val="8"/>
          <w:sz w:val="16"/>
        </w:rPr>
        <w:t> </w:t>
      </w:r>
      <w:r>
        <w:rPr/>
        <w:t>However, the Scottish Government</w:t>
      </w:r>
      <w:r>
        <w:rPr>
          <w:spacing w:val="-3"/>
        </w:rPr>
        <w:t> </w:t>
      </w:r>
      <w:r>
        <w:rPr/>
        <w:t>is</w:t>
      </w:r>
      <w:r>
        <w:rPr>
          <w:spacing w:val="-4"/>
        </w:rPr>
        <w:t> </w:t>
      </w:r>
      <w:r>
        <w:rPr/>
        <w:t>already</w:t>
      </w:r>
      <w:r>
        <w:rPr>
          <w:spacing w:val="-6"/>
        </w:rPr>
        <w:t> </w:t>
      </w:r>
      <w:r>
        <w:rPr/>
        <w:t>committed</w:t>
      </w:r>
      <w:r>
        <w:rPr>
          <w:spacing w:val="-3"/>
        </w:rPr>
        <w:t> </w:t>
      </w:r>
      <w:r>
        <w:rPr/>
        <w:t>to</w:t>
      </w:r>
      <w:r>
        <w:rPr>
          <w:spacing w:val="-3"/>
        </w:rPr>
        <w:t> </w:t>
      </w:r>
      <w:r>
        <w:rPr/>
        <w:t>delivering</w:t>
      </w:r>
      <w:r>
        <w:rPr>
          <w:spacing w:val="-3"/>
        </w:rPr>
        <w:t> </w:t>
      </w:r>
      <w:r>
        <w:rPr/>
        <w:t>the</w:t>
      </w:r>
      <w:r>
        <w:rPr>
          <w:spacing w:val="-3"/>
        </w:rPr>
        <w:t> </w:t>
      </w:r>
      <w:r>
        <w:rPr/>
        <w:t>UNGPs.</w:t>
      </w:r>
      <w:r>
        <w:rPr>
          <w:position w:val="8"/>
          <w:sz w:val="16"/>
        </w:rPr>
        <w:t>115</w:t>
      </w:r>
      <w:r>
        <w:rPr>
          <w:spacing w:val="19"/>
          <w:position w:val="8"/>
          <w:sz w:val="16"/>
        </w:rPr>
        <w:t> </w:t>
      </w:r>
      <w:r>
        <w:rPr/>
        <w:t>The</w:t>
      </w:r>
      <w:r>
        <w:rPr>
          <w:spacing w:val="-3"/>
        </w:rPr>
        <w:t> </w:t>
      </w:r>
      <w:r>
        <w:rPr/>
        <w:t>UNGPs</w:t>
      </w:r>
      <w:r>
        <w:rPr>
          <w:spacing w:val="-3"/>
        </w:rPr>
        <w:t> </w:t>
      </w:r>
      <w:r>
        <w:rPr/>
        <w:t>apply</w:t>
      </w:r>
      <w:r>
        <w:rPr>
          <w:spacing w:val="-4"/>
        </w:rPr>
        <w:t> </w:t>
      </w:r>
      <w:r>
        <w:rPr/>
        <w:t>to public procurement, including numbers 4, 5 and 6, which have implications for this Bill as well as the development of a national care service for Scotland.</w:t>
      </w:r>
    </w:p>
    <w:p xmlns:wp14="http://schemas.microsoft.com/office/word/2010/wordml" w14:paraId="342D4C27" wp14:textId="77777777">
      <w:pPr>
        <w:pStyle w:val="BodyText"/>
        <w:spacing w:before="2"/>
      </w:pPr>
    </w:p>
    <w:p xmlns:wp14="http://schemas.microsoft.com/office/word/2010/wordml" w14:paraId="3F20A722" wp14:textId="77777777">
      <w:pPr>
        <w:pStyle w:val="Heading3"/>
      </w:pPr>
      <w:r>
        <w:rPr/>
        <w:t>Open</w:t>
      </w:r>
      <w:r>
        <w:rPr>
          <w:spacing w:val="-4"/>
        </w:rPr>
        <w:t> </w:t>
      </w:r>
      <w:r>
        <w:rPr/>
        <w:t>Government</w:t>
      </w:r>
      <w:r>
        <w:rPr>
          <w:spacing w:val="-4"/>
        </w:rPr>
        <w:t> </w:t>
      </w:r>
      <w:r>
        <w:rPr/>
        <w:t>Partnership</w:t>
      </w:r>
      <w:r>
        <w:rPr>
          <w:spacing w:val="-1"/>
        </w:rPr>
        <w:t> </w:t>
      </w:r>
      <w:r>
        <w:rPr>
          <w:b w:val="0"/>
          <w:spacing w:val="-4"/>
        </w:rPr>
        <w:t>(</w:t>
      </w:r>
      <w:r>
        <w:rPr>
          <w:spacing w:val="-4"/>
        </w:rPr>
        <w:t>OGP)</w:t>
      </w:r>
    </w:p>
    <w:p xmlns:wp14="http://schemas.microsoft.com/office/word/2010/wordml" w14:paraId="631E2347" wp14:textId="77777777">
      <w:pPr>
        <w:pStyle w:val="BodyText"/>
        <w:spacing w:before="19" w:line="247" w:lineRule="auto"/>
        <w:ind w:left="170" w:right="127" w:hanging="10"/>
      </w:pPr>
      <w:r>
        <w:rPr/>
        <w:t>Scotland’s</w:t>
      </w:r>
      <w:r>
        <w:rPr>
          <w:spacing w:val="-3"/>
        </w:rPr>
        <w:t> </w:t>
      </w:r>
      <w:r>
        <w:rPr/>
        <w:t>voluntary</w:t>
      </w:r>
      <w:r>
        <w:rPr>
          <w:spacing w:val="-3"/>
        </w:rPr>
        <w:t> </w:t>
      </w:r>
      <w:r>
        <w:rPr/>
        <w:t>‘Open</w:t>
      </w:r>
      <w:r>
        <w:rPr>
          <w:spacing w:val="-5"/>
        </w:rPr>
        <w:t> </w:t>
      </w:r>
      <w:r>
        <w:rPr/>
        <w:t>Government</w:t>
      </w:r>
      <w:r>
        <w:rPr>
          <w:spacing w:val="-5"/>
        </w:rPr>
        <w:t> </w:t>
      </w:r>
      <w:r>
        <w:rPr/>
        <w:t>Partnership’</w:t>
      </w:r>
      <w:r>
        <w:rPr>
          <w:spacing w:val="-3"/>
        </w:rPr>
        <w:t> </w:t>
      </w:r>
      <w:r>
        <w:rPr/>
        <w:t>initiative</w:t>
      </w:r>
      <w:r>
        <w:rPr>
          <w:spacing w:val="-5"/>
        </w:rPr>
        <w:t> </w:t>
      </w:r>
      <w:r>
        <w:rPr/>
        <w:t>(OGP)</w:t>
      </w:r>
      <w:r>
        <w:rPr>
          <w:position w:val="8"/>
          <w:sz w:val="16"/>
        </w:rPr>
        <w:t>116</w:t>
      </w:r>
      <w:r>
        <w:rPr>
          <w:spacing w:val="19"/>
          <w:position w:val="8"/>
          <w:sz w:val="16"/>
        </w:rPr>
        <w:t> </w:t>
      </w:r>
      <w:r>
        <w:rPr/>
        <w:t>has</w:t>
      </w:r>
      <w:r>
        <w:rPr>
          <w:spacing w:val="-5"/>
        </w:rPr>
        <w:t> </w:t>
      </w:r>
      <w:r>
        <w:rPr/>
        <w:t>agreed</w:t>
      </w:r>
      <w:r>
        <w:rPr>
          <w:spacing w:val="-3"/>
        </w:rPr>
        <w:t> </w:t>
      </w:r>
      <w:r>
        <w:rPr/>
        <w:t>a third National Action Plan which has a “continued focus on Financial Transparency, Participation</w:t>
      </w:r>
      <w:r>
        <w:rPr>
          <w:spacing w:val="-1"/>
        </w:rPr>
        <w:t> </w:t>
      </w:r>
      <w:r>
        <w:rPr/>
        <w:t>and</w:t>
      </w:r>
      <w:r>
        <w:rPr>
          <w:spacing w:val="-1"/>
        </w:rPr>
        <w:t> </w:t>
      </w:r>
      <w:r>
        <w:rPr/>
        <w:t>Open</w:t>
      </w:r>
      <w:r>
        <w:rPr>
          <w:spacing w:val="-3"/>
        </w:rPr>
        <w:t> </w:t>
      </w:r>
      <w:r>
        <w:rPr/>
        <w:t>Data”.</w:t>
      </w:r>
      <w:r>
        <w:rPr>
          <w:position w:val="8"/>
          <w:sz w:val="16"/>
        </w:rPr>
        <w:t>117</w:t>
      </w:r>
      <w:r>
        <w:rPr>
          <w:spacing w:val="21"/>
          <w:position w:val="8"/>
          <w:sz w:val="16"/>
        </w:rPr>
        <w:t> </w:t>
      </w:r>
      <w:r>
        <w:rPr/>
        <w:t>The</w:t>
      </w:r>
      <w:r>
        <w:rPr>
          <w:spacing w:val="-1"/>
        </w:rPr>
        <w:t> </w:t>
      </w:r>
      <w:r>
        <w:rPr/>
        <w:t>OGP</w:t>
      </w:r>
      <w:r>
        <w:rPr>
          <w:spacing w:val="-1"/>
        </w:rPr>
        <w:t> </w:t>
      </w:r>
      <w:r>
        <w:rPr/>
        <w:t>is</w:t>
      </w:r>
      <w:r>
        <w:rPr>
          <w:spacing w:val="-2"/>
        </w:rPr>
        <w:t> </w:t>
      </w:r>
      <w:r>
        <w:rPr/>
        <w:t>clear</w:t>
      </w:r>
      <w:r>
        <w:rPr>
          <w:spacing w:val="-1"/>
        </w:rPr>
        <w:t> </w:t>
      </w:r>
      <w:r>
        <w:rPr/>
        <w:t>“there</w:t>
      </w:r>
      <w:r>
        <w:rPr>
          <w:spacing w:val="-1"/>
        </w:rPr>
        <w:t> </w:t>
      </w:r>
      <w:r>
        <w:rPr/>
        <w:t>is</w:t>
      </w:r>
      <w:r>
        <w:rPr>
          <w:spacing w:val="-3"/>
        </w:rPr>
        <w:t> </w:t>
      </w:r>
      <w:r>
        <w:rPr/>
        <w:t>more</w:t>
      </w:r>
      <w:r>
        <w:rPr>
          <w:spacing w:val="-4"/>
        </w:rPr>
        <w:t> </w:t>
      </w:r>
      <w:r>
        <w:rPr/>
        <w:t>to</w:t>
      </w:r>
      <w:r>
        <w:rPr>
          <w:spacing w:val="-3"/>
        </w:rPr>
        <w:t> </w:t>
      </w:r>
      <w:r>
        <w:rPr/>
        <w:t>do”</w:t>
      </w:r>
      <w:r>
        <w:rPr>
          <w:spacing w:val="-5"/>
        </w:rPr>
        <w:t> </w:t>
      </w:r>
      <w:r>
        <w:rPr/>
        <w:t>and</w:t>
      </w:r>
      <w:r>
        <w:rPr>
          <w:spacing w:val="-3"/>
        </w:rPr>
        <w:t> </w:t>
      </w:r>
      <w:r>
        <w:rPr/>
        <w:t>will</w:t>
      </w:r>
      <w:r>
        <w:rPr>
          <w:spacing w:val="-2"/>
        </w:rPr>
        <w:t> </w:t>
      </w:r>
      <w:r>
        <w:rPr/>
        <w:t>work to “ensuring that decision-making is open and accessible; that we recognise the value of, listen to, and act on perspectives outside of government; and that we enable meaningful public scrutiny.” It focuses on: Financial Transparency, Climate Change, Health and Social Care, Participation, and Data and Digital. This voluntary initiative is welcome, but it cannot replace the legal framework on enforceable rights and duties which FoISA provides, and which was itself prompted by an inadequate voluntary regime.</w:t>
      </w:r>
    </w:p>
    <w:p xmlns:wp14="http://schemas.microsoft.com/office/word/2010/wordml" w14:paraId="3572E399" wp14:textId="77777777">
      <w:pPr>
        <w:pStyle w:val="BodyText"/>
        <w:spacing w:before="7"/>
        <w:rPr>
          <w:sz w:val="26"/>
        </w:rPr>
      </w:pPr>
    </w:p>
    <w:p xmlns:wp14="http://schemas.microsoft.com/office/word/2010/wordml" w14:paraId="2E5EC998" wp14:textId="77777777">
      <w:pPr>
        <w:pStyle w:val="BodyText"/>
        <w:spacing w:before="1" w:line="247" w:lineRule="auto"/>
        <w:ind w:left="170" w:right="144" w:hanging="10"/>
        <w:rPr>
          <w:sz w:val="16"/>
        </w:rPr>
      </w:pPr>
      <w:r>
        <w:rPr/>
        <w:t>The 2001 ‘Explanatory Notes’ which accompanied FoISA made the case for a statutory and enforceable right</w:t>
      </w:r>
      <w:r>
        <w:rPr>
          <w:spacing w:val="-2"/>
        </w:rPr>
        <w:t> </w:t>
      </w:r>
      <w:r>
        <w:rPr/>
        <w:t>and explained</w:t>
      </w:r>
      <w:r>
        <w:rPr>
          <w:spacing w:val="-2"/>
        </w:rPr>
        <w:t> </w:t>
      </w:r>
      <w:r>
        <w:rPr/>
        <w:t>that: “The Code</w:t>
      </w:r>
      <w:r>
        <w:rPr>
          <w:spacing w:val="-2"/>
        </w:rPr>
        <w:t> </w:t>
      </w:r>
      <w:r>
        <w:rPr/>
        <w:t>of</w:t>
      </w:r>
      <w:r>
        <w:rPr>
          <w:spacing w:val="-2"/>
        </w:rPr>
        <w:t> </w:t>
      </w:r>
      <w:r>
        <w:rPr/>
        <w:t>Practice on</w:t>
      </w:r>
      <w:r>
        <w:rPr>
          <w:spacing w:val="-2"/>
        </w:rPr>
        <w:t> </w:t>
      </w:r>
      <w:r>
        <w:rPr/>
        <w:t>Access to Scottish Executive Information is a non-statutory scheme which requires the Scottish</w:t>
      </w:r>
      <w:r>
        <w:rPr>
          <w:spacing w:val="-5"/>
        </w:rPr>
        <w:t> </w:t>
      </w:r>
      <w:r>
        <w:rPr/>
        <w:t>Executive</w:t>
      </w:r>
      <w:r>
        <w:rPr>
          <w:spacing w:val="-3"/>
        </w:rPr>
        <w:t> </w:t>
      </w:r>
      <w:r>
        <w:rPr/>
        <w:t>and</w:t>
      </w:r>
      <w:r>
        <w:rPr>
          <w:spacing w:val="-5"/>
        </w:rPr>
        <w:t> </w:t>
      </w:r>
      <w:r>
        <w:rPr/>
        <w:t>its</w:t>
      </w:r>
      <w:r>
        <w:rPr>
          <w:spacing w:val="-3"/>
        </w:rPr>
        <w:t> </w:t>
      </w:r>
      <w:r>
        <w:rPr/>
        <w:t>associated</w:t>
      </w:r>
      <w:r>
        <w:rPr>
          <w:spacing w:val="-5"/>
        </w:rPr>
        <w:t> </w:t>
      </w:r>
      <w:r>
        <w:rPr/>
        <w:t>agencies</w:t>
      </w:r>
      <w:r>
        <w:rPr>
          <w:spacing w:val="-3"/>
        </w:rPr>
        <w:t> </w:t>
      </w:r>
      <w:r>
        <w:rPr/>
        <w:t>to</w:t>
      </w:r>
      <w:r>
        <w:rPr>
          <w:spacing w:val="-5"/>
        </w:rPr>
        <w:t> </w:t>
      </w:r>
      <w:r>
        <w:rPr/>
        <w:t>make</w:t>
      </w:r>
      <w:r>
        <w:rPr>
          <w:spacing w:val="-5"/>
        </w:rPr>
        <w:t> </w:t>
      </w:r>
      <w:r>
        <w:rPr/>
        <w:t>certain</w:t>
      </w:r>
      <w:r>
        <w:rPr>
          <w:spacing w:val="-3"/>
        </w:rPr>
        <w:t> </w:t>
      </w:r>
      <w:r>
        <w:rPr/>
        <w:t>information</w:t>
      </w:r>
      <w:r>
        <w:rPr>
          <w:spacing w:val="-3"/>
        </w:rPr>
        <w:t> </w:t>
      </w:r>
      <w:r>
        <w:rPr/>
        <w:t>available to the public and to release information in response to specific requests. The Bill creates a statutory right of access and provides for a more extensive scheme for making information publicly available, covering a much wider range of public </w:t>
      </w:r>
      <w:r>
        <w:rPr>
          <w:spacing w:val="-2"/>
        </w:rPr>
        <w:t>authorities…”</w:t>
      </w:r>
      <w:r>
        <w:rPr>
          <w:spacing w:val="-2"/>
          <w:position w:val="8"/>
          <w:sz w:val="16"/>
        </w:rPr>
        <w:t>118</w:t>
      </w:r>
    </w:p>
    <w:p xmlns:wp14="http://schemas.microsoft.com/office/word/2010/wordml" w14:paraId="6CEB15CE" wp14:textId="77777777">
      <w:pPr>
        <w:pStyle w:val="BodyText"/>
        <w:spacing w:before="2"/>
        <w:rPr>
          <w:sz w:val="27"/>
        </w:rPr>
      </w:pPr>
    </w:p>
    <w:p xmlns:wp14="http://schemas.microsoft.com/office/word/2010/wordml" w14:paraId="06366FE9" wp14:textId="77777777">
      <w:pPr>
        <w:pStyle w:val="BodyText"/>
        <w:spacing w:before="1"/>
        <w:ind w:left="160" w:right="144"/>
      </w:pPr>
      <w:r>
        <w:rPr/>
        <w:t>The</w:t>
      </w:r>
      <w:r>
        <w:rPr>
          <w:spacing w:val="-3"/>
        </w:rPr>
        <w:t> </w:t>
      </w:r>
      <w:r>
        <w:rPr/>
        <w:t>governments</w:t>
      </w:r>
      <w:r>
        <w:rPr>
          <w:spacing w:val="-2"/>
        </w:rPr>
        <w:t> </w:t>
      </w:r>
      <w:r>
        <w:rPr/>
        <w:t>of</w:t>
      </w:r>
      <w:r>
        <w:rPr>
          <w:spacing w:val="-3"/>
        </w:rPr>
        <w:t> </w:t>
      </w:r>
      <w:r>
        <w:rPr/>
        <w:t>Estonia,</w:t>
      </w:r>
      <w:r>
        <w:rPr>
          <w:spacing w:val="-5"/>
        </w:rPr>
        <w:t> </w:t>
      </w:r>
      <w:r>
        <w:rPr/>
        <w:t>Korea,</w:t>
      </w:r>
      <w:r>
        <w:rPr>
          <w:spacing w:val="-3"/>
        </w:rPr>
        <w:t> </w:t>
      </w:r>
      <w:r>
        <w:rPr/>
        <w:t>Morocco,</w:t>
      </w:r>
      <w:r>
        <w:rPr>
          <w:spacing w:val="-3"/>
        </w:rPr>
        <w:t> </w:t>
      </w:r>
      <w:r>
        <w:rPr/>
        <w:t>Nigeria</w:t>
      </w:r>
      <w:r>
        <w:rPr>
          <w:spacing w:val="-5"/>
        </w:rPr>
        <w:t> </w:t>
      </w:r>
      <w:r>
        <w:rPr/>
        <w:t>and</w:t>
      </w:r>
      <w:r>
        <w:rPr>
          <w:spacing w:val="-5"/>
        </w:rPr>
        <w:t> </w:t>
      </w:r>
      <w:r>
        <w:rPr/>
        <w:t>the</w:t>
      </w:r>
      <w:r>
        <w:rPr>
          <w:spacing w:val="-3"/>
        </w:rPr>
        <w:t> </w:t>
      </w:r>
      <w:r>
        <w:rPr/>
        <w:t>United</w:t>
      </w:r>
      <w:r>
        <w:rPr>
          <w:spacing w:val="-3"/>
        </w:rPr>
        <w:t> </w:t>
      </w:r>
      <w:r>
        <w:rPr/>
        <w:t>Kingdom</w:t>
      </w:r>
      <w:r>
        <w:rPr>
          <w:spacing w:val="-4"/>
        </w:rPr>
        <w:t> </w:t>
      </w:r>
      <w:r>
        <w:rPr/>
        <w:t>have been elected</w:t>
      </w:r>
      <w:r>
        <w:rPr>
          <w:spacing w:val="-1"/>
        </w:rPr>
        <w:t> </w:t>
      </w:r>
      <w:r>
        <w:rPr/>
        <w:t>to serve</w:t>
      </w:r>
      <w:r>
        <w:rPr>
          <w:spacing w:val="-1"/>
        </w:rPr>
        <w:t> </w:t>
      </w:r>
      <w:r>
        <w:rPr/>
        <w:t>a three-year term</w:t>
      </w:r>
      <w:r>
        <w:rPr>
          <w:spacing w:val="-1"/>
        </w:rPr>
        <w:t> </w:t>
      </w:r>
      <w:r>
        <w:rPr/>
        <w:t>on the OGP</w:t>
      </w:r>
      <w:r>
        <w:rPr>
          <w:spacing w:val="-1"/>
        </w:rPr>
        <w:t> </w:t>
      </w:r>
      <w:r>
        <w:rPr/>
        <w:t>Steering Committee, beginning on October 1 2021.</w:t>
      </w:r>
      <w:r>
        <w:rPr>
          <w:position w:val="8"/>
          <w:sz w:val="16"/>
        </w:rPr>
        <w:t>119</w:t>
      </w:r>
      <w:r>
        <w:rPr>
          <w:spacing w:val="33"/>
          <w:position w:val="8"/>
          <w:sz w:val="16"/>
        </w:rPr>
        <w:t> </w:t>
      </w:r>
      <w:r>
        <w:rPr/>
        <w:t>The political enthusiasm for the OGP regime provides an opportunity to explicitly link it with the statutory duty to proactively disclose information under Sections 23 and 24 of FoISA. Making information available which people want and providing a disclosure log of answers to information requests may reduce the number of individual requests for information. OGP may assist with</w:t>
      </w:r>
    </w:p>
    <w:p xmlns:wp14="http://schemas.microsoft.com/office/word/2010/wordml" w14:paraId="66518E39" wp14:textId="77777777">
      <w:pPr>
        <w:pStyle w:val="BodyText"/>
        <w:rPr>
          <w:sz w:val="20"/>
        </w:rPr>
      </w:pPr>
    </w:p>
    <w:p xmlns:wp14="http://schemas.microsoft.com/office/word/2010/wordml" w14:paraId="7E75FCD0" wp14:textId="77777777">
      <w:pPr>
        <w:pStyle w:val="BodyText"/>
        <w:spacing w:before="2"/>
        <w:rPr>
          <w:sz w:val="19"/>
        </w:rPr>
      </w:pPr>
      <w:r>
        <w:rPr/>
        <w:pict w14:anchorId="0C96ECFC">
          <v:rect id="docshape41" style="position:absolute;margin-left:72.024002pt;margin-top:12.231173pt;width:144.020pt;height:.599980pt;mso-position-horizontal-relative:page;mso-position-vertical-relative:paragraph;z-index:-15711232;mso-wrap-distance-left:0;mso-wrap-distance-right:0" filled="true" fillcolor="#000000" stroked="false">
            <v:fill type="solid"/>
            <w10:wrap type="topAndBottom"/>
          </v:rect>
        </w:pict>
      </w:r>
    </w:p>
    <w:p xmlns:wp14="http://schemas.microsoft.com/office/word/2010/wordml" w14:paraId="446163AA" wp14:textId="77777777">
      <w:pPr>
        <w:spacing w:before="100"/>
        <w:ind w:left="170" w:right="144" w:hanging="10"/>
        <w:jc w:val="left"/>
        <w:rPr>
          <w:sz w:val="20"/>
        </w:rPr>
      </w:pPr>
      <w:r>
        <w:rPr>
          <w:position w:val="6"/>
          <w:sz w:val="13"/>
        </w:rPr>
        <w:t>113</w:t>
      </w:r>
      <w:r>
        <w:rPr>
          <w:spacing w:val="15"/>
          <w:position w:val="6"/>
          <w:sz w:val="13"/>
        </w:rPr>
        <w:t> </w:t>
      </w:r>
      <w:r>
        <w:rPr>
          <w:sz w:val="20"/>
        </w:rPr>
        <w:t>At</w:t>
      </w:r>
      <w:r>
        <w:rPr>
          <w:spacing w:val="-4"/>
          <w:sz w:val="20"/>
        </w:rPr>
        <w:t> </w:t>
      </w:r>
      <w:hyperlink r:id="rId130">
        <w:r>
          <w:rPr>
            <w:color w:val="0000FF"/>
            <w:sz w:val="20"/>
            <w:u w:val="single" w:color="0000FF"/>
          </w:rPr>
          <w:t>UK</w:t>
        </w:r>
        <w:r>
          <w:rPr>
            <w:color w:val="0000FF"/>
            <w:spacing w:val="-4"/>
            <w:sz w:val="20"/>
            <w:u w:val="single" w:color="0000FF"/>
          </w:rPr>
          <w:t> </w:t>
        </w:r>
        <w:r>
          <w:rPr>
            <w:color w:val="0000FF"/>
            <w:sz w:val="20"/>
            <w:u w:val="single" w:color="0000FF"/>
          </w:rPr>
          <w:t>National</w:t>
        </w:r>
        <w:r>
          <w:rPr>
            <w:color w:val="0000FF"/>
            <w:spacing w:val="-5"/>
            <w:sz w:val="20"/>
            <w:u w:val="single" w:color="0000FF"/>
          </w:rPr>
          <w:t> </w:t>
        </w:r>
        <w:r>
          <w:rPr>
            <w:color w:val="0000FF"/>
            <w:sz w:val="20"/>
            <w:u w:val="single" w:color="0000FF"/>
          </w:rPr>
          <w:t>Action</w:t>
        </w:r>
        <w:r>
          <w:rPr>
            <w:color w:val="0000FF"/>
            <w:spacing w:val="-4"/>
            <w:sz w:val="20"/>
            <w:u w:val="single" w:color="0000FF"/>
          </w:rPr>
          <w:t> </w:t>
        </w:r>
        <w:r>
          <w:rPr>
            <w:color w:val="0000FF"/>
            <w:sz w:val="20"/>
            <w:u w:val="single" w:color="0000FF"/>
          </w:rPr>
          <w:t>Plan</w:t>
        </w:r>
        <w:r>
          <w:rPr>
            <w:color w:val="0000FF"/>
            <w:spacing w:val="-2"/>
            <w:sz w:val="20"/>
            <w:u w:val="single" w:color="0000FF"/>
          </w:rPr>
          <w:t> </w:t>
        </w:r>
        <w:r>
          <w:rPr>
            <w:color w:val="0000FF"/>
            <w:sz w:val="20"/>
            <w:u w:val="single" w:color="0000FF"/>
          </w:rPr>
          <w:t>on</w:t>
        </w:r>
        <w:r>
          <w:rPr>
            <w:color w:val="0000FF"/>
            <w:spacing w:val="-3"/>
            <w:sz w:val="20"/>
            <w:u w:val="single" w:color="0000FF"/>
          </w:rPr>
          <w:t> </w:t>
        </w:r>
        <w:r>
          <w:rPr>
            <w:color w:val="0000FF"/>
            <w:sz w:val="20"/>
            <w:u w:val="single" w:color="0000FF"/>
          </w:rPr>
          <w:t>implementing</w:t>
        </w:r>
        <w:r>
          <w:rPr>
            <w:color w:val="0000FF"/>
            <w:spacing w:val="-4"/>
            <w:sz w:val="20"/>
            <w:u w:val="single" w:color="0000FF"/>
          </w:rPr>
          <w:t> </w:t>
        </w:r>
        <w:r>
          <w:rPr>
            <w:color w:val="0000FF"/>
            <w:sz w:val="20"/>
            <w:u w:val="single" w:color="0000FF"/>
          </w:rPr>
          <w:t>the</w:t>
        </w:r>
        <w:r>
          <w:rPr>
            <w:color w:val="0000FF"/>
            <w:spacing w:val="-4"/>
            <w:sz w:val="20"/>
            <w:u w:val="single" w:color="0000FF"/>
          </w:rPr>
          <w:t> </w:t>
        </w:r>
        <w:r>
          <w:rPr>
            <w:color w:val="0000FF"/>
            <w:sz w:val="20"/>
            <w:u w:val="single" w:color="0000FF"/>
          </w:rPr>
          <w:t>UN</w:t>
        </w:r>
        <w:r>
          <w:rPr>
            <w:color w:val="0000FF"/>
            <w:spacing w:val="-4"/>
            <w:sz w:val="20"/>
            <w:u w:val="single" w:color="0000FF"/>
          </w:rPr>
          <w:t> </w:t>
        </w:r>
        <w:r>
          <w:rPr>
            <w:color w:val="0000FF"/>
            <w:sz w:val="20"/>
            <w:u w:val="single" w:color="0000FF"/>
          </w:rPr>
          <w:t>Guiding</w:t>
        </w:r>
        <w:r>
          <w:rPr>
            <w:color w:val="0000FF"/>
            <w:spacing w:val="-2"/>
            <w:sz w:val="20"/>
            <w:u w:val="single" w:color="0000FF"/>
          </w:rPr>
          <w:t> </w:t>
        </w:r>
        <w:r>
          <w:rPr>
            <w:color w:val="0000FF"/>
            <w:sz w:val="20"/>
            <w:u w:val="single" w:color="0000FF"/>
          </w:rPr>
          <w:t>Principles</w:t>
        </w:r>
        <w:r>
          <w:rPr>
            <w:color w:val="0000FF"/>
            <w:spacing w:val="-3"/>
            <w:sz w:val="20"/>
            <w:u w:val="single" w:color="0000FF"/>
          </w:rPr>
          <w:t> </w:t>
        </w:r>
        <w:r>
          <w:rPr>
            <w:color w:val="0000FF"/>
            <w:sz w:val="20"/>
            <w:u w:val="single" w:color="0000FF"/>
          </w:rPr>
          <w:t>on</w:t>
        </w:r>
        <w:r>
          <w:rPr>
            <w:color w:val="0000FF"/>
            <w:spacing w:val="-4"/>
            <w:sz w:val="20"/>
            <w:u w:val="single" w:color="0000FF"/>
          </w:rPr>
          <w:t> </w:t>
        </w:r>
        <w:r>
          <w:rPr>
            <w:color w:val="0000FF"/>
            <w:sz w:val="20"/>
            <w:u w:val="single" w:color="0000FF"/>
          </w:rPr>
          <w:t>Business</w:t>
        </w:r>
        <w:r>
          <w:rPr>
            <w:color w:val="0000FF"/>
            <w:spacing w:val="-3"/>
            <w:sz w:val="20"/>
            <w:u w:val="single" w:color="0000FF"/>
          </w:rPr>
          <w:t> </w:t>
        </w:r>
        <w:r>
          <w:rPr>
            <w:color w:val="0000FF"/>
            <w:sz w:val="20"/>
            <w:u w:val="single" w:color="0000FF"/>
          </w:rPr>
          <w:t>and</w:t>
        </w:r>
        <w:r>
          <w:rPr>
            <w:color w:val="0000FF"/>
            <w:spacing w:val="-4"/>
            <w:sz w:val="20"/>
            <w:u w:val="single" w:color="0000FF"/>
          </w:rPr>
          <w:t> </w:t>
        </w:r>
        <w:r>
          <w:rPr>
            <w:color w:val="0000FF"/>
            <w:sz w:val="20"/>
            <w:u w:val="single" w:color="0000FF"/>
          </w:rPr>
          <w:t>Human</w:t>
        </w:r>
      </w:hyperlink>
      <w:r>
        <w:rPr>
          <w:color w:val="0000FF"/>
          <w:sz w:val="20"/>
        </w:rPr>
        <w:t> </w:t>
      </w:r>
      <w:hyperlink r:id="rId130">
        <w:r>
          <w:rPr>
            <w:color w:val="0000FF"/>
            <w:sz w:val="20"/>
            <w:u w:val="single" w:color="0000FF"/>
          </w:rPr>
          <w:t>Rights: progress update, May 2020 - GOV.UK (www.gov.uk)</w:t>
        </w:r>
      </w:hyperlink>
    </w:p>
    <w:p xmlns:wp14="http://schemas.microsoft.com/office/word/2010/wordml" w14:paraId="27290AB4" wp14:textId="77777777">
      <w:pPr>
        <w:spacing w:before="0"/>
        <w:ind w:left="170" w:right="450" w:hanging="10"/>
        <w:jc w:val="left"/>
        <w:rPr>
          <w:sz w:val="20"/>
        </w:rPr>
      </w:pPr>
      <w:r>
        <w:rPr>
          <w:position w:val="6"/>
          <w:sz w:val="13"/>
        </w:rPr>
        <w:t>114</w:t>
      </w:r>
      <w:r>
        <w:rPr>
          <w:spacing w:val="26"/>
          <w:position w:val="6"/>
          <w:sz w:val="13"/>
        </w:rPr>
        <w:t> </w:t>
      </w:r>
      <w:r>
        <w:rPr>
          <w:sz w:val="20"/>
        </w:rPr>
        <w:t>Advertised in May 2015 at </w:t>
      </w:r>
      <w:hyperlink r:id="rId131">
        <w:r>
          <w:rPr>
            <w:color w:val="0000FF"/>
            <w:sz w:val="20"/>
            <w:u w:val="single" w:color="0000FF"/>
          </w:rPr>
          <w:t>National Baseline Assessment on Business and Human Rights</w:t>
        </w:r>
      </w:hyperlink>
      <w:r>
        <w:rPr>
          <w:color w:val="0000FF"/>
          <w:sz w:val="20"/>
        </w:rPr>
        <w:t> </w:t>
      </w:r>
      <w:hyperlink r:id="rId131">
        <w:r>
          <w:rPr>
            <w:color w:val="0000FF"/>
            <w:sz w:val="20"/>
            <w:u w:val="single" w:color="0000FF"/>
          </w:rPr>
          <w:t>(government-online.net)</w:t>
        </w:r>
      </w:hyperlink>
      <w:r>
        <w:rPr>
          <w:color w:val="0000FF"/>
          <w:spacing w:val="-3"/>
          <w:sz w:val="20"/>
        </w:rPr>
        <w:t> </w:t>
      </w:r>
      <w:r>
        <w:rPr>
          <w:sz w:val="20"/>
        </w:rPr>
        <w:t>and</w:t>
      </w:r>
      <w:r>
        <w:rPr>
          <w:spacing w:val="-5"/>
          <w:sz w:val="20"/>
        </w:rPr>
        <w:t> </w:t>
      </w:r>
      <w:r>
        <w:rPr>
          <w:sz w:val="20"/>
        </w:rPr>
        <w:t>progress</w:t>
      </w:r>
      <w:r>
        <w:rPr>
          <w:spacing w:val="-4"/>
          <w:sz w:val="20"/>
        </w:rPr>
        <w:t> </w:t>
      </w:r>
      <w:r>
        <w:rPr>
          <w:sz w:val="20"/>
        </w:rPr>
        <w:t>at</w:t>
      </w:r>
      <w:r>
        <w:rPr>
          <w:spacing w:val="-1"/>
          <w:sz w:val="20"/>
        </w:rPr>
        <w:t> </w:t>
      </w:r>
      <w:hyperlink r:id="rId132">
        <w:r>
          <w:rPr>
            <w:color w:val="0000FF"/>
            <w:sz w:val="20"/>
            <w:u w:val="single" w:color="0000FF"/>
          </w:rPr>
          <w:t>Business</w:t>
        </w:r>
        <w:r>
          <w:rPr>
            <w:color w:val="0000FF"/>
            <w:spacing w:val="-4"/>
            <w:sz w:val="20"/>
            <w:u w:val="single" w:color="0000FF"/>
          </w:rPr>
          <w:t> </w:t>
        </w:r>
        <w:r>
          <w:rPr>
            <w:color w:val="0000FF"/>
            <w:sz w:val="20"/>
            <w:u w:val="single" w:color="0000FF"/>
          </w:rPr>
          <w:t>and</w:t>
        </w:r>
        <w:r>
          <w:rPr>
            <w:color w:val="0000FF"/>
            <w:spacing w:val="-3"/>
            <w:sz w:val="20"/>
            <w:u w:val="single" w:color="0000FF"/>
          </w:rPr>
          <w:t> </w:t>
        </w:r>
        <w:r>
          <w:rPr>
            <w:color w:val="0000FF"/>
            <w:sz w:val="20"/>
            <w:u w:val="single" w:color="0000FF"/>
          </w:rPr>
          <w:t>Human</w:t>
        </w:r>
        <w:r>
          <w:rPr>
            <w:color w:val="0000FF"/>
            <w:spacing w:val="-5"/>
            <w:sz w:val="20"/>
            <w:u w:val="single" w:color="0000FF"/>
          </w:rPr>
          <w:t> </w:t>
        </w:r>
        <w:r>
          <w:rPr>
            <w:color w:val="0000FF"/>
            <w:sz w:val="20"/>
            <w:u w:val="single" w:color="0000FF"/>
          </w:rPr>
          <w:t>Rights</w:t>
        </w:r>
        <w:r>
          <w:rPr>
            <w:color w:val="0000FF"/>
            <w:spacing w:val="-1"/>
            <w:sz w:val="20"/>
            <w:u w:val="single" w:color="0000FF"/>
          </w:rPr>
          <w:t> </w:t>
        </w:r>
        <w:r>
          <w:rPr>
            <w:color w:val="0000FF"/>
            <w:sz w:val="20"/>
            <w:u w:val="single" w:color="0000FF"/>
          </w:rPr>
          <w:t>–</w:t>
        </w:r>
        <w:r>
          <w:rPr>
            <w:color w:val="0000FF"/>
            <w:spacing w:val="-5"/>
            <w:sz w:val="20"/>
            <w:u w:val="single" w:color="0000FF"/>
          </w:rPr>
          <w:t> </w:t>
        </w:r>
        <w:r>
          <w:rPr>
            <w:color w:val="0000FF"/>
            <w:sz w:val="20"/>
            <w:u w:val="single" w:color="0000FF"/>
          </w:rPr>
          <w:t>Scotland's</w:t>
        </w:r>
        <w:r>
          <w:rPr>
            <w:color w:val="0000FF"/>
            <w:spacing w:val="-4"/>
            <w:sz w:val="20"/>
            <w:u w:val="single" w:color="0000FF"/>
          </w:rPr>
          <w:t> </w:t>
        </w:r>
        <w:r>
          <w:rPr>
            <w:color w:val="0000FF"/>
            <w:sz w:val="20"/>
            <w:u w:val="single" w:color="0000FF"/>
          </w:rPr>
          <w:t>National</w:t>
        </w:r>
        <w:r>
          <w:rPr>
            <w:color w:val="0000FF"/>
            <w:spacing w:val="-6"/>
            <w:sz w:val="20"/>
            <w:u w:val="single" w:color="0000FF"/>
          </w:rPr>
          <w:t> </w:t>
        </w:r>
        <w:r>
          <w:rPr>
            <w:color w:val="0000FF"/>
            <w:sz w:val="20"/>
            <w:u w:val="single" w:color="0000FF"/>
          </w:rPr>
          <w:t>Action</w:t>
        </w:r>
      </w:hyperlink>
      <w:r>
        <w:rPr>
          <w:color w:val="0000FF"/>
          <w:sz w:val="20"/>
        </w:rPr>
        <w:t> </w:t>
      </w:r>
      <w:hyperlink r:id="rId132">
        <w:r>
          <w:rPr>
            <w:color w:val="0000FF"/>
            <w:sz w:val="20"/>
            <w:u w:val="single" w:color="0000FF"/>
          </w:rPr>
          <w:t>Plan for Human Rights (snaprights.info)</w:t>
        </w:r>
      </w:hyperlink>
    </w:p>
    <w:p xmlns:wp14="http://schemas.microsoft.com/office/word/2010/wordml" w14:paraId="184B0AAB" wp14:textId="77777777">
      <w:pPr>
        <w:spacing w:before="0"/>
        <w:ind w:left="160" w:right="0" w:firstLine="0"/>
        <w:jc w:val="left"/>
        <w:rPr>
          <w:sz w:val="20"/>
        </w:rPr>
      </w:pPr>
      <w:r>
        <w:rPr>
          <w:position w:val="6"/>
          <w:sz w:val="13"/>
        </w:rPr>
        <w:t>115</w:t>
      </w:r>
      <w:r>
        <w:rPr>
          <w:spacing w:val="13"/>
          <w:position w:val="6"/>
          <w:sz w:val="13"/>
        </w:rPr>
        <w:t> </w:t>
      </w:r>
      <w:hyperlink r:id="rId133">
        <w:r>
          <w:rPr>
            <w:color w:val="0000FF"/>
            <w:sz w:val="20"/>
            <w:u w:val="single" w:color="0000FF"/>
          </w:rPr>
          <w:t>Human</w:t>
        </w:r>
        <w:r>
          <w:rPr>
            <w:color w:val="0000FF"/>
            <w:spacing w:val="-6"/>
            <w:sz w:val="20"/>
            <w:u w:val="single" w:color="0000FF"/>
          </w:rPr>
          <w:t> </w:t>
        </w:r>
        <w:r>
          <w:rPr>
            <w:color w:val="0000FF"/>
            <w:sz w:val="20"/>
            <w:u w:val="single" w:color="0000FF"/>
          </w:rPr>
          <w:t>rights</w:t>
        </w:r>
        <w:r>
          <w:rPr>
            <w:color w:val="0000FF"/>
            <w:spacing w:val="-5"/>
            <w:sz w:val="20"/>
            <w:u w:val="single" w:color="0000FF"/>
          </w:rPr>
          <w:t> </w:t>
        </w:r>
        <w:r>
          <w:rPr>
            <w:color w:val="0000FF"/>
            <w:sz w:val="20"/>
            <w:u w:val="single" w:color="0000FF"/>
          </w:rPr>
          <w:t>-</w:t>
        </w:r>
        <w:r>
          <w:rPr>
            <w:color w:val="0000FF"/>
            <w:spacing w:val="-4"/>
            <w:sz w:val="20"/>
            <w:u w:val="single" w:color="0000FF"/>
          </w:rPr>
          <w:t> </w:t>
        </w:r>
        <w:r>
          <w:rPr>
            <w:color w:val="0000FF"/>
            <w:sz w:val="20"/>
            <w:u w:val="single" w:color="0000FF"/>
          </w:rPr>
          <w:t>gov.scot</w:t>
        </w:r>
        <w:r>
          <w:rPr>
            <w:color w:val="0000FF"/>
            <w:spacing w:val="-7"/>
            <w:sz w:val="20"/>
            <w:u w:val="single" w:color="0000FF"/>
          </w:rPr>
          <w:t> </w:t>
        </w:r>
        <w:r>
          <w:rPr>
            <w:color w:val="0000FF"/>
            <w:spacing w:val="-2"/>
            <w:sz w:val="20"/>
            <w:u w:val="single" w:color="0000FF"/>
          </w:rPr>
          <w:t>(www.gov.scot)</w:t>
        </w:r>
      </w:hyperlink>
    </w:p>
    <w:p xmlns:wp14="http://schemas.microsoft.com/office/word/2010/wordml" w14:paraId="72FFB18C" wp14:textId="77777777">
      <w:pPr>
        <w:spacing w:before="1" w:line="247" w:lineRule="auto"/>
        <w:ind w:left="160" w:right="212" w:firstLine="0"/>
        <w:jc w:val="left"/>
        <w:rPr>
          <w:sz w:val="20"/>
        </w:rPr>
      </w:pPr>
      <w:r>
        <w:rPr>
          <w:position w:val="6"/>
          <w:sz w:val="13"/>
        </w:rPr>
        <w:t>116</w:t>
      </w:r>
      <w:r>
        <w:rPr>
          <w:spacing w:val="14"/>
          <w:position w:val="6"/>
          <w:sz w:val="13"/>
        </w:rPr>
        <w:t> </w:t>
      </w:r>
      <w:hyperlink r:id="rId134">
        <w:r>
          <w:rPr>
            <w:color w:val="0000FF"/>
            <w:sz w:val="20"/>
            <w:u w:val="single" w:color="0000FF"/>
          </w:rPr>
          <w:t>Open</w:t>
        </w:r>
        <w:r>
          <w:rPr>
            <w:color w:val="0000FF"/>
            <w:spacing w:val="-5"/>
            <w:sz w:val="20"/>
            <w:u w:val="single" w:color="0000FF"/>
          </w:rPr>
          <w:t> </w:t>
        </w:r>
        <w:r>
          <w:rPr>
            <w:color w:val="0000FF"/>
            <w:sz w:val="20"/>
            <w:u w:val="single" w:color="0000FF"/>
          </w:rPr>
          <w:t>Government</w:t>
        </w:r>
        <w:r>
          <w:rPr>
            <w:color w:val="0000FF"/>
            <w:spacing w:val="-6"/>
            <w:sz w:val="20"/>
            <w:u w:val="single" w:color="0000FF"/>
          </w:rPr>
          <w:t> </w:t>
        </w:r>
        <w:r>
          <w:rPr>
            <w:color w:val="0000FF"/>
            <w:sz w:val="20"/>
            <w:u w:val="single" w:color="0000FF"/>
          </w:rPr>
          <w:t>Partnership</w:t>
        </w:r>
        <w:r>
          <w:rPr>
            <w:color w:val="0000FF"/>
            <w:spacing w:val="-5"/>
            <w:sz w:val="20"/>
            <w:u w:val="single" w:color="0000FF"/>
          </w:rPr>
          <w:t> </w:t>
        </w:r>
        <w:r>
          <w:rPr>
            <w:color w:val="0000FF"/>
            <w:sz w:val="20"/>
            <w:u w:val="single" w:color="0000FF"/>
          </w:rPr>
          <w:t>Open</w:t>
        </w:r>
        <w:r>
          <w:rPr>
            <w:color w:val="0000FF"/>
            <w:spacing w:val="-6"/>
            <w:sz w:val="20"/>
            <w:u w:val="single" w:color="0000FF"/>
          </w:rPr>
          <w:t> </w:t>
        </w:r>
        <w:r>
          <w:rPr>
            <w:color w:val="0000FF"/>
            <w:sz w:val="20"/>
            <w:u w:val="single" w:color="0000FF"/>
          </w:rPr>
          <w:t>Government</w:t>
        </w:r>
        <w:r>
          <w:rPr>
            <w:color w:val="0000FF"/>
            <w:spacing w:val="-5"/>
            <w:sz w:val="20"/>
            <w:u w:val="single" w:color="0000FF"/>
          </w:rPr>
          <w:t> </w:t>
        </w:r>
        <w:r>
          <w:rPr>
            <w:color w:val="0000FF"/>
            <w:sz w:val="20"/>
            <w:u w:val="single" w:color="0000FF"/>
          </w:rPr>
          <w:t>Partnership -</w:t>
        </w:r>
        <w:r>
          <w:rPr>
            <w:color w:val="0000FF"/>
            <w:spacing w:val="-4"/>
            <w:sz w:val="20"/>
            <w:u w:val="single" w:color="0000FF"/>
          </w:rPr>
          <w:t> </w:t>
        </w:r>
        <w:r>
          <w:rPr>
            <w:color w:val="0000FF"/>
            <w:sz w:val="20"/>
            <w:u w:val="single" w:color="0000FF"/>
          </w:rPr>
          <w:t>Scottish</w:t>
        </w:r>
        <w:r>
          <w:rPr>
            <w:color w:val="0000FF"/>
            <w:spacing w:val="-5"/>
            <w:sz w:val="20"/>
            <w:u w:val="single" w:color="0000FF"/>
          </w:rPr>
          <w:t> </w:t>
        </w:r>
        <w:r>
          <w:rPr>
            <w:color w:val="0000FF"/>
            <w:sz w:val="20"/>
            <w:u w:val="single" w:color="0000FF"/>
          </w:rPr>
          <w:t>Government</w:t>
        </w:r>
        <w:r>
          <w:rPr>
            <w:color w:val="0000FF"/>
            <w:spacing w:val="-3"/>
            <w:sz w:val="20"/>
            <w:u w:val="single" w:color="0000FF"/>
          </w:rPr>
          <w:t> </w:t>
        </w:r>
        <w:r>
          <w:rPr>
            <w:color w:val="0000FF"/>
            <w:sz w:val="20"/>
            <w:u w:val="single" w:color="0000FF"/>
          </w:rPr>
          <w:t>Blog</w:t>
        </w:r>
      </w:hyperlink>
      <w:r>
        <w:rPr>
          <w:color w:val="0000FF"/>
          <w:sz w:val="20"/>
        </w:rPr>
        <w:t> </w:t>
      </w:r>
      <w:hyperlink r:id="rId134">
        <w:r>
          <w:rPr>
            <w:color w:val="0000FF"/>
            <w:sz w:val="20"/>
            <w:u w:val="single" w:color="0000FF"/>
          </w:rPr>
          <w:t>(blogs.gov.scot)</w:t>
        </w:r>
      </w:hyperlink>
      <w:r>
        <w:rPr>
          <w:color w:val="0000FF"/>
          <w:sz w:val="20"/>
        </w:rPr>
        <w:t> </w:t>
      </w:r>
      <w:r>
        <w:rPr>
          <w:sz w:val="20"/>
        </w:rPr>
        <w:t>&amp; </w:t>
      </w:r>
      <w:hyperlink r:id="rId135">
        <w:r>
          <w:rPr>
            <w:color w:val="0000FF"/>
            <w:sz w:val="20"/>
            <w:u w:val="single" w:color="0000FF"/>
          </w:rPr>
          <w:t>Improving public services: Open Government Partnership - gov.scot</w:t>
        </w:r>
      </w:hyperlink>
      <w:r>
        <w:rPr>
          <w:color w:val="0000FF"/>
          <w:sz w:val="20"/>
        </w:rPr>
        <w:t> </w:t>
      </w:r>
      <w:hyperlink r:id="rId135">
        <w:r>
          <w:rPr>
            <w:color w:val="0000FF"/>
            <w:spacing w:val="-2"/>
            <w:sz w:val="20"/>
            <w:u w:val="single" w:color="0000FF"/>
          </w:rPr>
          <w:t>(www.gov.scot)</w:t>
        </w:r>
      </w:hyperlink>
    </w:p>
    <w:p xmlns:wp14="http://schemas.microsoft.com/office/word/2010/wordml" w14:paraId="2F2B54C3" wp14:textId="77777777">
      <w:pPr>
        <w:spacing w:before="14"/>
        <w:ind w:left="160" w:right="0" w:firstLine="0"/>
        <w:jc w:val="left"/>
        <w:rPr>
          <w:sz w:val="20"/>
        </w:rPr>
      </w:pPr>
      <w:r>
        <w:rPr>
          <w:position w:val="6"/>
          <w:sz w:val="13"/>
        </w:rPr>
        <w:t>117</w:t>
      </w:r>
      <w:r>
        <w:rPr>
          <w:spacing w:val="12"/>
          <w:position w:val="6"/>
          <w:sz w:val="13"/>
        </w:rPr>
        <w:t> </w:t>
      </w:r>
      <w:hyperlink r:id="rId136">
        <w:r>
          <w:rPr>
            <w:color w:val="0000FF"/>
            <w:sz w:val="20"/>
            <w:u w:val="single" w:color="0000FF"/>
          </w:rPr>
          <w:t>Action</w:t>
        </w:r>
        <w:r>
          <w:rPr>
            <w:color w:val="0000FF"/>
            <w:spacing w:val="-6"/>
            <w:sz w:val="20"/>
            <w:u w:val="single" w:color="0000FF"/>
          </w:rPr>
          <w:t> </w:t>
        </w:r>
        <w:r>
          <w:rPr>
            <w:color w:val="0000FF"/>
            <w:sz w:val="20"/>
            <w:u w:val="single" w:color="0000FF"/>
          </w:rPr>
          <w:t>plan</w:t>
        </w:r>
        <w:r>
          <w:rPr>
            <w:color w:val="0000FF"/>
            <w:spacing w:val="-5"/>
            <w:sz w:val="20"/>
            <w:u w:val="single" w:color="0000FF"/>
          </w:rPr>
          <w:t> </w:t>
        </w:r>
        <w:r>
          <w:rPr>
            <w:color w:val="0000FF"/>
            <w:sz w:val="20"/>
            <w:u w:val="single" w:color="0000FF"/>
          </w:rPr>
          <w:t>–</w:t>
        </w:r>
        <w:r>
          <w:rPr>
            <w:color w:val="0000FF"/>
            <w:spacing w:val="-5"/>
            <w:sz w:val="20"/>
            <w:u w:val="single" w:color="0000FF"/>
          </w:rPr>
          <w:t> </w:t>
        </w:r>
        <w:r>
          <w:rPr>
            <w:color w:val="0000FF"/>
            <w:sz w:val="20"/>
            <w:u w:val="single" w:color="0000FF"/>
          </w:rPr>
          <w:t>Scotland,</w:t>
        </w:r>
        <w:r>
          <w:rPr>
            <w:color w:val="0000FF"/>
            <w:spacing w:val="-6"/>
            <w:sz w:val="20"/>
            <w:u w:val="single" w:color="0000FF"/>
          </w:rPr>
          <w:t> </w:t>
        </w:r>
        <w:r>
          <w:rPr>
            <w:color w:val="0000FF"/>
            <w:sz w:val="20"/>
            <w:u w:val="single" w:color="0000FF"/>
          </w:rPr>
          <w:t>United</w:t>
        </w:r>
        <w:r>
          <w:rPr>
            <w:color w:val="0000FF"/>
            <w:spacing w:val="-5"/>
            <w:sz w:val="20"/>
            <w:u w:val="single" w:color="0000FF"/>
          </w:rPr>
          <w:t> </w:t>
        </w:r>
        <w:r>
          <w:rPr>
            <w:color w:val="0000FF"/>
            <w:sz w:val="20"/>
            <w:u w:val="single" w:color="0000FF"/>
          </w:rPr>
          <w:t>Kingdom,</w:t>
        </w:r>
        <w:r>
          <w:rPr>
            <w:color w:val="0000FF"/>
            <w:spacing w:val="-7"/>
            <w:sz w:val="20"/>
            <w:u w:val="single" w:color="0000FF"/>
          </w:rPr>
          <w:t> </w:t>
        </w:r>
        <w:r>
          <w:rPr>
            <w:color w:val="0000FF"/>
            <w:sz w:val="20"/>
            <w:u w:val="single" w:color="0000FF"/>
          </w:rPr>
          <w:t>2021</w:t>
        </w:r>
        <w:r>
          <w:rPr>
            <w:color w:val="0000FF"/>
            <w:spacing w:val="-2"/>
            <w:sz w:val="20"/>
            <w:u w:val="single" w:color="0000FF"/>
          </w:rPr>
          <w:t> </w:t>
        </w:r>
        <w:r>
          <w:rPr>
            <w:color w:val="0000FF"/>
            <w:sz w:val="20"/>
            <w:u w:val="single" w:color="0000FF"/>
          </w:rPr>
          <w:t>–</w:t>
        </w:r>
        <w:r>
          <w:rPr>
            <w:color w:val="0000FF"/>
            <w:spacing w:val="-6"/>
            <w:sz w:val="20"/>
            <w:u w:val="single" w:color="0000FF"/>
          </w:rPr>
          <w:t> </w:t>
        </w:r>
        <w:r>
          <w:rPr>
            <w:color w:val="0000FF"/>
            <w:sz w:val="20"/>
            <w:u w:val="single" w:color="0000FF"/>
          </w:rPr>
          <w:t>2025</w:t>
        </w:r>
        <w:r>
          <w:rPr>
            <w:color w:val="0000FF"/>
            <w:spacing w:val="-5"/>
            <w:sz w:val="20"/>
            <w:u w:val="single" w:color="0000FF"/>
          </w:rPr>
          <w:t> </w:t>
        </w:r>
        <w:r>
          <w:rPr>
            <w:color w:val="0000FF"/>
            <w:spacing w:val="-2"/>
            <w:sz w:val="20"/>
            <w:u w:val="single" w:color="0000FF"/>
          </w:rPr>
          <w:t>(opengovpartnership.org)</w:t>
        </w:r>
      </w:hyperlink>
    </w:p>
    <w:p xmlns:wp14="http://schemas.microsoft.com/office/word/2010/wordml" w14:paraId="3AA68E2B" wp14:textId="77777777">
      <w:pPr>
        <w:spacing w:before="0"/>
        <w:ind w:left="160" w:right="0" w:firstLine="0"/>
        <w:jc w:val="left"/>
        <w:rPr>
          <w:sz w:val="20"/>
        </w:rPr>
      </w:pPr>
      <w:r>
        <w:rPr>
          <w:position w:val="6"/>
          <w:sz w:val="13"/>
        </w:rPr>
        <w:t>118</w:t>
      </w:r>
      <w:r>
        <w:rPr>
          <w:spacing w:val="9"/>
          <w:position w:val="6"/>
          <w:sz w:val="13"/>
        </w:rPr>
        <w:t> </w:t>
      </w:r>
      <w:hyperlink r:id="rId137">
        <w:r>
          <w:rPr>
            <w:color w:val="0000FF"/>
            <w:sz w:val="20"/>
            <w:u w:val="single" w:color="0000FF"/>
          </w:rPr>
          <w:t>b36s1en.pdf</w:t>
        </w:r>
        <w:r>
          <w:rPr>
            <w:color w:val="0000FF"/>
            <w:spacing w:val="-11"/>
            <w:sz w:val="20"/>
            <w:u w:val="single" w:color="0000FF"/>
          </w:rPr>
          <w:t> </w:t>
        </w:r>
        <w:r>
          <w:rPr>
            <w:color w:val="0000FF"/>
            <w:sz w:val="20"/>
            <w:u w:val="single" w:color="0000FF"/>
          </w:rPr>
          <w:t>(parliament.scot)</w:t>
        </w:r>
      </w:hyperlink>
      <w:r>
        <w:rPr>
          <w:color w:val="0000FF"/>
          <w:spacing w:val="-6"/>
          <w:sz w:val="20"/>
        </w:rPr>
        <w:t> </w:t>
      </w:r>
      <w:r>
        <w:rPr>
          <w:sz w:val="20"/>
        </w:rPr>
        <w:t>para</w:t>
      </w:r>
      <w:r>
        <w:rPr>
          <w:spacing w:val="-9"/>
          <w:sz w:val="20"/>
        </w:rPr>
        <w:t> </w:t>
      </w:r>
      <w:r>
        <w:rPr>
          <w:sz w:val="20"/>
        </w:rPr>
        <w:t>5,</w:t>
      </w:r>
      <w:r>
        <w:rPr>
          <w:spacing w:val="-10"/>
          <w:sz w:val="20"/>
        </w:rPr>
        <w:t> </w:t>
      </w:r>
      <w:r>
        <w:rPr>
          <w:sz w:val="20"/>
        </w:rPr>
        <w:t>published</w:t>
      </w:r>
      <w:r>
        <w:rPr>
          <w:spacing w:val="-8"/>
          <w:sz w:val="20"/>
        </w:rPr>
        <w:t> </w:t>
      </w:r>
      <w:r>
        <w:rPr>
          <w:sz w:val="20"/>
        </w:rPr>
        <w:t>27</w:t>
      </w:r>
      <w:r>
        <w:rPr>
          <w:position w:val="6"/>
          <w:sz w:val="13"/>
        </w:rPr>
        <w:t>th</w:t>
      </w:r>
      <w:r>
        <w:rPr>
          <w:spacing w:val="12"/>
          <w:position w:val="6"/>
          <w:sz w:val="13"/>
        </w:rPr>
        <w:t> </w:t>
      </w:r>
      <w:r>
        <w:rPr>
          <w:sz w:val="20"/>
        </w:rPr>
        <w:t>September</w:t>
      </w:r>
      <w:r>
        <w:rPr>
          <w:spacing w:val="-9"/>
          <w:sz w:val="20"/>
        </w:rPr>
        <w:t> </w:t>
      </w:r>
      <w:r>
        <w:rPr>
          <w:spacing w:val="-4"/>
          <w:sz w:val="20"/>
        </w:rPr>
        <w:t>2001</w:t>
      </w:r>
    </w:p>
    <w:p xmlns:wp14="http://schemas.microsoft.com/office/word/2010/wordml" w14:paraId="23AB9B76" wp14:textId="77777777">
      <w:pPr>
        <w:spacing w:before="1"/>
        <w:ind w:left="160" w:right="0" w:firstLine="0"/>
        <w:jc w:val="left"/>
        <w:rPr>
          <w:sz w:val="20"/>
        </w:rPr>
      </w:pPr>
      <w:r>
        <w:rPr>
          <w:position w:val="6"/>
          <w:sz w:val="13"/>
        </w:rPr>
        <w:t>119</w:t>
      </w:r>
      <w:r>
        <w:rPr>
          <w:spacing w:val="9"/>
          <w:position w:val="6"/>
          <w:sz w:val="13"/>
        </w:rPr>
        <w:t> </w:t>
      </w:r>
      <w:hyperlink r:id="rId138">
        <w:r>
          <w:rPr>
            <w:color w:val="0000FF"/>
            <w:sz w:val="20"/>
            <w:u w:val="single" w:color="0000FF"/>
          </w:rPr>
          <w:t>2021</w:t>
        </w:r>
        <w:r>
          <w:rPr>
            <w:color w:val="0000FF"/>
            <w:spacing w:val="-10"/>
            <w:sz w:val="20"/>
            <w:u w:val="single" w:color="0000FF"/>
          </w:rPr>
          <w:t> </w:t>
        </w:r>
        <w:r>
          <w:rPr>
            <w:color w:val="0000FF"/>
            <w:sz w:val="20"/>
            <w:u w:val="single" w:color="0000FF"/>
          </w:rPr>
          <w:t>Government</w:t>
        </w:r>
        <w:r>
          <w:rPr>
            <w:color w:val="0000FF"/>
            <w:spacing w:val="-8"/>
            <w:sz w:val="20"/>
            <w:u w:val="single" w:color="0000FF"/>
          </w:rPr>
          <w:t> </w:t>
        </w:r>
        <w:r>
          <w:rPr>
            <w:color w:val="0000FF"/>
            <w:sz w:val="20"/>
            <w:u w:val="single" w:color="0000FF"/>
          </w:rPr>
          <w:t>Steering</w:t>
        </w:r>
        <w:r>
          <w:rPr>
            <w:color w:val="0000FF"/>
            <w:spacing w:val="-10"/>
            <w:sz w:val="20"/>
            <w:u w:val="single" w:color="0000FF"/>
          </w:rPr>
          <w:t> </w:t>
        </w:r>
        <w:r>
          <w:rPr>
            <w:color w:val="0000FF"/>
            <w:sz w:val="20"/>
            <w:u w:val="single" w:color="0000FF"/>
          </w:rPr>
          <w:t>Committee</w:t>
        </w:r>
        <w:r>
          <w:rPr>
            <w:color w:val="0000FF"/>
            <w:spacing w:val="-8"/>
            <w:sz w:val="20"/>
            <w:u w:val="single" w:color="0000FF"/>
          </w:rPr>
          <w:t> </w:t>
        </w:r>
        <w:r>
          <w:rPr>
            <w:color w:val="0000FF"/>
            <w:sz w:val="20"/>
            <w:u w:val="single" w:color="0000FF"/>
          </w:rPr>
          <w:t>Elections</w:t>
        </w:r>
        <w:r>
          <w:rPr>
            <w:color w:val="0000FF"/>
            <w:spacing w:val="-9"/>
            <w:sz w:val="20"/>
            <w:u w:val="single" w:color="0000FF"/>
          </w:rPr>
          <w:t> </w:t>
        </w:r>
        <w:r>
          <w:rPr>
            <w:color w:val="0000FF"/>
            <w:spacing w:val="-2"/>
            <w:sz w:val="20"/>
            <w:u w:val="single" w:color="0000FF"/>
          </w:rPr>
          <w:t>(opengovpartnership.org)</w:t>
        </w:r>
      </w:hyperlink>
    </w:p>
    <w:p xmlns:wp14="http://schemas.microsoft.com/office/word/2010/wordml" w14:paraId="10FDAA0E"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79EAE75E" wp14:textId="77777777">
      <w:pPr>
        <w:pStyle w:val="BodyText"/>
        <w:spacing w:before="89"/>
        <w:ind w:left="160" w:right="144"/>
      </w:pPr>
      <w:r>
        <w:rPr/>
        <w:t>regulation</w:t>
      </w:r>
      <w:r>
        <w:rPr>
          <w:spacing w:val="-3"/>
        </w:rPr>
        <w:t> </w:t>
      </w:r>
      <w:r>
        <w:rPr/>
        <w:t>as</w:t>
      </w:r>
      <w:r>
        <w:rPr>
          <w:spacing w:val="-6"/>
        </w:rPr>
        <w:t> </w:t>
      </w:r>
      <w:r>
        <w:rPr/>
        <w:t>it</w:t>
      </w:r>
      <w:r>
        <w:rPr>
          <w:spacing w:val="-3"/>
        </w:rPr>
        <w:t> </w:t>
      </w:r>
      <w:r>
        <w:rPr/>
        <w:t>can</w:t>
      </w:r>
      <w:r>
        <w:rPr>
          <w:spacing w:val="-3"/>
        </w:rPr>
        <w:t> </w:t>
      </w:r>
      <w:r>
        <w:rPr/>
        <w:t>provide</w:t>
      </w:r>
      <w:r>
        <w:rPr>
          <w:spacing w:val="-2"/>
        </w:rPr>
        <w:t> </w:t>
      </w:r>
      <w:r>
        <w:rPr/>
        <w:t>evidence</w:t>
      </w:r>
      <w:r>
        <w:rPr>
          <w:spacing w:val="-5"/>
        </w:rPr>
        <w:t> </w:t>
      </w:r>
      <w:r>
        <w:rPr/>
        <w:t>of</w:t>
      </w:r>
      <w:r>
        <w:rPr>
          <w:spacing w:val="-5"/>
        </w:rPr>
        <w:t> </w:t>
      </w:r>
      <w:r>
        <w:rPr/>
        <w:t>the</w:t>
      </w:r>
      <w:r>
        <w:rPr>
          <w:spacing w:val="-5"/>
        </w:rPr>
        <w:t> </w:t>
      </w:r>
      <w:r>
        <w:rPr/>
        <w:t>designated</w:t>
      </w:r>
      <w:r>
        <w:rPr>
          <w:spacing w:val="-5"/>
        </w:rPr>
        <w:t> </w:t>
      </w:r>
      <w:r>
        <w:rPr/>
        <w:t>body’s</w:t>
      </w:r>
      <w:r>
        <w:rPr>
          <w:spacing w:val="-3"/>
        </w:rPr>
        <w:t> </w:t>
      </w:r>
      <w:r>
        <w:rPr/>
        <w:t>commitment</w:t>
      </w:r>
      <w:r>
        <w:rPr>
          <w:spacing w:val="-5"/>
        </w:rPr>
        <w:t> </w:t>
      </w:r>
      <w:r>
        <w:rPr/>
        <w:t>to proactive publication of the type of information the public wants.</w:t>
      </w:r>
    </w:p>
    <w:p xmlns:wp14="http://schemas.microsoft.com/office/word/2010/wordml" w14:paraId="774AF2BF" wp14:textId="77777777">
      <w:pPr>
        <w:pStyle w:val="BodyText"/>
        <w:spacing w:before="2"/>
        <w:rPr>
          <w:sz w:val="26"/>
        </w:rPr>
      </w:pPr>
    </w:p>
    <w:p xmlns:wp14="http://schemas.microsoft.com/office/word/2010/wordml" w14:paraId="2613C64C" wp14:textId="77777777">
      <w:pPr>
        <w:pStyle w:val="BodyText"/>
        <w:spacing w:line="247" w:lineRule="auto"/>
        <w:ind w:left="170" w:right="144" w:hanging="10"/>
      </w:pPr>
      <w:r>
        <w:rPr/>
        <w:t>Designated bodies should proactively publish information, including the nine categories</w:t>
      </w:r>
      <w:r>
        <w:rPr>
          <w:spacing w:val="-3"/>
        </w:rPr>
        <w:t> </w:t>
      </w:r>
      <w:r>
        <w:rPr/>
        <w:t>set</w:t>
      </w:r>
      <w:r>
        <w:rPr>
          <w:spacing w:val="-5"/>
        </w:rPr>
        <w:t> </w:t>
      </w:r>
      <w:r>
        <w:rPr/>
        <w:t>out</w:t>
      </w:r>
      <w:r>
        <w:rPr>
          <w:spacing w:val="-3"/>
        </w:rPr>
        <w:t> </w:t>
      </w:r>
      <w:r>
        <w:rPr/>
        <w:t>in</w:t>
      </w:r>
      <w:r>
        <w:rPr>
          <w:spacing w:val="-3"/>
        </w:rPr>
        <w:t> </w:t>
      </w:r>
      <w:r>
        <w:rPr/>
        <w:t>the Commissioner’s</w:t>
      </w:r>
      <w:r>
        <w:rPr>
          <w:spacing w:val="-3"/>
        </w:rPr>
        <w:t> </w:t>
      </w:r>
      <w:r>
        <w:rPr/>
        <w:t>Model</w:t>
      </w:r>
      <w:r>
        <w:rPr>
          <w:spacing w:val="-4"/>
        </w:rPr>
        <w:t> </w:t>
      </w:r>
      <w:r>
        <w:rPr/>
        <w:t>Publication</w:t>
      </w:r>
      <w:r>
        <w:rPr>
          <w:spacing w:val="-5"/>
        </w:rPr>
        <w:t> </w:t>
      </w:r>
      <w:r>
        <w:rPr/>
        <w:t>Scheme</w:t>
      </w:r>
      <w:r>
        <w:rPr>
          <w:spacing w:val="-7"/>
        </w:rPr>
        <w:t> </w:t>
      </w:r>
      <w:r>
        <w:rPr/>
        <w:t>(MPS)</w:t>
      </w:r>
      <w:r>
        <w:rPr>
          <w:spacing w:val="-3"/>
        </w:rPr>
        <w:t> </w:t>
      </w:r>
      <w:r>
        <w:rPr/>
        <w:t>such</w:t>
      </w:r>
      <w:r>
        <w:rPr>
          <w:spacing w:val="-3"/>
        </w:rPr>
        <w:t> </w:t>
      </w:r>
      <w:r>
        <w:rPr/>
        <w:t>as:</w:t>
      </w:r>
    </w:p>
    <w:p xmlns:wp14="http://schemas.microsoft.com/office/word/2010/wordml" w14:paraId="7A292896" wp14:textId="77777777">
      <w:pPr>
        <w:pStyle w:val="BodyText"/>
        <w:spacing w:before="1"/>
        <w:rPr>
          <w:sz w:val="27"/>
        </w:rPr>
      </w:pPr>
    </w:p>
    <w:p xmlns:wp14="http://schemas.microsoft.com/office/word/2010/wordml" w14:paraId="27F759CB" wp14:textId="77777777">
      <w:pPr>
        <w:pStyle w:val="ListParagraph"/>
        <w:numPr>
          <w:ilvl w:val="0"/>
          <w:numId w:val="14"/>
        </w:numPr>
        <w:tabs>
          <w:tab w:val="left" w:leader="none" w:pos="880"/>
          <w:tab w:val="left" w:leader="none" w:pos="881"/>
        </w:tabs>
        <w:spacing w:before="1" w:after="0" w:line="240" w:lineRule="auto"/>
        <w:ind w:left="880" w:right="210" w:hanging="360"/>
        <w:jc w:val="left"/>
        <w:rPr>
          <w:sz w:val="24"/>
        </w:rPr>
      </w:pPr>
      <w:r>
        <w:rPr>
          <w:sz w:val="24"/>
        </w:rPr>
        <w:t>Class</w:t>
      </w:r>
      <w:r>
        <w:rPr>
          <w:spacing w:val="-2"/>
          <w:sz w:val="24"/>
        </w:rPr>
        <w:t> </w:t>
      </w:r>
      <w:r>
        <w:rPr>
          <w:sz w:val="24"/>
        </w:rPr>
        <w:t>3:</w:t>
      </w:r>
      <w:r>
        <w:rPr>
          <w:spacing w:val="-2"/>
          <w:sz w:val="24"/>
        </w:rPr>
        <w:t> </w:t>
      </w:r>
      <w:r>
        <w:rPr>
          <w:sz w:val="24"/>
        </w:rPr>
        <w:t>How</w:t>
      </w:r>
      <w:r>
        <w:rPr>
          <w:spacing w:val="-2"/>
          <w:sz w:val="24"/>
        </w:rPr>
        <w:t> </w:t>
      </w:r>
      <w:r>
        <w:rPr>
          <w:sz w:val="24"/>
        </w:rPr>
        <w:t>we</w:t>
      </w:r>
      <w:r>
        <w:rPr>
          <w:spacing w:val="-4"/>
          <w:sz w:val="24"/>
        </w:rPr>
        <w:t> </w:t>
      </w:r>
      <w:r>
        <w:rPr>
          <w:sz w:val="24"/>
        </w:rPr>
        <w:t>take</w:t>
      </w:r>
      <w:r>
        <w:rPr>
          <w:spacing w:val="-6"/>
          <w:sz w:val="24"/>
        </w:rPr>
        <w:t> </w:t>
      </w:r>
      <w:r>
        <w:rPr>
          <w:sz w:val="24"/>
        </w:rPr>
        <w:t>decisions</w:t>
      </w:r>
      <w:r>
        <w:rPr>
          <w:spacing w:val="-4"/>
          <w:sz w:val="24"/>
        </w:rPr>
        <w:t> </w:t>
      </w:r>
      <w:r>
        <w:rPr>
          <w:sz w:val="24"/>
        </w:rPr>
        <w:t>and</w:t>
      </w:r>
      <w:r>
        <w:rPr>
          <w:spacing w:val="-4"/>
          <w:sz w:val="24"/>
        </w:rPr>
        <w:t> </w:t>
      </w:r>
      <w:r>
        <w:rPr>
          <w:sz w:val="24"/>
        </w:rPr>
        <w:t>what</w:t>
      </w:r>
      <w:r>
        <w:rPr>
          <w:spacing w:val="-4"/>
          <w:sz w:val="24"/>
        </w:rPr>
        <w:t> </w:t>
      </w:r>
      <w:r>
        <w:rPr>
          <w:sz w:val="24"/>
        </w:rPr>
        <w:t>we</w:t>
      </w:r>
      <w:r>
        <w:rPr>
          <w:spacing w:val="-4"/>
          <w:sz w:val="24"/>
        </w:rPr>
        <w:t> </w:t>
      </w:r>
      <w:r>
        <w:rPr>
          <w:sz w:val="24"/>
        </w:rPr>
        <w:t>have</w:t>
      </w:r>
      <w:r>
        <w:rPr>
          <w:spacing w:val="-4"/>
          <w:sz w:val="24"/>
        </w:rPr>
        <w:t> </w:t>
      </w:r>
      <w:r>
        <w:rPr>
          <w:sz w:val="24"/>
        </w:rPr>
        <w:t>decided</w:t>
      </w:r>
      <w:r>
        <w:rPr>
          <w:spacing w:val="-4"/>
          <w:sz w:val="24"/>
        </w:rPr>
        <w:t> </w:t>
      </w:r>
      <w:r>
        <w:rPr>
          <w:sz w:val="24"/>
        </w:rPr>
        <w:t>Information</w:t>
      </w:r>
      <w:r>
        <w:rPr>
          <w:spacing w:val="-1"/>
          <w:sz w:val="24"/>
        </w:rPr>
        <w:t> </w:t>
      </w:r>
      <w:r>
        <w:rPr>
          <w:sz w:val="24"/>
        </w:rPr>
        <w:t>about the decisions we take, how we make decisions and how we involve others</w:t>
      </w:r>
    </w:p>
    <w:p xmlns:wp14="http://schemas.microsoft.com/office/word/2010/wordml" w14:paraId="2191599E" wp14:textId="77777777">
      <w:pPr>
        <w:pStyle w:val="BodyText"/>
        <w:spacing w:before="2"/>
      </w:pPr>
    </w:p>
    <w:p xmlns:wp14="http://schemas.microsoft.com/office/word/2010/wordml" w14:paraId="7030FFAC" wp14:textId="77777777">
      <w:pPr>
        <w:pStyle w:val="ListParagraph"/>
        <w:numPr>
          <w:ilvl w:val="0"/>
          <w:numId w:val="14"/>
        </w:numPr>
        <w:tabs>
          <w:tab w:val="left" w:leader="none" w:pos="880"/>
          <w:tab w:val="left" w:leader="none" w:pos="881"/>
        </w:tabs>
        <w:spacing w:before="0" w:after="0" w:line="237" w:lineRule="auto"/>
        <w:ind w:left="880" w:right="156" w:hanging="360"/>
        <w:jc w:val="left"/>
        <w:rPr>
          <w:sz w:val="16"/>
        </w:rPr>
      </w:pPr>
      <w:r>
        <w:rPr>
          <w:sz w:val="24"/>
        </w:rPr>
        <w:t>Class 4: What we spend and how we spend it Information about our strategy for,</w:t>
      </w:r>
      <w:r>
        <w:rPr>
          <w:spacing w:val="-3"/>
          <w:sz w:val="24"/>
        </w:rPr>
        <w:t> </w:t>
      </w:r>
      <w:r>
        <w:rPr>
          <w:sz w:val="24"/>
        </w:rPr>
        <w:t>and</w:t>
      </w:r>
      <w:r>
        <w:rPr>
          <w:spacing w:val="-5"/>
          <w:sz w:val="24"/>
        </w:rPr>
        <w:t> </w:t>
      </w:r>
      <w:r>
        <w:rPr>
          <w:sz w:val="24"/>
        </w:rPr>
        <w:t>management</w:t>
      </w:r>
      <w:r>
        <w:rPr>
          <w:spacing w:val="-7"/>
          <w:sz w:val="24"/>
        </w:rPr>
        <w:t> </w:t>
      </w:r>
      <w:r>
        <w:rPr>
          <w:sz w:val="24"/>
        </w:rPr>
        <w:t>of,</w:t>
      </w:r>
      <w:r>
        <w:rPr>
          <w:spacing w:val="-3"/>
          <w:sz w:val="24"/>
        </w:rPr>
        <w:t> </w:t>
      </w:r>
      <w:r>
        <w:rPr>
          <w:sz w:val="24"/>
        </w:rPr>
        <w:t>financial</w:t>
      </w:r>
      <w:r>
        <w:rPr>
          <w:spacing w:val="-3"/>
          <w:sz w:val="24"/>
        </w:rPr>
        <w:t> </w:t>
      </w:r>
      <w:r>
        <w:rPr>
          <w:sz w:val="24"/>
        </w:rPr>
        <w:t>resources</w:t>
      </w:r>
      <w:r>
        <w:rPr>
          <w:spacing w:val="-5"/>
          <w:sz w:val="24"/>
        </w:rPr>
        <w:t> </w:t>
      </w:r>
      <w:r>
        <w:rPr>
          <w:sz w:val="24"/>
        </w:rPr>
        <w:t>(in</w:t>
      </w:r>
      <w:r>
        <w:rPr>
          <w:spacing w:val="-3"/>
          <w:sz w:val="24"/>
        </w:rPr>
        <w:t> </w:t>
      </w:r>
      <w:r>
        <w:rPr>
          <w:sz w:val="24"/>
        </w:rPr>
        <w:t>sufficient</w:t>
      </w:r>
      <w:r>
        <w:rPr>
          <w:spacing w:val="-5"/>
          <w:sz w:val="24"/>
        </w:rPr>
        <w:t> </w:t>
      </w:r>
      <w:r>
        <w:rPr>
          <w:sz w:val="24"/>
        </w:rPr>
        <w:t>detail</w:t>
      </w:r>
      <w:r>
        <w:rPr>
          <w:spacing w:val="-4"/>
          <w:sz w:val="24"/>
        </w:rPr>
        <w:t> </w:t>
      </w:r>
      <w:r>
        <w:rPr>
          <w:sz w:val="24"/>
        </w:rPr>
        <w:t>to</w:t>
      </w:r>
      <w:r>
        <w:rPr>
          <w:spacing w:val="-5"/>
          <w:sz w:val="24"/>
        </w:rPr>
        <w:t> </w:t>
      </w:r>
      <w:r>
        <w:rPr>
          <w:sz w:val="24"/>
        </w:rPr>
        <w:t>explain</w:t>
      </w:r>
      <w:r>
        <w:rPr>
          <w:spacing w:val="-3"/>
          <w:sz w:val="24"/>
        </w:rPr>
        <w:t> </w:t>
      </w:r>
      <w:r>
        <w:rPr>
          <w:sz w:val="24"/>
        </w:rPr>
        <w:t>how we plan to spend public money and what has actually been spent)</w:t>
      </w:r>
      <w:r>
        <w:rPr>
          <w:position w:val="8"/>
          <w:sz w:val="16"/>
        </w:rPr>
        <w:t>120</w:t>
      </w:r>
    </w:p>
    <w:p xmlns:wp14="http://schemas.microsoft.com/office/word/2010/wordml" w14:paraId="7673E5AE" wp14:textId="77777777">
      <w:pPr>
        <w:pStyle w:val="BodyText"/>
        <w:rPr>
          <w:sz w:val="26"/>
        </w:rPr>
      </w:pPr>
    </w:p>
    <w:p xmlns:wp14="http://schemas.microsoft.com/office/word/2010/wordml" w14:paraId="786EDACF" wp14:textId="77777777">
      <w:pPr>
        <w:pStyle w:val="BodyText"/>
        <w:ind w:left="160"/>
      </w:pPr>
      <w:r>
        <w:rPr/>
        <w:t>Proactive</w:t>
      </w:r>
      <w:r>
        <w:rPr>
          <w:spacing w:val="-6"/>
        </w:rPr>
        <w:t> </w:t>
      </w:r>
      <w:r>
        <w:rPr/>
        <w:t>publication</w:t>
      </w:r>
      <w:r>
        <w:rPr>
          <w:spacing w:val="-3"/>
        </w:rPr>
        <w:t> </w:t>
      </w:r>
      <w:r>
        <w:rPr/>
        <w:t>needs</w:t>
      </w:r>
      <w:r>
        <w:rPr>
          <w:spacing w:val="-4"/>
        </w:rPr>
        <w:t> </w:t>
      </w:r>
      <w:r>
        <w:rPr/>
        <w:t>to</w:t>
      </w:r>
      <w:r>
        <w:rPr>
          <w:spacing w:val="-2"/>
        </w:rPr>
        <w:t> </w:t>
      </w:r>
      <w:r>
        <w:rPr/>
        <w:t>be</w:t>
      </w:r>
      <w:r>
        <w:rPr>
          <w:spacing w:val="-2"/>
        </w:rPr>
        <w:t> </w:t>
      </w:r>
      <w:r>
        <w:rPr/>
        <w:t>improved</w:t>
      </w:r>
      <w:r>
        <w:rPr>
          <w:spacing w:val="-1"/>
        </w:rPr>
        <w:t> </w:t>
      </w:r>
      <w:r>
        <w:rPr/>
        <w:t>and</w:t>
      </w:r>
      <w:r>
        <w:rPr>
          <w:spacing w:val="-2"/>
        </w:rPr>
        <w:t> </w:t>
      </w:r>
      <w:r>
        <w:rPr/>
        <w:t>OGP</w:t>
      </w:r>
      <w:r>
        <w:rPr>
          <w:spacing w:val="-1"/>
        </w:rPr>
        <w:t> </w:t>
      </w:r>
      <w:r>
        <w:rPr/>
        <w:t>can</w:t>
      </w:r>
      <w:r>
        <w:rPr>
          <w:spacing w:val="-2"/>
        </w:rPr>
        <w:t> </w:t>
      </w:r>
      <w:r>
        <w:rPr/>
        <w:t>aid</w:t>
      </w:r>
      <w:r>
        <w:rPr>
          <w:spacing w:val="-3"/>
        </w:rPr>
        <w:t> </w:t>
      </w:r>
      <w:r>
        <w:rPr/>
        <w:t>that</w:t>
      </w:r>
      <w:r>
        <w:rPr>
          <w:spacing w:val="-1"/>
        </w:rPr>
        <w:t> </w:t>
      </w:r>
      <w:r>
        <w:rPr>
          <w:spacing w:val="-2"/>
        </w:rPr>
        <w:t>process.</w:t>
      </w:r>
    </w:p>
    <w:p xmlns:wp14="http://schemas.microsoft.com/office/word/2010/wordml" w14:paraId="041D98D7" wp14:textId="77777777">
      <w:pPr>
        <w:pStyle w:val="BodyText"/>
      </w:pPr>
    </w:p>
    <w:p xmlns:wp14="http://schemas.microsoft.com/office/word/2010/wordml" w14:paraId="529953B1" wp14:textId="77777777">
      <w:pPr>
        <w:pStyle w:val="Heading3"/>
      </w:pPr>
      <w:r>
        <w:rPr/>
        <w:t>Tromsø</w:t>
      </w:r>
      <w:r>
        <w:rPr>
          <w:spacing w:val="-2"/>
        </w:rPr>
        <w:t> Convention</w:t>
      </w:r>
    </w:p>
    <w:p xmlns:wp14="http://schemas.microsoft.com/office/word/2010/wordml" w14:paraId="2FA7464A" wp14:textId="77777777">
      <w:pPr>
        <w:pStyle w:val="BodyText"/>
        <w:spacing w:before="22" w:line="247" w:lineRule="auto"/>
        <w:ind w:left="170" w:right="144" w:hanging="10"/>
      </w:pPr>
      <w:r>
        <w:rPr/>
        <w:t>Reforming FoISA can ensure compliance with the Council of Europe Convention on Access to Official Documents</w:t>
      </w:r>
      <w:r>
        <w:rPr>
          <w:position w:val="8"/>
          <w:sz w:val="16"/>
        </w:rPr>
        <w:t>121</w:t>
      </w:r>
      <w:r>
        <w:rPr/>
        <w:t>, known as the Tromsø Convention. It has not yet been</w:t>
      </w:r>
      <w:r>
        <w:rPr>
          <w:spacing w:val="-2"/>
        </w:rPr>
        <w:t> </w:t>
      </w:r>
      <w:r>
        <w:rPr/>
        <w:t>signed</w:t>
      </w:r>
      <w:r>
        <w:rPr>
          <w:spacing w:val="-4"/>
        </w:rPr>
        <w:t> </w:t>
      </w:r>
      <w:r>
        <w:rPr/>
        <w:t>or</w:t>
      </w:r>
      <w:r>
        <w:rPr>
          <w:spacing w:val="-2"/>
        </w:rPr>
        <w:t> </w:t>
      </w:r>
      <w:r>
        <w:rPr/>
        <w:t>ratified</w:t>
      </w:r>
      <w:r>
        <w:rPr>
          <w:spacing w:val="-6"/>
        </w:rPr>
        <w:t> </w:t>
      </w:r>
      <w:r>
        <w:rPr/>
        <w:t>by</w:t>
      </w:r>
      <w:r>
        <w:rPr>
          <w:spacing w:val="-2"/>
        </w:rPr>
        <w:t> </w:t>
      </w:r>
      <w:r>
        <w:rPr/>
        <w:t>the</w:t>
      </w:r>
      <w:r>
        <w:rPr>
          <w:spacing w:val="-2"/>
        </w:rPr>
        <w:t> </w:t>
      </w:r>
      <w:r>
        <w:rPr/>
        <w:t>UK</w:t>
      </w:r>
      <w:r>
        <w:rPr>
          <w:spacing w:val="-2"/>
        </w:rPr>
        <w:t> </w:t>
      </w:r>
      <w:r>
        <w:rPr/>
        <w:t>Government and</w:t>
      </w:r>
      <w:r>
        <w:rPr>
          <w:spacing w:val="-3"/>
        </w:rPr>
        <w:t> </w:t>
      </w:r>
      <w:r>
        <w:rPr/>
        <w:t>that</w:t>
      </w:r>
      <w:r>
        <w:rPr>
          <w:spacing w:val="-2"/>
        </w:rPr>
        <w:t> </w:t>
      </w:r>
      <w:r>
        <w:rPr/>
        <w:t>process</w:t>
      </w:r>
      <w:r>
        <w:rPr>
          <w:spacing w:val="-2"/>
        </w:rPr>
        <w:t> </w:t>
      </w:r>
      <w:r>
        <w:rPr/>
        <w:t>is</w:t>
      </w:r>
      <w:r>
        <w:rPr>
          <w:spacing w:val="-3"/>
        </w:rPr>
        <w:t> </w:t>
      </w:r>
      <w:r>
        <w:rPr/>
        <w:t>a</w:t>
      </w:r>
      <w:r>
        <w:rPr>
          <w:spacing w:val="-3"/>
        </w:rPr>
        <w:t> </w:t>
      </w:r>
      <w:r>
        <w:rPr/>
        <w:t>reserved</w:t>
      </w:r>
      <w:r>
        <w:rPr>
          <w:spacing w:val="-3"/>
        </w:rPr>
        <w:t> </w:t>
      </w:r>
      <w:r>
        <w:rPr/>
        <w:t>matter. FoISA’s reform will benefit from provisions in the Tromsø Convention including:</w:t>
      </w:r>
    </w:p>
    <w:p xmlns:wp14="http://schemas.microsoft.com/office/word/2010/wordml" w14:paraId="5AB7C0C5" wp14:textId="77777777">
      <w:pPr>
        <w:pStyle w:val="BodyText"/>
        <w:rPr>
          <w:sz w:val="27"/>
        </w:rPr>
      </w:pPr>
    </w:p>
    <w:p xmlns:wp14="http://schemas.microsoft.com/office/word/2010/wordml" w14:paraId="54C1E7B3" wp14:textId="77777777">
      <w:pPr>
        <w:pStyle w:val="ListParagraph"/>
        <w:numPr>
          <w:ilvl w:val="0"/>
          <w:numId w:val="15"/>
        </w:numPr>
        <w:tabs>
          <w:tab w:val="left" w:leader="none" w:pos="880"/>
          <w:tab w:val="left" w:leader="none" w:pos="881"/>
        </w:tabs>
        <w:spacing w:before="0" w:after="0" w:line="247" w:lineRule="auto"/>
        <w:ind w:left="880" w:right="299" w:hanging="360"/>
        <w:jc w:val="left"/>
        <w:rPr>
          <w:sz w:val="16"/>
        </w:rPr>
      </w:pPr>
      <w:r>
        <w:rPr>
          <w:sz w:val="24"/>
        </w:rPr>
        <w:t>The</w:t>
      </w:r>
      <w:r>
        <w:rPr>
          <w:spacing w:val="-3"/>
          <w:sz w:val="24"/>
        </w:rPr>
        <w:t> </w:t>
      </w:r>
      <w:r>
        <w:rPr>
          <w:sz w:val="24"/>
        </w:rPr>
        <w:t>preamble</w:t>
      </w:r>
      <w:r>
        <w:rPr>
          <w:spacing w:val="-3"/>
          <w:sz w:val="24"/>
        </w:rPr>
        <w:t> </w:t>
      </w:r>
      <w:r>
        <w:rPr>
          <w:sz w:val="24"/>
        </w:rPr>
        <w:t>sets</w:t>
      </w:r>
      <w:r>
        <w:rPr>
          <w:spacing w:val="-3"/>
          <w:sz w:val="24"/>
        </w:rPr>
        <w:t> </w:t>
      </w:r>
      <w:r>
        <w:rPr>
          <w:sz w:val="24"/>
        </w:rPr>
        <w:t>a</w:t>
      </w:r>
      <w:r>
        <w:rPr>
          <w:spacing w:val="-4"/>
          <w:sz w:val="24"/>
        </w:rPr>
        <w:t> </w:t>
      </w:r>
      <w:r>
        <w:rPr>
          <w:sz w:val="24"/>
        </w:rPr>
        <w:t>useful</w:t>
      </w:r>
      <w:r>
        <w:rPr>
          <w:spacing w:val="-4"/>
          <w:sz w:val="24"/>
        </w:rPr>
        <w:t> </w:t>
      </w:r>
      <w:r>
        <w:rPr>
          <w:sz w:val="24"/>
        </w:rPr>
        <w:t>context</w:t>
      </w:r>
      <w:r>
        <w:rPr>
          <w:spacing w:val="-3"/>
          <w:sz w:val="24"/>
        </w:rPr>
        <w:t> </w:t>
      </w:r>
      <w:r>
        <w:rPr>
          <w:sz w:val="24"/>
        </w:rPr>
        <w:t>for</w:t>
      </w:r>
      <w:r>
        <w:rPr>
          <w:spacing w:val="-3"/>
          <w:sz w:val="24"/>
        </w:rPr>
        <w:t> </w:t>
      </w:r>
      <w:r>
        <w:rPr>
          <w:sz w:val="24"/>
        </w:rPr>
        <w:t>rights:</w:t>
      </w:r>
      <w:r>
        <w:rPr>
          <w:spacing w:val="-4"/>
          <w:sz w:val="24"/>
        </w:rPr>
        <w:t> </w:t>
      </w:r>
      <w:r>
        <w:rPr>
          <w:sz w:val="24"/>
        </w:rPr>
        <w:t>“Considering</w:t>
      </w:r>
      <w:r>
        <w:rPr>
          <w:spacing w:val="-4"/>
          <w:sz w:val="24"/>
        </w:rPr>
        <w:t> </w:t>
      </w:r>
      <w:r>
        <w:rPr>
          <w:sz w:val="24"/>
        </w:rPr>
        <w:t>that</w:t>
      </w:r>
      <w:r>
        <w:rPr>
          <w:spacing w:val="-3"/>
          <w:sz w:val="24"/>
        </w:rPr>
        <w:t> </w:t>
      </w:r>
      <w:r>
        <w:rPr>
          <w:sz w:val="24"/>
        </w:rPr>
        <w:t>exercise</w:t>
      </w:r>
      <w:r>
        <w:rPr>
          <w:spacing w:val="-3"/>
          <w:sz w:val="24"/>
        </w:rPr>
        <w:t> </w:t>
      </w:r>
      <w:r>
        <w:rPr>
          <w:sz w:val="24"/>
        </w:rPr>
        <w:t>of</w:t>
      </w:r>
      <w:r>
        <w:rPr>
          <w:spacing w:val="-4"/>
          <w:sz w:val="24"/>
        </w:rPr>
        <w:t> </w:t>
      </w:r>
      <w:r>
        <w:rPr>
          <w:sz w:val="24"/>
        </w:rPr>
        <w:t>a right to access to official documents: (i) provides a source of information for the public; (ii) helps the public to form an opinion on the state of society and on public authorities; (iii) fosters the integrity, efficiency, effectiveness and accountability of public authorities, so helping affirm their legitimacy”</w:t>
      </w:r>
      <w:r>
        <w:rPr>
          <w:position w:val="8"/>
          <w:sz w:val="16"/>
        </w:rPr>
        <w:t>122</w:t>
      </w:r>
    </w:p>
    <w:p xmlns:wp14="http://schemas.microsoft.com/office/word/2010/wordml" w14:paraId="55B33694" wp14:textId="77777777">
      <w:pPr>
        <w:pStyle w:val="BodyText"/>
        <w:spacing w:before="8"/>
      </w:pPr>
    </w:p>
    <w:p xmlns:wp14="http://schemas.microsoft.com/office/word/2010/wordml" w14:paraId="0B0E2DCD" wp14:textId="77777777">
      <w:pPr>
        <w:pStyle w:val="ListParagraph"/>
        <w:numPr>
          <w:ilvl w:val="0"/>
          <w:numId w:val="15"/>
        </w:numPr>
        <w:tabs>
          <w:tab w:val="left" w:leader="none" w:pos="880"/>
          <w:tab w:val="left" w:leader="none" w:pos="881"/>
        </w:tabs>
        <w:spacing w:before="0" w:after="0" w:line="247" w:lineRule="auto"/>
        <w:ind w:left="880" w:right="343" w:hanging="360"/>
        <w:jc w:val="left"/>
        <w:rPr>
          <w:sz w:val="24"/>
        </w:rPr>
      </w:pPr>
      <w:r>
        <w:rPr>
          <w:sz w:val="24"/>
        </w:rPr>
        <w:t>Article 10 is instructive on pro-active publication: “At its own initiative and where appropriate, a public authority shall take the necessary measures to make</w:t>
      </w:r>
      <w:r>
        <w:rPr>
          <w:spacing w:val="-5"/>
          <w:sz w:val="24"/>
        </w:rPr>
        <w:t> </w:t>
      </w:r>
      <w:r>
        <w:rPr>
          <w:sz w:val="24"/>
        </w:rPr>
        <w:t>public</w:t>
      </w:r>
      <w:r>
        <w:rPr>
          <w:spacing w:val="-3"/>
          <w:sz w:val="24"/>
        </w:rPr>
        <w:t> </w:t>
      </w:r>
      <w:r>
        <w:rPr>
          <w:sz w:val="24"/>
        </w:rPr>
        <w:t>official</w:t>
      </w:r>
      <w:r>
        <w:rPr>
          <w:spacing w:val="-6"/>
          <w:sz w:val="24"/>
        </w:rPr>
        <w:t> </w:t>
      </w:r>
      <w:r>
        <w:rPr>
          <w:sz w:val="24"/>
        </w:rPr>
        <w:t>documents</w:t>
      </w:r>
      <w:r>
        <w:rPr>
          <w:spacing w:val="-3"/>
          <w:sz w:val="24"/>
        </w:rPr>
        <w:t> </w:t>
      </w:r>
      <w:r>
        <w:rPr>
          <w:sz w:val="24"/>
        </w:rPr>
        <w:t>which</w:t>
      </w:r>
      <w:r>
        <w:rPr>
          <w:spacing w:val="-3"/>
          <w:sz w:val="24"/>
        </w:rPr>
        <w:t> </w:t>
      </w:r>
      <w:r>
        <w:rPr>
          <w:sz w:val="24"/>
        </w:rPr>
        <w:t>it</w:t>
      </w:r>
      <w:r>
        <w:rPr>
          <w:spacing w:val="-3"/>
          <w:sz w:val="24"/>
        </w:rPr>
        <w:t> </w:t>
      </w:r>
      <w:r>
        <w:rPr>
          <w:sz w:val="24"/>
        </w:rPr>
        <w:t>holds</w:t>
      </w:r>
      <w:r>
        <w:rPr>
          <w:spacing w:val="-5"/>
          <w:sz w:val="24"/>
        </w:rPr>
        <w:t> </w:t>
      </w:r>
      <w:r>
        <w:rPr>
          <w:sz w:val="24"/>
        </w:rPr>
        <w:t>in</w:t>
      </w:r>
      <w:r>
        <w:rPr>
          <w:spacing w:val="-3"/>
          <w:sz w:val="24"/>
        </w:rPr>
        <w:t> </w:t>
      </w:r>
      <w:r>
        <w:rPr>
          <w:sz w:val="24"/>
        </w:rPr>
        <w:t>the</w:t>
      </w:r>
      <w:r>
        <w:rPr>
          <w:spacing w:val="-3"/>
          <w:sz w:val="24"/>
        </w:rPr>
        <w:t> </w:t>
      </w:r>
      <w:r>
        <w:rPr>
          <w:sz w:val="24"/>
        </w:rPr>
        <w:t>interest</w:t>
      </w:r>
      <w:r>
        <w:rPr>
          <w:spacing w:val="-3"/>
          <w:sz w:val="24"/>
        </w:rPr>
        <w:t> </w:t>
      </w:r>
      <w:r>
        <w:rPr>
          <w:sz w:val="24"/>
        </w:rPr>
        <w:t>of</w:t>
      </w:r>
      <w:r>
        <w:rPr>
          <w:spacing w:val="-3"/>
          <w:sz w:val="24"/>
        </w:rPr>
        <w:t> </w:t>
      </w:r>
      <w:r>
        <w:rPr>
          <w:sz w:val="24"/>
        </w:rPr>
        <w:t>promoting</w:t>
      </w:r>
      <w:r>
        <w:rPr>
          <w:spacing w:val="-5"/>
          <w:sz w:val="24"/>
        </w:rPr>
        <w:t> </w:t>
      </w:r>
      <w:r>
        <w:rPr>
          <w:sz w:val="24"/>
        </w:rPr>
        <w:t>the transparency and efficiency of public administration and to encourage informed participation by the public in matters of general interest”</w:t>
      </w:r>
    </w:p>
    <w:p xmlns:wp14="http://schemas.microsoft.com/office/word/2010/wordml" w14:paraId="4455F193" wp14:textId="77777777">
      <w:pPr>
        <w:pStyle w:val="BodyText"/>
        <w:spacing w:before="4"/>
        <w:rPr>
          <w:sz w:val="25"/>
        </w:rPr>
      </w:pPr>
    </w:p>
    <w:p xmlns:wp14="http://schemas.microsoft.com/office/word/2010/wordml" w14:paraId="60D00941" wp14:textId="77777777">
      <w:pPr>
        <w:pStyle w:val="BodyText"/>
        <w:spacing w:line="237" w:lineRule="auto"/>
        <w:ind w:left="160" w:right="144"/>
        <w:rPr>
          <w:sz w:val="16"/>
        </w:rPr>
      </w:pPr>
      <w:r>
        <w:rPr/>
        <w:t>The Tromsø Convention has been ratified by countries, including Bosnia and Herzegovina, Estonia, Finland, Hungary, Lithuania, Montenegro, Norway, the Republic</w:t>
      </w:r>
      <w:r>
        <w:rPr>
          <w:spacing w:val="-4"/>
        </w:rPr>
        <w:t> </w:t>
      </w:r>
      <w:r>
        <w:rPr/>
        <w:t>of</w:t>
      </w:r>
      <w:r>
        <w:rPr>
          <w:spacing w:val="-3"/>
        </w:rPr>
        <w:t> </w:t>
      </w:r>
      <w:r>
        <w:rPr/>
        <w:t>Moldova,</w:t>
      </w:r>
      <w:r>
        <w:rPr>
          <w:spacing w:val="-5"/>
        </w:rPr>
        <w:t> </w:t>
      </w:r>
      <w:r>
        <w:rPr/>
        <w:t>Sweden and</w:t>
      </w:r>
      <w:r>
        <w:rPr>
          <w:spacing w:val="-2"/>
        </w:rPr>
        <w:t> </w:t>
      </w:r>
      <w:r>
        <w:rPr/>
        <w:t>Ukraine.</w:t>
      </w:r>
      <w:r>
        <w:rPr>
          <w:spacing w:val="-2"/>
        </w:rPr>
        <w:t> </w:t>
      </w:r>
      <w:r>
        <w:rPr/>
        <w:t>It</w:t>
      </w:r>
      <w:r>
        <w:rPr>
          <w:spacing w:val="-3"/>
        </w:rPr>
        <w:t> </w:t>
      </w:r>
      <w:r>
        <w:rPr/>
        <w:t>has</w:t>
      </w:r>
      <w:r>
        <w:rPr>
          <w:spacing w:val="-5"/>
        </w:rPr>
        <w:t> </w:t>
      </w:r>
      <w:r>
        <w:rPr/>
        <w:t>also</w:t>
      </w:r>
      <w:r>
        <w:rPr>
          <w:spacing w:val="-5"/>
        </w:rPr>
        <w:t> </w:t>
      </w:r>
      <w:r>
        <w:rPr/>
        <w:t>been</w:t>
      </w:r>
      <w:r>
        <w:rPr>
          <w:spacing w:val="-3"/>
        </w:rPr>
        <w:t> </w:t>
      </w:r>
      <w:r>
        <w:rPr/>
        <w:t>signed</w:t>
      </w:r>
      <w:r>
        <w:rPr>
          <w:spacing w:val="-5"/>
        </w:rPr>
        <w:t> </w:t>
      </w:r>
      <w:r>
        <w:rPr/>
        <w:t>by</w:t>
      </w:r>
      <w:r>
        <w:rPr>
          <w:spacing w:val="-3"/>
        </w:rPr>
        <w:t> </w:t>
      </w:r>
      <w:r>
        <w:rPr/>
        <w:t>Spain.</w:t>
      </w:r>
      <w:r>
        <w:rPr>
          <w:position w:val="8"/>
          <w:sz w:val="16"/>
        </w:rPr>
        <w:t>123</w:t>
      </w:r>
    </w:p>
    <w:p xmlns:wp14="http://schemas.microsoft.com/office/word/2010/wordml" w14:paraId="1C2776EB" wp14:textId="77777777">
      <w:pPr>
        <w:pStyle w:val="BodyText"/>
        <w:spacing w:before="2"/>
        <w:rPr>
          <w:sz w:val="34"/>
        </w:rPr>
      </w:pPr>
    </w:p>
    <w:p xmlns:wp14="http://schemas.microsoft.com/office/word/2010/wordml" w14:paraId="0B8265D3" wp14:textId="77777777">
      <w:pPr>
        <w:pStyle w:val="Heading2"/>
        <w:numPr>
          <w:ilvl w:val="0"/>
          <w:numId w:val="11"/>
        </w:numPr>
        <w:tabs>
          <w:tab w:val="left" w:leader="none" w:pos="629"/>
        </w:tabs>
        <w:spacing w:before="1" w:after="0" w:line="240" w:lineRule="auto"/>
        <w:ind w:left="628" w:right="0" w:hanging="469"/>
        <w:jc w:val="left"/>
      </w:pPr>
      <w:r>
        <w:rPr/>
        <w:t>Resource</w:t>
      </w:r>
      <w:r>
        <w:rPr>
          <w:spacing w:val="-11"/>
        </w:rPr>
        <w:t> </w:t>
      </w:r>
      <w:r>
        <w:rPr>
          <w:spacing w:val="-2"/>
        </w:rPr>
        <w:t>Implications</w:t>
      </w:r>
    </w:p>
    <w:p xmlns:wp14="http://schemas.microsoft.com/office/word/2010/wordml" w14:paraId="30B98364" wp14:textId="77777777">
      <w:pPr>
        <w:pStyle w:val="BodyText"/>
        <w:spacing w:before="25" w:line="249" w:lineRule="auto"/>
        <w:ind w:left="170" w:right="126" w:hanging="10"/>
      </w:pPr>
      <w:r>
        <w:rPr/>
        <w:t>The Scottish Executive’s Financial Memorandum which accompanied the FoISA bill of</w:t>
      </w:r>
      <w:r>
        <w:rPr>
          <w:spacing w:val="-3"/>
        </w:rPr>
        <w:t> </w:t>
      </w:r>
      <w:r>
        <w:rPr/>
        <w:t>2001</w:t>
      </w:r>
      <w:r>
        <w:rPr>
          <w:spacing w:val="-4"/>
        </w:rPr>
        <w:t> </w:t>
      </w:r>
      <w:r>
        <w:rPr/>
        <w:t>required</w:t>
      </w:r>
      <w:r>
        <w:rPr>
          <w:spacing w:val="-3"/>
        </w:rPr>
        <w:t> </w:t>
      </w:r>
      <w:r>
        <w:rPr/>
        <w:t>designated</w:t>
      </w:r>
      <w:r>
        <w:rPr>
          <w:spacing w:val="-3"/>
        </w:rPr>
        <w:t> </w:t>
      </w:r>
      <w:r>
        <w:rPr/>
        <w:t>bodies</w:t>
      </w:r>
      <w:r>
        <w:rPr>
          <w:spacing w:val="-5"/>
        </w:rPr>
        <w:t> </w:t>
      </w:r>
      <w:r>
        <w:rPr/>
        <w:t>to “absorb</w:t>
      </w:r>
      <w:r>
        <w:rPr>
          <w:spacing w:val="-3"/>
        </w:rPr>
        <w:t> </w:t>
      </w:r>
      <w:r>
        <w:rPr/>
        <w:t>within</w:t>
      </w:r>
      <w:r>
        <w:rPr>
          <w:spacing w:val="-5"/>
        </w:rPr>
        <w:t> </w:t>
      </w:r>
      <w:r>
        <w:rPr/>
        <w:t>planned</w:t>
      </w:r>
      <w:r>
        <w:rPr>
          <w:spacing w:val="-3"/>
        </w:rPr>
        <w:t> </w:t>
      </w:r>
      <w:r>
        <w:rPr/>
        <w:t>resources”</w:t>
      </w:r>
      <w:r>
        <w:rPr>
          <w:spacing w:val="-4"/>
        </w:rPr>
        <w:t> </w:t>
      </w:r>
      <w:r>
        <w:rPr/>
        <w:t>the</w:t>
      </w:r>
      <w:r>
        <w:rPr>
          <w:spacing w:val="-3"/>
        </w:rPr>
        <w:t> </w:t>
      </w:r>
      <w:r>
        <w:rPr/>
        <w:t>costs</w:t>
      </w:r>
      <w:r>
        <w:rPr>
          <w:spacing w:val="-3"/>
        </w:rPr>
        <w:t> </w:t>
      </w:r>
      <w:r>
        <w:rPr/>
        <w:t>of implementation. Therefore, the centrality of delivering openness and accountability was understood to be part of business as usual for public bodies. In 2001, it was</w:t>
      </w:r>
    </w:p>
    <w:p xmlns:wp14="http://schemas.microsoft.com/office/word/2010/wordml" w14:paraId="15342E60" wp14:textId="77777777">
      <w:pPr>
        <w:pStyle w:val="BodyText"/>
        <w:rPr>
          <w:sz w:val="20"/>
        </w:rPr>
      </w:pPr>
    </w:p>
    <w:p xmlns:wp14="http://schemas.microsoft.com/office/word/2010/wordml" w14:paraId="5EB89DE8" wp14:textId="77777777">
      <w:pPr>
        <w:pStyle w:val="BodyText"/>
        <w:rPr>
          <w:sz w:val="15"/>
        </w:rPr>
      </w:pPr>
      <w:r>
        <w:rPr/>
        <w:pict w14:anchorId="215D5E33">
          <v:rect id="docshape42" style="position:absolute;margin-left:72.024002pt;margin-top:9.830439pt;width:144.020pt;height:.60004pt;mso-position-horizontal-relative:page;mso-position-vertical-relative:paragraph;z-index:-15710720;mso-wrap-distance-left:0;mso-wrap-distance-right:0" filled="true" fillcolor="#000000" stroked="false">
            <v:fill type="solid"/>
            <w10:wrap type="topAndBottom"/>
          </v:rect>
        </w:pict>
      </w:r>
    </w:p>
    <w:p xmlns:wp14="http://schemas.microsoft.com/office/word/2010/wordml" w14:paraId="2CF9A952" wp14:textId="77777777">
      <w:pPr>
        <w:spacing w:before="100" w:line="229" w:lineRule="exact"/>
        <w:ind w:left="160" w:right="0" w:firstLine="0"/>
        <w:jc w:val="left"/>
        <w:rPr>
          <w:sz w:val="20"/>
        </w:rPr>
      </w:pPr>
      <w:r>
        <w:rPr>
          <w:position w:val="6"/>
          <w:sz w:val="13"/>
        </w:rPr>
        <w:t>120</w:t>
      </w:r>
      <w:r>
        <w:rPr>
          <w:spacing w:val="11"/>
          <w:position w:val="6"/>
          <w:sz w:val="13"/>
        </w:rPr>
        <w:t> </w:t>
      </w:r>
      <w:r>
        <w:rPr>
          <w:sz w:val="20"/>
        </w:rPr>
        <w:t>FoISA</w:t>
      </w:r>
      <w:r>
        <w:rPr>
          <w:spacing w:val="-7"/>
          <w:sz w:val="20"/>
        </w:rPr>
        <w:t> </w:t>
      </w:r>
      <w:r>
        <w:rPr>
          <w:sz w:val="20"/>
        </w:rPr>
        <w:t>MPS</w:t>
      </w:r>
      <w:r>
        <w:rPr>
          <w:spacing w:val="-5"/>
          <w:sz w:val="20"/>
        </w:rPr>
        <w:t> </w:t>
      </w:r>
      <w:r>
        <w:rPr>
          <w:sz w:val="20"/>
        </w:rPr>
        <w:t>at</w:t>
      </w:r>
      <w:r>
        <w:rPr>
          <w:spacing w:val="-7"/>
          <w:sz w:val="20"/>
        </w:rPr>
        <w:t> </w:t>
      </w:r>
      <w:hyperlink r:id="rId139">
        <w:r>
          <w:rPr>
            <w:color w:val="0000FF"/>
            <w:sz w:val="20"/>
            <w:u w:val="single" w:color="0000FF"/>
          </w:rPr>
          <w:t>The</w:t>
        </w:r>
        <w:r>
          <w:rPr>
            <w:color w:val="0000FF"/>
            <w:spacing w:val="-8"/>
            <w:sz w:val="20"/>
            <w:u w:val="single" w:color="0000FF"/>
          </w:rPr>
          <w:t> </w:t>
        </w:r>
        <w:r>
          <w:rPr>
            <w:color w:val="0000FF"/>
            <w:sz w:val="20"/>
            <w:u w:val="single" w:color="0000FF"/>
          </w:rPr>
          <w:t>Model</w:t>
        </w:r>
        <w:r>
          <w:rPr>
            <w:color w:val="0000FF"/>
            <w:spacing w:val="-6"/>
            <w:sz w:val="20"/>
            <w:u w:val="single" w:color="0000FF"/>
          </w:rPr>
          <w:t> </w:t>
        </w:r>
        <w:r>
          <w:rPr>
            <w:color w:val="0000FF"/>
            <w:sz w:val="20"/>
            <w:u w:val="single" w:color="0000FF"/>
          </w:rPr>
          <w:t>Publication</w:t>
        </w:r>
        <w:r>
          <w:rPr>
            <w:color w:val="0000FF"/>
            <w:spacing w:val="-7"/>
            <w:sz w:val="20"/>
            <w:u w:val="single" w:color="0000FF"/>
          </w:rPr>
          <w:t> </w:t>
        </w:r>
        <w:r>
          <w:rPr>
            <w:color w:val="0000FF"/>
            <w:sz w:val="20"/>
            <w:u w:val="single" w:color="0000FF"/>
          </w:rPr>
          <w:t>Scheme</w:t>
        </w:r>
        <w:r>
          <w:rPr>
            <w:color w:val="0000FF"/>
            <w:spacing w:val="-7"/>
            <w:sz w:val="20"/>
            <w:u w:val="single" w:color="0000FF"/>
          </w:rPr>
          <w:t> </w:t>
        </w:r>
        <w:r>
          <w:rPr>
            <w:color w:val="0000FF"/>
            <w:spacing w:val="-2"/>
            <w:sz w:val="20"/>
            <w:u w:val="single" w:color="0000FF"/>
          </w:rPr>
          <w:t>(itspublicknowledge.info)</w:t>
        </w:r>
      </w:hyperlink>
    </w:p>
    <w:p xmlns:wp14="http://schemas.microsoft.com/office/word/2010/wordml" w14:paraId="7093E10E" wp14:textId="77777777">
      <w:pPr>
        <w:spacing w:before="0" w:line="229" w:lineRule="exact"/>
        <w:ind w:left="160" w:right="0" w:firstLine="0"/>
        <w:jc w:val="left"/>
        <w:rPr>
          <w:sz w:val="20"/>
        </w:rPr>
      </w:pPr>
      <w:r>
        <w:rPr>
          <w:position w:val="6"/>
          <w:sz w:val="13"/>
        </w:rPr>
        <w:t>121</w:t>
      </w:r>
      <w:r>
        <w:rPr>
          <w:spacing w:val="12"/>
          <w:position w:val="6"/>
          <w:sz w:val="13"/>
        </w:rPr>
        <w:t> </w:t>
      </w:r>
      <w:hyperlink r:id="rId140">
        <w:r>
          <w:rPr>
            <w:color w:val="0000FF"/>
            <w:sz w:val="20"/>
            <w:u w:val="single" w:color="0000FF"/>
          </w:rPr>
          <w:t>Council</w:t>
        </w:r>
        <w:r>
          <w:rPr>
            <w:color w:val="0000FF"/>
            <w:spacing w:val="-6"/>
            <w:sz w:val="20"/>
            <w:u w:val="single" w:color="0000FF"/>
          </w:rPr>
          <w:t> </w:t>
        </w:r>
        <w:r>
          <w:rPr>
            <w:color w:val="0000FF"/>
            <w:sz w:val="20"/>
            <w:u w:val="single" w:color="0000FF"/>
          </w:rPr>
          <w:t>of</w:t>
        </w:r>
        <w:r>
          <w:rPr>
            <w:color w:val="0000FF"/>
            <w:spacing w:val="-7"/>
            <w:sz w:val="20"/>
            <w:u w:val="single" w:color="0000FF"/>
          </w:rPr>
          <w:t> </w:t>
        </w:r>
        <w:r>
          <w:rPr>
            <w:color w:val="0000FF"/>
            <w:sz w:val="20"/>
            <w:u w:val="single" w:color="0000FF"/>
          </w:rPr>
          <w:t>Europe</w:t>
        </w:r>
        <w:r>
          <w:rPr>
            <w:color w:val="0000FF"/>
            <w:spacing w:val="-7"/>
            <w:sz w:val="20"/>
            <w:u w:val="single" w:color="0000FF"/>
          </w:rPr>
          <w:t> </w:t>
        </w:r>
        <w:r>
          <w:rPr>
            <w:color w:val="0000FF"/>
            <w:sz w:val="20"/>
            <w:u w:val="single" w:color="0000FF"/>
          </w:rPr>
          <w:t>Convention</w:t>
        </w:r>
        <w:r>
          <w:rPr>
            <w:color w:val="0000FF"/>
            <w:spacing w:val="-6"/>
            <w:sz w:val="20"/>
            <w:u w:val="single" w:color="0000FF"/>
          </w:rPr>
          <w:t> </w:t>
        </w:r>
        <w:r>
          <w:rPr>
            <w:color w:val="0000FF"/>
            <w:sz w:val="20"/>
            <w:u w:val="single" w:color="0000FF"/>
          </w:rPr>
          <w:t>on</w:t>
        </w:r>
        <w:r>
          <w:rPr>
            <w:color w:val="0000FF"/>
            <w:spacing w:val="-5"/>
            <w:sz w:val="20"/>
            <w:u w:val="single" w:color="0000FF"/>
          </w:rPr>
          <w:t> </w:t>
        </w:r>
        <w:r>
          <w:rPr>
            <w:color w:val="0000FF"/>
            <w:sz w:val="20"/>
            <w:u w:val="single" w:color="0000FF"/>
          </w:rPr>
          <w:t>Access</w:t>
        </w:r>
        <w:r>
          <w:rPr>
            <w:color w:val="0000FF"/>
            <w:spacing w:val="-6"/>
            <w:sz w:val="20"/>
            <w:u w:val="single" w:color="0000FF"/>
          </w:rPr>
          <w:t> </w:t>
        </w:r>
        <w:r>
          <w:rPr>
            <w:color w:val="0000FF"/>
            <w:sz w:val="20"/>
            <w:u w:val="single" w:color="0000FF"/>
          </w:rPr>
          <w:t>to</w:t>
        </w:r>
        <w:r>
          <w:rPr>
            <w:color w:val="0000FF"/>
            <w:spacing w:val="-7"/>
            <w:sz w:val="20"/>
            <w:u w:val="single" w:color="0000FF"/>
          </w:rPr>
          <w:t> </w:t>
        </w:r>
        <w:r>
          <w:rPr>
            <w:color w:val="0000FF"/>
            <w:sz w:val="20"/>
            <w:u w:val="single" w:color="0000FF"/>
          </w:rPr>
          <w:t>Official</w:t>
        </w:r>
        <w:r>
          <w:rPr>
            <w:color w:val="0000FF"/>
            <w:spacing w:val="-6"/>
            <w:sz w:val="20"/>
            <w:u w:val="single" w:color="0000FF"/>
          </w:rPr>
          <w:t> </w:t>
        </w:r>
        <w:r>
          <w:rPr>
            <w:color w:val="0000FF"/>
            <w:spacing w:val="-2"/>
            <w:sz w:val="20"/>
            <w:u w:val="single" w:color="0000FF"/>
          </w:rPr>
          <w:t>Documents</w:t>
        </w:r>
      </w:hyperlink>
    </w:p>
    <w:p xmlns:wp14="http://schemas.microsoft.com/office/word/2010/wordml" w14:paraId="1ABF49DA" wp14:textId="77777777">
      <w:pPr>
        <w:spacing w:before="0"/>
        <w:ind w:left="160" w:right="0" w:firstLine="0"/>
        <w:jc w:val="left"/>
        <w:rPr>
          <w:sz w:val="20"/>
        </w:rPr>
      </w:pPr>
      <w:r>
        <w:rPr>
          <w:position w:val="6"/>
          <w:sz w:val="13"/>
        </w:rPr>
        <w:t>122</w:t>
      </w:r>
      <w:r>
        <w:rPr>
          <w:spacing w:val="11"/>
          <w:position w:val="6"/>
          <w:sz w:val="13"/>
        </w:rPr>
        <w:t> </w:t>
      </w:r>
      <w:r>
        <w:rPr>
          <w:sz w:val="20"/>
        </w:rPr>
        <w:t>Text</w:t>
      </w:r>
      <w:r>
        <w:rPr>
          <w:spacing w:val="-7"/>
          <w:sz w:val="20"/>
        </w:rPr>
        <w:t> </w:t>
      </w:r>
      <w:r>
        <w:rPr>
          <w:sz w:val="20"/>
        </w:rPr>
        <w:t>and</w:t>
      </w:r>
      <w:r>
        <w:rPr>
          <w:spacing w:val="-5"/>
          <w:sz w:val="20"/>
        </w:rPr>
        <w:t> </w:t>
      </w:r>
      <w:r>
        <w:rPr>
          <w:sz w:val="20"/>
        </w:rPr>
        <w:t>Explanatory</w:t>
      </w:r>
      <w:r>
        <w:rPr>
          <w:spacing w:val="-7"/>
          <w:sz w:val="20"/>
        </w:rPr>
        <w:t> </w:t>
      </w:r>
      <w:r>
        <w:rPr>
          <w:sz w:val="20"/>
        </w:rPr>
        <w:t>Notes</w:t>
      </w:r>
      <w:r>
        <w:rPr>
          <w:spacing w:val="-6"/>
          <w:sz w:val="20"/>
        </w:rPr>
        <w:t> </w:t>
      </w:r>
      <w:r>
        <w:rPr>
          <w:sz w:val="20"/>
        </w:rPr>
        <w:t>at</w:t>
      </w:r>
      <w:r>
        <w:rPr>
          <w:spacing w:val="-5"/>
          <w:sz w:val="20"/>
        </w:rPr>
        <w:t> </w:t>
      </w:r>
      <w:hyperlink r:id="rId141">
        <w:r>
          <w:rPr>
            <w:color w:val="0000FF"/>
            <w:sz w:val="20"/>
            <w:u w:val="single" w:color="0000FF"/>
          </w:rPr>
          <w:t>16809f5c1a</w:t>
        </w:r>
        <w:r>
          <w:rPr>
            <w:color w:val="0000FF"/>
            <w:spacing w:val="-7"/>
            <w:sz w:val="20"/>
            <w:u w:val="single" w:color="0000FF"/>
          </w:rPr>
          <w:t> </w:t>
        </w:r>
        <w:r>
          <w:rPr>
            <w:color w:val="0000FF"/>
            <w:spacing w:val="-2"/>
            <w:sz w:val="20"/>
            <w:u w:val="single" w:color="0000FF"/>
          </w:rPr>
          <w:t>(coe.int)</w:t>
        </w:r>
      </w:hyperlink>
    </w:p>
    <w:p xmlns:wp14="http://schemas.microsoft.com/office/word/2010/wordml" w14:paraId="78D00D00" wp14:textId="77777777">
      <w:pPr>
        <w:spacing w:before="1"/>
        <w:ind w:left="170" w:right="801" w:hanging="10"/>
        <w:jc w:val="left"/>
        <w:rPr>
          <w:sz w:val="20"/>
        </w:rPr>
      </w:pPr>
      <w:r>
        <w:rPr>
          <w:position w:val="6"/>
          <w:sz w:val="13"/>
        </w:rPr>
        <w:t>123</w:t>
      </w:r>
      <w:r>
        <w:rPr>
          <w:spacing w:val="15"/>
          <w:position w:val="6"/>
          <w:sz w:val="13"/>
        </w:rPr>
        <w:t> </w:t>
      </w:r>
      <w:hyperlink r:id="rId142">
        <w:r>
          <w:rPr>
            <w:color w:val="0000FF"/>
            <w:sz w:val="20"/>
            <w:u w:val="single" w:color="0000FF"/>
          </w:rPr>
          <w:t>Spain</w:t>
        </w:r>
        <w:r>
          <w:rPr>
            <w:color w:val="0000FF"/>
            <w:spacing w:val="-4"/>
            <w:sz w:val="20"/>
            <w:u w:val="single" w:color="0000FF"/>
          </w:rPr>
          <w:t> </w:t>
        </w:r>
        <w:r>
          <w:rPr>
            <w:color w:val="0000FF"/>
            <w:sz w:val="20"/>
            <w:u w:val="single" w:color="0000FF"/>
          </w:rPr>
          <w:t>signs</w:t>
        </w:r>
        <w:r>
          <w:rPr>
            <w:color w:val="0000FF"/>
            <w:spacing w:val="-3"/>
            <w:sz w:val="20"/>
            <w:u w:val="single" w:color="0000FF"/>
          </w:rPr>
          <w:t> </w:t>
        </w:r>
        <w:r>
          <w:rPr>
            <w:color w:val="0000FF"/>
            <w:sz w:val="20"/>
            <w:u w:val="single" w:color="0000FF"/>
          </w:rPr>
          <w:t>the</w:t>
        </w:r>
        <w:r>
          <w:rPr>
            <w:color w:val="0000FF"/>
            <w:spacing w:val="-5"/>
            <w:sz w:val="20"/>
            <w:u w:val="single" w:color="0000FF"/>
          </w:rPr>
          <w:t> </w:t>
        </w:r>
        <w:r>
          <w:rPr>
            <w:color w:val="0000FF"/>
            <w:sz w:val="20"/>
            <w:u w:val="single" w:color="0000FF"/>
          </w:rPr>
          <w:t>Tromsø</w:t>
        </w:r>
        <w:r>
          <w:rPr>
            <w:color w:val="0000FF"/>
            <w:spacing w:val="-3"/>
            <w:sz w:val="20"/>
            <w:u w:val="single" w:color="0000FF"/>
          </w:rPr>
          <w:t> </w:t>
        </w:r>
        <w:r>
          <w:rPr>
            <w:color w:val="0000FF"/>
            <w:sz w:val="20"/>
            <w:u w:val="single" w:color="0000FF"/>
          </w:rPr>
          <w:t>Convention</w:t>
        </w:r>
        <w:r>
          <w:rPr>
            <w:color w:val="0000FF"/>
            <w:spacing w:val="-2"/>
            <w:sz w:val="20"/>
            <w:u w:val="single" w:color="0000FF"/>
          </w:rPr>
          <w:t> </w:t>
        </w:r>
        <w:r>
          <w:rPr>
            <w:color w:val="0000FF"/>
            <w:sz w:val="20"/>
            <w:u w:val="single" w:color="0000FF"/>
          </w:rPr>
          <w:t>on</w:t>
        </w:r>
        <w:r>
          <w:rPr>
            <w:color w:val="0000FF"/>
            <w:spacing w:val="-3"/>
            <w:sz w:val="20"/>
            <w:u w:val="single" w:color="0000FF"/>
          </w:rPr>
          <w:t> </w:t>
        </w:r>
        <w:r>
          <w:rPr>
            <w:color w:val="0000FF"/>
            <w:sz w:val="20"/>
            <w:u w:val="single" w:color="0000FF"/>
          </w:rPr>
          <w:t>Access</w:t>
        </w:r>
        <w:r>
          <w:rPr>
            <w:color w:val="0000FF"/>
            <w:spacing w:val="-3"/>
            <w:sz w:val="20"/>
            <w:u w:val="single" w:color="0000FF"/>
          </w:rPr>
          <w:t> </w:t>
        </w:r>
        <w:r>
          <w:rPr>
            <w:color w:val="0000FF"/>
            <w:sz w:val="20"/>
            <w:u w:val="single" w:color="0000FF"/>
          </w:rPr>
          <w:t>to</w:t>
        </w:r>
        <w:r>
          <w:rPr>
            <w:color w:val="0000FF"/>
            <w:spacing w:val="-4"/>
            <w:sz w:val="20"/>
            <w:u w:val="single" w:color="0000FF"/>
          </w:rPr>
          <w:t> </w:t>
        </w:r>
        <w:r>
          <w:rPr>
            <w:color w:val="0000FF"/>
            <w:sz w:val="20"/>
            <w:u w:val="single" w:color="0000FF"/>
          </w:rPr>
          <w:t>Official</w:t>
        </w:r>
        <w:r>
          <w:rPr>
            <w:color w:val="0000FF"/>
            <w:spacing w:val="-5"/>
            <w:sz w:val="20"/>
            <w:u w:val="single" w:color="0000FF"/>
          </w:rPr>
          <w:t> </w:t>
        </w:r>
        <w:r>
          <w:rPr>
            <w:color w:val="0000FF"/>
            <w:sz w:val="20"/>
            <w:u w:val="single" w:color="0000FF"/>
          </w:rPr>
          <w:t>Documents –</w:t>
        </w:r>
        <w:r>
          <w:rPr>
            <w:color w:val="0000FF"/>
            <w:spacing w:val="-2"/>
            <w:sz w:val="20"/>
            <w:u w:val="single" w:color="0000FF"/>
          </w:rPr>
          <w:t> </w:t>
        </w:r>
        <w:r>
          <w:rPr>
            <w:color w:val="0000FF"/>
            <w:sz w:val="20"/>
            <w:u w:val="single" w:color="0000FF"/>
          </w:rPr>
          <w:t>Access</w:t>
        </w:r>
        <w:r>
          <w:rPr>
            <w:color w:val="0000FF"/>
            <w:spacing w:val="-3"/>
            <w:sz w:val="20"/>
            <w:u w:val="single" w:color="0000FF"/>
          </w:rPr>
          <w:t> </w:t>
        </w:r>
        <w:r>
          <w:rPr>
            <w:color w:val="0000FF"/>
            <w:sz w:val="20"/>
            <w:u w:val="single" w:color="0000FF"/>
          </w:rPr>
          <w:t>Info</w:t>
        </w:r>
        <w:r>
          <w:rPr>
            <w:color w:val="0000FF"/>
            <w:spacing w:val="-2"/>
            <w:sz w:val="20"/>
            <w:u w:val="single" w:color="0000FF"/>
          </w:rPr>
          <w:t> </w:t>
        </w:r>
        <w:r>
          <w:rPr>
            <w:color w:val="0000FF"/>
            <w:sz w:val="20"/>
            <w:u w:val="single" w:color="0000FF"/>
          </w:rPr>
          <w:t>Europe</w:t>
        </w:r>
      </w:hyperlink>
      <w:r>
        <w:rPr>
          <w:color w:val="0000FF"/>
          <w:sz w:val="20"/>
        </w:rPr>
        <w:t> </w:t>
      </w:r>
      <w:hyperlink r:id="rId142">
        <w:r>
          <w:rPr>
            <w:color w:val="0000FF"/>
            <w:spacing w:val="-2"/>
            <w:sz w:val="20"/>
            <w:u w:val="single" w:color="0000FF"/>
          </w:rPr>
          <w:t>(access-info.org)</w:t>
        </w:r>
      </w:hyperlink>
    </w:p>
    <w:p xmlns:wp14="http://schemas.microsoft.com/office/word/2010/wordml" w14:paraId="7D62D461"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687C0F5F" wp14:textId="77777777">
      <w:pPr>
        <w:pStyle w:val="BodyText"/>
        <w:spacing w:before="89" w:line="247" w:lineRule="auto"/>
        <w:ind w:left="170" w:right="126"/>
        <w:rPr>
          <w:sz w:val="16"/>
        </w:rPr>
      </w:pPr>
      <w:r>
        <w:rPr/>
        <w:t>estimated</w:t>
      </w:r>
      <w:r>
        <w:rPr>
          <w:spacing w:val="-2"/>
        </w:rPr>
        <w:t> </w:t>
      </w:r>
      <w:r>
        <w:rPr/>
        <w:t>the cost</w:t>
      </w:r>
      <w:r>
        <w:rPr>
          <w:spacing w:val="-2"/>
        </w:rPr>
        <w:t> </w:t>
      </w:r>
      <w:r>
        <w:rPr/>
        <w:t>to</w:t>
      </w:r>
      <w:r>
        <w:rPr>
          <w:spacing w:val="-2"/>
        </w:rPr>
        <w:t> </w:t>
      </w:r>
      <w:r>
        <w:rPr/>
        <w:t>public funds of implementing</w:t>
      </w:r>
      <w:r>
        <w:rPr>
          <w:spacing w:val="-2"/>
        </w:rPr>
        <w:t> </w:t>
      </w:r>
      <w:r>
        <w:rPr/>
        <w:t>the</w:t>
      </w:r>
      <w:r>
        <w:rPr>
          <w:spacing w:val="-2"/>
        </w:rPr>
        <w:t> </w:t>
      </w:r>
      <w:r>
        <w:rPr/>
        <w:t>proposals</w:t>
      </w:r>
      <w:r>
        <w:rPr>
          <w:spacing w:val="-1"/>
        </w:rPr>
        <w:t> </w:t>
      </w:r>
      <w:r>
        <w:rPr/>
        <w:t>in</w:t>
      </w:r>
      <w:r>
        <w:rPr>
          <w:spacing w:val="-2"/>
        </w:rPr>
        <w:t> </w:t>
      </w:r>
      <w:r>
        <w:rPr/>
        <w:t>the Bill “might fall within</w:t>
      </w:r>
      <w:r>
        <w:rPr>
          <w:spacing w:val="-1"/>
        </w:rPr>
        <w:t> </w:t>
      </w:r>
      <w:r>
        <w:rPr/>
        <w:t>the</w:t>
      </w:r>
      <w:r>
        <w:rPr>
          <w:spacing w:val="-1"/>
        </w:rPr>
        <w:t> </w:t>
      </w:r>
      <w:r>
        <w:rPr/>
        <w:t>range</w:t>
      </w:r>
      <w:r>
        <w:rPr>
          <w:spacing w:val="-3"/>
        </w:rPr>
        <w:t> </w:t>
      </w:r>
      <w:r>
        <w:rPr/>
        <w:t>of</w:t>
      </w:r>
      <w:r>
        <w:rPr>
          <w:spacing w:val="-1"/>
        </w:rPr>
        <w:t> </w:t>
      </w:r>
      <w:r>
        <w:rPr/>
        <w:t>£2.5</w:t>
      </w:r>
      <w:r>
        <w:rPr>
          <w:spacing w:val="-1"/>
        </w:rPr>
        <w:t> </w:t>
      </w:r>
      <w:r>
        <w:rPr/>
        <w:t>million</w:t>
      </w:r>
      <w:r>
        <w:rPr>
          <w:spacing w:val="-3"/>
        </w:rPr>
        <w:t> </w:t>
      </w:r>
      <w:r>
        <w:rPr/>
        <w:t>to</w:t>
      </w:r>
      <w:r>
        <w:rPr>
          <w:spacing w:val="-2"/>
        </w:rPr>
        <w:t> </w:t>
      </w:r>
      <w:r>
        <w:rPr/>
        <w:t>£4.8</w:t>
      </w:r>
      <w:r>
        <w:rPr>
          <w:spacing w:val="-1"/>
        </w:rPr>
        <w:t> </w:t>
      </w:r>
      <w:r>
        <w:rPr/>
        <w:t>million</w:t>
      </w:r>
      <w:r>
        <w:rPr>
          <w:spacing w:val="-3"/>
        </w:rPr>
        <w:t> </w:t>
      </w:r>
      <w:r>
        <w:rPr/>
        <w:t>per</w:t>
      </w:r>
      <w:r>
        <w:rPr>
          <w:spacing w:val="-1"/>
        </w:rPr>
        <w:t> </w:t>
      </w:r>
      <w:r>
        <w:rPr/>
        <w:t>year”.</w:t>
      </w:r>
      <w:r>
        <w:rPr>
          <w:position w:val="8"/>
          <w:sz w:val="16"/>
        </w:rPr>
        <w:t>124</w:t>
      </w:r>
      <w:r>
        <w:rPr>
          <w:spacing w:val="21"/>
          <w:position w:val="8"/>
          <w:sz w:val="16"/>
        </w:rPr>
        <w:t> </w:t>
      </w:r>
      <w:r>
        <w:rPr/>
        <w:t>It</w:t>
      </w:r>
      <w:r>
        <w:rPr>
          <w:spacing w:val="-1"/>
        </w:rPr>
        <w:t> </w:t>
      </w:r>
      <w:r>
        <w:rPr/>
        <w:t>was</w:t>
      </w:r>
      <w:r>
        <w:rPr>
          <w:spacing w:val="-3"/>
        </w:rPr>
        <w:t> </w:t>
      </w:r>
      <w:r>
        <w:rPr/>
        <w:t>acknowledged</w:t>
      </w:r>
      <w:r>
        <w:rPr>
          <w:spacing w:val="-1"/>
        </w:rPr>
        <w:t> </w:t>
      </w:r>
      <w:r>
        <w:rPr/>
        <w:t>“that many Scottish public authorities already handle, within existing resources, large volumes of requests for information – and make a great amount of information available</w:t>
      </w:r>
      <w:r>
        <w:rPr>
          <w:spacing w:val="-4"/>
        </w:rPr>
        <w:t> </w:t>
      </w:r>
      <w:r>
        <w:rPr/>
        <w:t>to</w:t>
      </w:r>
      <w:r>
        <w:rPr>
          <w:spacing w:val="-1"/>
        </w:rPr>
        <w:t> </w:t>
      </w:r>
      <w:r>
        <w:rPr/>
        <w:t>the</w:t>
      </w:r>
      <w:r>
        <w:rPr>
          <w:spacing w:val="-4"/>
        </w:rPr>
        <w:t> </w:t>
      </w:r>
      <w:r>
        <w:rPr/>
        <w:t>public</w:t>
      </w:r>
      <w:r>
        <w:rPr>
          <w:spacing w:val="-2"/>
        </w:rPr>
        <w:t> </w:t>
      </w:r>
      <w:r>
        <w:rPr/>
        <w:t>proactively</w:t>
      </w:r>
      <w:r>
        <w:rPr>
          <w:spacing w:val="-5"/>
        </w:rPr>
        <w:t> </w:t>
      </w:r>
      <w:r>
        <w:rPr/>
        <w:t>as</w:t>
      </w:r>
      <w:r>
        <w:rPr>
          <w:spacing w:val="-2"/>
        </w:rPr>
        <w:t> </w:t>
      </w:r>
      <w:r>
        <w:rPr/>
        <w:t>well</w:t>
      </w:r>
      <w:r>
        <w:rPr>
          <w:spacing w:val="-3"/>
        </w:rPr>
        <w:t> </w:t>
      </w:r>
      <w:r>
        <w:rPr/>
        <w:t>as</w:t>
      </w:r>
      <w:r>
        <w:rPr>
          <w:spacing w:val="-2"/>
        </w:rPr>
        <w:t> </w:t>
      </w:r>
      <w:r>
        <w:rPr/>
        <w:t>in</w:t>
      </w:r>
      <w:r>
        <w:rPr>
          <w:spacing w:val="-2"/>
        </w:rPr>
        <w:t> </w:t>
      </w:r>
      <w:r>
        <w:rPr/>
        <w:t>response</w:t>
      </w:r>
      <w:r>
        <w:rPr>
          <w:spacing w:val="-4"/>
        </w:rPr>
        <w:t> </w:t>
      </w:r>
      <w:r>
        <w:rPr/>
        <w:t>to</w:t>
      </w:r>
      <w:r>
        <w:rPr>
          <w:spacing w:val="-1"/>
        </w:rPr>
        <w:t> </w:t>
      </w:r>
      <w:r>
        <w:rPr/>
        <w:t>requests –</w:t>
      </w:r>
      <w:r>
        <w:rPr>
          <w:spacing w:val="-1"/>
        </w:rPr>
        <w:t> </w:t>
      </w:r>
      <w:r>
        <w:rPr/>
        <w:t>whether</w:t>
      </w:r>
      <w:r>
        <w:rPr>
          <w:spacing w:val="-5"/>
        </w:rPr>
        <w:t> </w:t>
      </w:r>
      <w:r>
        <w:rPr/>
        <w:t>or</w:t>
      </w:r>
      <w:r>
        <w:rPr>
          <w:spacing w:val="-2"/>
        </w:rPr>
        <w:t> </w:t>
      </w:r>
      <w:r>
        <w:rPr/>
        <w:t>not under a formal regime. Many public authorities will therefore have existing structures in place to support the provision of information under the Bill”</w:t>
      </w:r>
      <w:r>
        <w:rPr>
          <w:position w:val="8"/>
          <w:sz w:val="16"/>
        </w:rPr>
        <w:t>125</w:t>
      </w:r>
    </w:p>
    <w:p xmlns:wp14="http://schemas.microsoft.com/office/word/2010/wordml" w14:paraId="078B034E" wp14:textId="77777777">
      <w:pPr>
        <w:pStyle w:val="BodyText"/>
        <w:spacing w:before="11"/>
        <w:rPr>
          <w:sz w:val="26"/>
        </w:rPr>
      </w:pPr>
    </w:p>
    <w:p xmlns:wp14="http://schemas.microsoft.com/office/word/2010/wordml" w14:paraId="61403268" wp14:textId="77777777">
      <w:pPr>
        <w:pStyle w:val="BodyText"/>
        <w:spacing w:line="247" w:lineRule="auto"/>
        <w:ind w:left="170" w:right="170" w:hanging="10"/>
      </w:pPr>
      <w:r>
        <w:rPr/>
        <w:t>The report ‘Registered Social Landlords and FoI: One Year On’, published in March 2021 by the Commissioner, confirmed RSLs have not been overwhelmed by FoI, with</w:t>
      </w:r>
      <w:r>
        <w:rPr>
          <w:spacing w:val="-2"/>
        </w:rPr>
        <w:t> </w:t>
      </w:r>
      <w:r>
        <w:rPr/>
        <w:t>57%</w:t>
      </w:r>
      <w:r>
        <w:rPr>
          <w:spacing w:val="-3"/>
        </w:rPr>
        <w:t> </w:t>
      </w:r>
      <w:r>
        <w:rPr/>
        <w:t>reporting</w:t>
      </w:r>
      <w:r>
        <w:rPr>
          <w:spacing w:val="-3"/>
        </w:rPr>
        <w:t> </w:t>
      </w:r>
      <w:r>
        <w:rPr/>
        <w:t>a</w:t>
      </w:r>
      <w:r>
        <w:rPr>
          <w:spacing w:val="-4"/>
        </w:rPr>
        <w:t> </w:t>
      </w:r>
      <w:r>
        <w:rPr/>
        <w:t>'small'</w:t>
      </w:r>
      <w:r>
        <w:rPr>
          <w:spacing w:val="-3"/>
        </w:rPr>
        <w:t> </w:t>
      </w:r>
      <w:r>
        <w:rPr/>
        <w:t>impact</w:t>
      </w:r>
      <w:r>
        <w:rPr>
          <w:spacing w:val="-5"/>
        </w:rPr>
        <w:t> </w:t>
      </w:r>
      <w:r>
        <w:rPr/>
        <w:t>on</w:t>
      </w:r>
      <w:r>
        <w:rPr>
          <w:spacing w:val="-3"/>
        </w:rPr>
        <w:t> </w:t>
      </w:r>
      <w:r>
        <w:rPr/>
        <w:t>staff</w:t>
      </w:r>
      <w:r>
        <w:rPr>
          <w:spacing w:val="-5"/>
        </w:rPr>
        <w:t> </w:t>
      </w:r>
      <w:r>
        <w:rPr/>
        <w:t>workload,</w:t>
      </w:r>
      <w:r>
        <w:rPr>
          <w:spacing w:val="-5"/>
        </w:rPr>
        <w:t> </w:t>
      </w:r>
      <w:r>
        <w:rPr/>
        <w:t>and</w:t>
      </w:r>
      <w:r>
        <w:rPr>
          <w:spacing w:val="-3"/>
        </w:rPr>
        <w:t> </w:t>
      </w:r>
      <w:r>
        <w:rPr/>
        <w:t>95%</w:t>
      </w:r>
      <w:r>
        <w:rPr>
          <w:spacing w:val="-3"/>
        </w:rPr>
        <w:t> </w:t>
      </w:r>
      <w:r>
        <w:rPr/>
        <w:t>reporting</w:t>
      </w:r>
      <w:r>
        <w:rPr>
          <w:spacing w:val="-3"/>
        </w:rPr>
        <w:t> </w:t>
      </w:r>
      <w:r>
        <w:rPr/>
        <w:t>24</w:t>
      </w:r>
      <w:r>
        <w:rPr>
          <w:spacing w:val="-5"/>
        </w:rPr>
        <w:t> </w:t>
      </w:r>
      <w:r>
        <w:rPr/>
        <w:t>requests or fewer during 2020. Most organisations used existing staffing and structures to resource FoI, with only 8% of organisations employing new staff.</w:t>
      </w:r>
    </w:p>
    <w:p xmlns:wp14="http://schemas.microsoft.com/office/word/2010/wordml" w14:paraId="492506DD" wp14:textId="77777777">
      <w:pPr>
        <w:pStyle w:val="BodyText"/>
        <w:spacing w:before="6"/>
        <w:rPr>
          <w:sz w:val="27"/>
        </w:rPr>
      </w:pPr>
    </w:p>
    <w:p xmlns:wp14="http://schemas.microsoft.com/office/word/2010/wordml" w14:paraId="005490CA" wp14:textId="77777777">
      <w:pPr>
        <w:pStyle w:val="BodyText"/>
        <w:spacing w:line="247" w:lineRule="auto"/>
        <w:ind w:left="170" w:right="212" w:hanging="10"/>
      </w:pPr>
      <w:r>
        <w:rPr/>
        <w:t>Bodies</w:t>
      </w:r>
      <w:r>
        <w:rPr>
          <w:spacing w:val="-4"/>
        </w:rPr>
        <w:t> </w:t>
      </w:r>
      <w:r>
        <w:rPr/>
        <w:t>proposed</w:t>
      </w:r>
      <w:r>
        <w:rPr>
          <w:spacing w:val="-5"/>
        </w:rPr>
        <w:t> </w:t>
      </w:r>
      <w:r>
        <w:rPr/>
        <w:t>for</w:t>
      </w:r>
      <w:r>
        <w:rPr>
          <w:spacing w:val="-5"/>
        </w:rPr>
        <w:t> </w:t>
      </w:r>
      <w:r>
        <w:rPr/>
        <w:t>designation</w:t>
      </w:r>
      <w:r>
        <w:rPr>
          <w:spacing w:val="-4"/>
        </w:rPr>
        <w:t> </w:t>
      </w:r>
      <w:r>
        <w:rPr/>
        <w:t>under</w:t>
      </w:r>
      <w:r>
        <w:rPr>
          <w:spacing w:val="-3"/>
        </w:rPr>
        <w:t> </w:t>
      </w:r>
      <w:r>
        <w:rPr/>
        <w:t>FoISA</w:t>
      </w:r>
      <w:r>
        <w:rPr>
          <w:spacing w:val="-3"/>
        </w:rPr>
        <w:t> </w:t>
      </w:r>
      <w:r>
        <w:rPr/>
        <w:t>in</w:t>
      </w:r>
      <w:r>
        <w:rPr>
          <w:spacing w:val="-3"/>
        </w:rPr>
        <w:t> </w:t>
      </w:r>
      <w:r>
        <w:rPr/>
        <w:t>the private</w:t>
      </w:r>
      <w:r>
        <w:rPr>
          <w:spacing w:val="-2"/>
        </w:rPr>
        <w:t> </w:t>
      </w:r>
      <w:r>
        <w:rPr/>
        <w:t>sector</w:t>
      </w:r>
      <w:r>
        <w:rPr>
          <w:spacing w:val="-6"/>
        </w:rPr>
        <w:t> </w:t>
      </w:r>
      <w:r>
        <w:rPr/>
        <w:t>may</w:t>
      </w:r>
      <w:r>
        <w:rPr>
          <w:spacing w:val="-5"/>
        </w:rPr>
        <w:t> </w:t>
      </w:r>
      <w:r>
        <w:rPr/>
        <w:t>be</w:t>
      </w:r>
      <w:r>
        <w:rPr>
          <w:spacing w:val="-3"/>
        </w:rPr>
        <w:t> </w:t>
      </w:r>
      <w:r>
        <w:rPr/>
        <w:t>routinely answering environmental information requests from the public and they do communicate and share information with their shareholders, banks, auditors and regulators such</w:t>
      </w:r>
      <w:r>
        <w:rPr>
          <w:spacing w:val="-1"/>
        </w:rPr>
        <w:t> </w:t>
      </w:r>
      <w:r>
        <w:rPr/>
        <w:t>as the</w:t>
      </w:r>
      <w:r>
        <w:rPr>
          <w:spacing w:val="-1"/>
        </w:rPr>
        <w:t> </w:t>
      </w:r>
      <w:r>
        <w:rPr/>
        <w:t>UK ICO and the Health</w:t>
      </w:r>
      <w:r>
        <w:rPr>
          <w:spacing w:val="-1"/>
        </w:rPr>
        <w:t> </w:t>
      </w:r>
      <w:r>
        <w:rPr/>
        <w:t>and</w:t>
      </w:r>
      <w:r>
        <w:rPr>
          <w:spacing w:val="-1"/>
        </w:rPr>
        <w:t> </w:t>
      </w:r>
      <w:r>
        <w:rPr/>
        <w:t>Safety</w:t>
      </w:r>
      <w:r>
        <w:rPr>
          <w:spacing w:val="-1"/>
        </w:rPr>
        <w:t> </w:t>
      </w:r>
      <w:r>
        <w:rPr/>
        <w:t>Executive.</w:t>
      </w:r>
      <w:r>
        <w:rPr>
          <w:spacing w:val="-1"/>
        </w:rPr>
        <w:t> </w:t>
      </w:r>
      <w:r>
        <w:rPr/>
        <w:t>Also, they will have been supplying information to the public bodies that contracted services or goods from them. The cost of individual organisation’s liability to meet the infrastructure of proactive publication and compliance, such as meeting statutory timescales and providing advice and assistance, is a business decision that may stop bodies tendering for contracts. Alternatively, as part of the contract there is an element included by the public authority to pay for compliance with FoISA.</w:t>
      </w:r>
    </w:p>
    <w:p xmlns:wp14="http://schemas.microsoft.com/office/word/2010/wordml" w14:paraId="31CD0C16" wp14:textId="77777777">
      <w:pPr>
        <w:pStyle w:val="BodyText"/>
        <w:spacing w:before="10"/>
        <w:rPr>
          <w:sz w:val="27"/>
        </w:rPr>
      </w:pPr>
    </w:p>
    <w:p xmlns:wp14="http://schemas.microsoft.com/office/word/2010/wordml" w14:paraId="5C10B9CB" wp14:textId="77777777">
      <w:pPr>
        <w:pStyle w:val="BodyText"/>
        <w:spacing w:line="247" w:lineRule="auto"/>
        <w:ind w:left="160" w:right="204"/>
      </w:pPr>
      <w:r>
        <w:rPr/>
        <w:t>Third</w:t>
      </w:r>
      <w:r>
        <w:rPr>
          <w:spacing w:val="-2"/>
        </w:rPr>
        <w:t> </w:t>
      </w:r>
      <w:r>
        <w:rPr/>
        <w:t>sector</w:t>
      </w:r>
      <w:r>
        <w:rPr>
          <w:spacing w:val="-5"/>
        </w:rPr>
        <w:t> </w:t>
      </w:r>
      <w:r>
        <w:rPr/>
        <w:t>organisations</w:t>
      </w:r>
      <w:r>
        <w:rPr>
          <w:spacing w:val="-2"/>
        </w:rPr>
        <w:t> </w:t>
      </w:r>
      <w:r>
        <w:rPr/>
        <w:t>will</w:t>
      </w:r>
      <w:r>
        <w:rPr>
          <w:spacing w:val="-3"/>
        </w:rPr>
        <w:t> </w:t>
      </w:r>
      <w:r>
        <w:rPr/>
        <w:t>only</w:t>
      </w:r>
      <w:r>
        <w:rPr>
          <w:spacing w:val="-3"/>
        </w:rPr>
        <w:t> </w:t>
      </w:r>
      <w:r>
        <w:rPr/>
        <w:t>be</w:t>
      </w:r>
      <w:r>
        <w:rPr>
          <w:spacing w:val="-2"/>
        </w:rPr>
        <w:t> </w:t>
      </w:r>
      <w:r>
        <w:rPr/>
        <w:t>covered</w:t>
      </w:r>
      <w:r>
        <w:rPr>
          <w:spacing w:val="-2"/>
        </w:rPr>
        <w:t> </w:t>
      </w:r>
      <w:r>
        <w:rPr/>
        <w:t>by</w:t>
      </w:r>
      <w:r>
        <w:rPr>
          <w:spacing w:val="-2"/>
        </w:rPr>
        <w:t> </w:t>
      </w:r>
      <w:r>
        <w:rPr/>
        <w:t>FoISA</w:t>
      </w:r>
      <w:r>
        <w:rPr>
          <w:spacing w:val="-2"/>
        </w:rPr>
        <w:t> </w:t>
      </w:r>
      <w:r>
        <w:rPr/>
        <w:t>if</w:t>
      </w:r>
      <w:r>
        <w:rPr>
          <w:spacing w:val="-4"/>
        </w:rPr>
        <w:t> </w:t>
      </w:r>
      <w:r>
        <w:rPr/>
        <w:t>they</w:t>
      </w:r>
      <w:r>
        <w:rPr>
          <w:spacing w:val="-4"/>
        </w:rPr>
        <w:t> </w:t>
      </w:r>
      <w:r>
        <w:rPr/>
        <w:t>meet</w:t>
      </w:r>
      <w:r>
        <w:rPr>
          <w:spacing w:val="-2"/>
        </w:rPr>
        <w:t> </w:t>
      </w:r>
      <w:r>
        <w:rPr/>
        <w:t>the</w:t>
      </w:r>
      <w:r>
        <w:rPr>
          <w:spacing w:val="-4"/>
        </w:rPr>
        <w:t> </w:t>
      </w:r>
      <w:r>
        <w:rPr/>
        <w:t>criteria</w:t>
      </w:r>
      <w:r>
        <w:rPr>
          <w:spacing w:val="-2"/>
        </w:rPr>
        <w:t> </w:t>
      </w:r>
      <w:r>
        <w:rPr/>
        <w:t>e.g. to deliver publicly funded services of a certain value. Due diligence will have been undertaken on whether they have the skill set and capacity to undertake a contract and the tendering process will also mean that they have the correct system in place to be trusted with public money e.g. compliance with GDPR and health and safety. Similarly, if they choose to conduct business with the public sector, they must establish the correct infrastructure to ensure compliance with FoISA. An alternative approach is to replicate the model adopted by some RSLs and contract with a central organisation rather than provide an in-house service.</w:t>
      </w:r>
    </w:p>
    <w:p xmlns:wp14="http://schemas.microsoft.com/office/word/2010/wordml" w14:paraId="7FD8715F" wp14:textId="77777777">
      <w:pPr>
        <w:pStyle w:val="BodyText"/>
        <w:spacing w:before="10"/>
        <w:rPr>
          <w:sz w:val="27"/>
        </w:rPr>
      </w:pPr>
    </w:p>
    <w:p xmlns:wp14="http://schemas.microsoft.com/office/word/2010/wordml" w14:paraId="66F25AAF" wp14:textId="77777777">
      <w:pPr>
        <w:pStyle w:val="BodyText"/>
        <w:spacing w:line="247" w:lineRule="auto"/>
        <w:ind w:left="170" w:right="165" w:hanging="10"/>
      </w:pPr>
      <w:r>
        <w:rPr/>
        <w:t>Third sector organisations already proactively publish a lot of information about their work to build public trust and to encourage donations</w:t>
      </w:r>
      <w:r>
        <w:rPr>
          <w:position w:val="8"/>
          <w:sz w:val="16"/>
        </w:rPr>
        <w:t>126</w:t>
      </w:r>
      <w:r>
        <w:rPr>
          <w:spacing w:val="33"/>
          <w:position w:val="8"/>
          <w:sz w:val="16"/>
        </w:rPr>
        <w:t> </w:t>
      </w:r>
      <w:r>
        <w:rPr/>
        <w:t>to sustain the positive impact</w:t>
      </w:r>
      <w:r>
        <w:rPr>
          <w:spacing w:val="-1"/>
        </w:rPr>
        <w:t> </w:t>
      </w:r>
      <w:r>
        <w:rPr/>
        <w:t>they</w:t>
      </w:r>
      <w:r>
        <w:rPr>
          <w:spacing w:val="-1"/>
        </w:rPr>
        <w:t> </w:t>
      </w:r>
      <w:r>
        <w:rPr/>
        <w:t>make.</w:t>
      </w:r>
      <w:r>
        <w:rPr>
          <w:position w:val="8"/>
          <w:sz w:val="16"/>
        </w:rPr>
        <w:t>127</w:t>
      </w:r>
      <w:r>
        <w:rPr>
          <w:spacing w:val="23"/>
          <w:position w:val="8"/>
          <w:sz w:val="16"/>
        </w:rPr>
        <w:t> </w:t>
      </w:r>
      <w:r>
        <w:rPr/>
        <w:t>They also have</w:t>
      </w:r>
      <w:r>
        <w:rPr>
          <w:spacing w:val="-1"/>
        </w:rPr>
        <w:t> </w:t>
      </w:r>
      <w:r>
        <w:rPr/>
        <w:t>a range</w:t>
      </w:r>
      <w:r>
        <w:rPr>
          <w:spacing w:val="-1"/>
        </w:rPr>
        <w:t> </w:t>
      </w:r>
      <w:r>
        <w:rPr/>
        <w:t>of</w:t>
      </w:r>
      <w:r>
        <w:rPr>
          <w:spacing w:val="-1"/>
        </w:rPr>
        <w:t> </w:t>
      </w:r>
      <w:r>
        <w:rPr/>
        <w:t>statutory duties such as reporting to OSCR</w:t>
      </w:r>
      <w:r>
        <w:rPr>
          <w:spacing w:val="-3"/>
        </w:rPr>
        <w:t> </w:t>
      </w:r>
      <w:r>
        <w:rPr/>
        <w:t>if</w:t>
      </w:r>
      <w:r>
        <w:rPr>
          <w:spacing w:val="-2"/>
        </w:rPr>
        <w:t> </w:t>
      </w:r>
      <w:r>
        <w:rPr/>
        <w:t>they</w:t>
      </w:r>
      <w:r>
        <w:rPr>
          <w:spacing w:val="-5"/>
        </w:rPr>
        <w:t> </w:t>
      </w:r>
      <w:r>
        <w:rPr/>
        <w:t>are</w:t>
      </w:r>
      <w:r>
        <w:rPr>
          <w:spacing w:val="-4"/>
        </w:rPr>
        <w:t> </w:t>
      </w:r>
      <w:r>
        <w:rPr/>
        <w:t>a</w:t>
      </w:r>
      <w:r>
        <w:rPr>
          <w:spacing w:val="-2"/>
        </w:rPr>
        <w:t> </w:t>
      </w:r>
      <w:r>
        <w:rPr/>
        <w:t>charity</w:t>
      </w:r>
      <w:r>
        <w:rPr>
          <w:spacing w:val="-2"/>
        </w:rPr>
        <w:t> </w:t>
      </w:r>
      <w:r>
        <w:rPr/>
        <w:t>or</w:t>
      </w:r>
      <w:r>
        <w:rPr>
          <w:spacing w:val="-2"/>
        </w:rPr>
        <w:t> </w:t>
      </w:r>
      <w:r>
        <w:rPr/>
        <w:t>a</w:t>
      </w:r>
      <w:r>
        <w:rPr>
          <w:spacing w:val="-2"/>
        </w:rPr>
        <w:t> </w:t>
      </w:r>
      <w:r>
        <w:rPr/>
        <w:t>SCIO,</w:t>
      </w:r>
      <w:r>
        <w:rPr>
          <w:spacing w:val="-1"/>
        </w:rPr>
        <w:t> </w:t>
      </w:r>
      <w:r>
        <w:rPr/>
        <w:t>and</w:t>
      </w:r>
      <w:r>
        <w:rPr>
          <w:spacing w:val="-2"/>
        </w:rPr>
        <w:t> </w:t>
      </w:r>
      <w:r>
        <w:rPr/>
        <w:t>compliance</w:t>
      </w:r>
      <w:r>
        <w:rPr>
          <w:spacing w:val="-2"/>
        </w:rPr>
        <w:t> </w:t>
      </w:r>
      <w:r>
        <w:rPr/>
        <w:t>with</w:t>
      </w:r>
      <w:r>
        <w:rPr>
          <w:spacing w:val="-4"/>
        </w:rPr>
        <w:t> </w:t>
      </w:r>
      <w:r>
        <w:rPr/>
        <w:t>data</w:t>
      </w:r>
      <w:r>
        <w:rPr>
          <w:spacing w:val="-2"/>
        </w:rPr>
        <w:t> </w:t>
      </w:r>
      <w:r>
        <w:rPr/>
        <w:t>protection</w:t>
      </w:r>
      <w:r>
        <w:rPr>
          <w:spacing w:val="-4"/>
        </w:rPr>
        <w:t> </w:t>
      </w:r>
      <w:r>
        <w:rPr/>
        <w:t>law</w:t>
      </w:r>
      <w:r>
        <w:rPr>
          <w:spacing w:val="-3"/>
        </w:rPr>
        <w:t> </w:t>
      </w:r>
      <w:r>
        <w:rPr/>
        <w:t>to</w:t>
      </w:r>
      <w:r>
        <w:rPr>
          <w:spacing w:val="-3"/>
        </w:rPr>
        <w:t> </w:t>
      </w:r>
      <w:r>
        <w:rPr/>
        <w:t>the UK ICO. Therefore, they must have existing structures in place able to support the provision of information.</w:t>
      </w:r>
    </w:p>
    <w:p xmlns:wp14="http://schemas.microsoft.com/office/word/2010/wordml" w14:paraId="6BDFDFC2" wp14:textId="77777777">
      <w:pPr>
        <w:pStyle w:val="BodyText"/>
        <w:rPr>
          <w:sz w:val="20"/>
        </w:rPr>
      </w:pPr>
    </w:p>
    <w:p xmlns:wp14="http://schemas.microsoft.com/office/word/2010/wordml" w14:paraId="41F9AE5E" wp14:textId="77777777">
      <w:pPr>
        <w:pStyle w:val="BodyText"/>
        <w:rPr>
          <w:sz w:val="20"/>
        </w:rPr>
      </w:pPr>
    </w:p>
    <w:p xmlns:wp14="http://schemas.microsoft.com/office/word/2010/wordml" w14:paraId="00F03A6D" wp14:textId="77777777">
      <w:pPr>
        <w:pStyle w:val="BodyText"/>
        <w:rPr>
          <w:sz w:val="20"/>
        </w:rPr>
      </w:pPr>
    </w:p>
    <w:p xmlns:wp14="http://schemas.microsoft.com/office/word/2010/wordml" w14:paraId="6930E822" wp14:textId="77777777">
      <w:pPr>
        <w:pStyle w:val="BodyText"/>
        <w:spacing w:before="2"/>
        <w:rPr>
          <w:sz w:val="26"/>
        </w:rPr>
      </w:pPr>
      <w:r>
        <w:rPr/>
        <w:pict w14:anchorId="33A2E3C9">
          <v:rect id="docshape43" style="position:absolute;margin-left:72.024002pt;margin-top:16.296045pt;width:144.020pt;height:.599980pt;mso-position-horizontal-relative:page;mso-position-vertical-relative:paragraph;z-index:-15710208;mso-wrap-distance-left:0;mso-wrap-distance-right:0" filled="true" fillcolor="#000000" stroked="false">
            <v:fill type="solid"/>
            <w10:wrap type="topAndBottom"/>
          </v:rect>
        </w:pict>
      </w:r>
    </w:p>
    <w:p xmlns:wp14="http://schemas.microsoft.com/office/word/2010/wordml" w14:paraId="33D8FC83" wp14:textId="77777777">
      <w:pPr>
        <w:spacing w:before="98"/>
        <w:ind w:left="160" w:right="0" w:firstLine="0"/>
        <w:jc w:val="left"/>
        <w:rPr>
          <w:sz w:val="20"/>
        </w:rPr>
      </w:pPr>
      <w:r>
        <w:rPr>
          <w:position w:val="6"/>
          <w:sz w:val="13"/>
        </w:rPr>
        <w:t>124</w:t>
      </w:r>
      <w:r>
        <w:rPr>
          <w:spacing w:val="12"/>
          <w:position w:val="6"/>
          <w:sz w:val="13"/>
        </w:rPr>
        <w:t> </w:t>
      </w:r>
      <w:r>
        <w:rPr>
          <w:sz w:val="20"/>
        </w:rPr>
        <w:t>Para</w:t>
      </w:r>
      <w:r>
        <w:rPr>
          <w:spacing w:val="-5"/>
          <w:sz w:val="20"/>
        </w:rPr>
        <w:t> </w:t>
      </w:r>
      <w:r>
        <w:rPr>
          <w:sz w:val="20"/>
        </w:rPr>
        <w:t>208</w:t>
      </w:r>
      <w:r>
        <w:rPr>
          <w:spacing w:val="-4"/>
          <w:sz w:val="20"/>
        </w:rPr>
        <w:t> </w:t>
      </w:r>
      <w:r>
        <w:rPr>
          <w:sz w:val="20"/>
        </w:rPr>
        <w:t>and</w:t>
      </w:r>
      <w:r>
        <w:rPr>
          <w:spacing w:val="-7"/>
          <w:sz w:val="20"/>
        </w:rPr>
        <w:t> </w:t>
      </w:r>
      <w:r>
        <w:rPr>
          <w:sz w:val="20"/>
        </w:rPr>
        <w:t>212</w:t>
      </w:r>
      <w:r>
        <w:rPr>
          <w:spacing w:val="-6"/>
          <w:sz w:val="20"/>
        </w:rPr>
        <w:t> </w:t>
      </w:r>
      <w:r>
        <w:rPr>
          <w:sz w:val="20"/>
        </w:rPr>
        <w:t>at</w:t>
      </w:r>
      <w:r>
        <w:rPr>
          <w:spacing w:val="-4"/>
          <w:sz w:val="20"/>
        </w:rPr>
        <w:t> </w:t>
      </w:r>
      <w:hyperlink r:id="rId137">
        <w:r>
          <w:rPr>
            <w:color w:val="0000FF"/>
            <w:sz w:val="20"/>
            <w:u w:val="single" w:color="0000FF"/>
          </w:rPr>
          <w:t>b36s1en.pdf</w:t>
        </w:r>
        <w:r>
          <w:rPr>
            <w:color w:val="0000FF"/>
            <w:spacing w:val="-7"/>
            <w:sz w:val="20"/>
            <w:u w:val="single" w:color="0000FF"/>
          </w:rPr>
          <w:t> </w:t>
        </w:r>
        <w:r>
          <w:rPr>
            <w:color w:val="0000FF"/>
            <w:spacing w:val="-2"/>
            <w:sz w:val="20"/>
            <w:u w:val="single" w:color="0000FF"/>
          </w:rPr>
          <w:t>(parliament.scot)</w:t>
        </w:r>
      </w:hyperlink>
    </w:p>
    <w:p xmlns:wp14="http://schemas.microsoft.com/office/word/2010/wordml" w14:paraId="6FE4DAA4" wp14:textId="77777777">
      <w:pPr>
        <w:spacing w:before="0"/>
        <w:ind w:left="160" w:right="0" w:firstLine="0"/>
        <w:jc w:val="left"/>
        <w:rPr>
          <w:sz w:val="20"/>
        </w:rPr>
      </w:pPr>
      <w:r>
        <w:rPr>
          <w:position w:val="6"/>
          <w:sz w:val="13"/>
        </w:rPr>
        <w:t>125</w:t>
      </w:r>
      <w:r>
        <w:rPr>
          <w:spacing w:val="12"/>
          <w:position w:val="6"/>
          <w:sz w:val="13"/>
        </w:rPr>
        <w:t> </w:t>
      </w:r>
      <w:r>
        <w:rPr>
          <w:sz w:val="20"/>
        </w:rPr>
        <w:t>Para</w:t>
      </w:r>
      <w:r>
        <w:rPr>
          <w:spacing w:val="-4"/>
          <w:sz w:val="20"/>
        </w:rPr>
        <w:t> </w:t>
      </w:r>
      <w:r>
        <w:rPr>
          <w:sz w:val="20"/>
        </w:rPr>
        <w:t>210</w:t>
      </w:r>
      <w:r>
        <w:rPr>
          <w:spacing w:val="-4"/>
          <w:sz w:val="20"/>
        </w:rPr>
        <w:t> Ibid</w:t>
      </w:r>
    </w:p>
    <w:p xmlns:wp14="http://schemas.microsoft.com/office/word/2010/wordml" w14:paraId="5C8C5615" wp14:textId="77777777">
      <w:pPr>
        <w:spacing w:before="0"/>
        <w:ind w:left="160" w:right="0" w:firstLine="0"/>
        <w:jc w:val="left"/>
        <w:rPr>
          <w:sz w:val="20"/>
        </w:rPr>
      </w:pPr>
      <w:r>
        <w:rPr>
          <w:position w:val="6"/>
          <w:sz w:val="13"/>
        </w:rPr>
        <w:t>126</w:t>
      </w:r>
      <w:r>
        <w:rPr>
          <w:spacing w:val="12"/>
          <w:position w:val="6"/>
          <w:sz w:val="13"/>
        </w:rPr>
        <w:t> </w:t>
      </w:r>
      <w:r>
        <w:rPr>
          <w:sz w:val="20"/>
        </w:rPr>
        <w:t>25,413</w:t>
      </w:r>
      <w:r>
        <w:rPr>
          <w:spacing w:val="-6"/>
          <w:sz w:val="20"/>
        </w:rPr>
        <w:t> </w:t>
      </w:r>
      <w:r>
        <w:rPr>
          <w:sz w:val="20"/>
        </w:rPr>
        <w:t>charities</w:t>
      </w:r>
      <w:r>
        <w:rPr>
          <w:spacing w:val="-6"/>
          <w:sz w:val="20"/>
        </w:rPr>
        <w:t> </w:t>
      </w:r>
      <w:r>
        <w:rPr>
          <w:sz w:val="20"/>
        </w:rPr>
        <w:t>are</w:t>
      </w:r>
      <w:r>
        <w:rPr>
          <w:spacing w:val="-6"/>
          <w:sz w:val="20"/>
        </w:rPr>
        <w:t> </w:t>
      </w:r>
      <w:r>
        <w:rPr>
          <w:sz w:val="20"/>
        </w:rPr>
        <w:t>registered</w:t>
      </w:r>
      <w:r>
        <w:rPr>
          <w:spacing w:val="-7"/>
          <w:sz w:val="20"/>
        </w:rPr>
        <w:t> </w:t>
      </w:r>
      <w:r>
        <w:rPr>
          <w:sz w:val="20"/>
        </w:rPr>
        <w:t>with</w:t>
      </w:r>
      <w:r>
        <w:rPr>
          <w:spacing w:val="-6"/>
          <w:sz w:val="20"/>
        </w:rPr>
        <w:t> </w:t>
      </w:r>
      <w:r>
        <w:rPr>
          <w:sz w:val="20"/>
        </w:rPr>
        <w:t>OSCR</w:t>
      </w:r>
      <w:r>
        <w:rPr>
          <w:spacing w:val="-3"/>
          <w:sz w:val="20"/>
        </w:rPr>
        <w:t> </w:t>
      </w:r>
      <w:hyperlink r:id="rId143">
        <w:r>
          <w:rPr>
            <w:color w:val="0000FF"/>
            <w:sz w:val="20"/>
            <w:u w:val="single" w:color="0000FF"/>
          </w:rPr>
          <w:t>OSCR</w:t>
        </w:r>
        <w:r>
          <w:rPr>
            <w:color w:val="0000FF"/>
            <w:spacing w:val="-4"/>
            <w:sz w:val="20"/>
            <w:u w:val="single" w:color="0000FF"/>
          </w:rPr>
          <w:t> </w:t>
        </w:r>
        <w:r>
          <w:rPr>
            <w:color w:val="0000FF"/>
            <w:sz w:val="20"/>
            <w:u w:val="single" w:color="0000FF"/>
          </w:rPr>
          <w:t>|</w:t>
        </w:r>
        <w:r>
          <w:rPr>
            <w:color w:val="0000FF"/>
            <w:spacing w:val="-7"/>
            <w:sz w:val="20"/>
            <w:u w:val="single" w:color="0000FF"/>
          </w:rPr>
          <w:t> </w:t>
        </w:r>
        <w:r>
          <w:rPr>
            <w:color w:val="0000FF"/>
            <w:sz w:val="20"/>
            <w:u w:val="single" w:color="0000FF"/>
          </w:rPr>
          <w:t>Home</w:t>
        </w:r>
      </w:hyperlink>
      <w:r>
        <w:rPr>
          <w:color w:val="0000FF"/>
          <w:spacing w:val="-4"/>
          <w:sz w:val="20"/>
        </w:rPr>
        <w:t> </w:t>
      </w:r>
      <w:r>
        <w:rPr>
          <w:sz w:val="20"/>
        </w:rPr>
        <w:t>–</w:t>
      </w:r>
      <w:r>
        <w:rPr>
          <w:spacing w:val="-7"/>
          <w:sz w:val="20"/>
        </w:rPr>
        <w:t> </w:t>
      </w:r>
      <w:r>
        <w:rPr>
          <w:sz w:val="20"/>
        </w:rPr>
        <w:t>accessed</w:t>
      </w:r>
      <w:r>
        <w:rPr>
          <w:spacing w:val="-7"/>
          <w:sz w:val="20"/>
        </w:rPr>
        <w:t> </w:t>
      </w:r>
      <w:r>
        <w:rPr>
          <w:sz w:val="20"/>
        </w:rPr>
        <w:t>26</w:t>
      </w:r>
      <w:r>
        <w:rPr>
          <w:position w:val="6"/>
          <w:sz w:val="13"/>
        </w:rPr>
        <w:t>th</w:t>
      </w:r>
      <w:r>
        <w:rPr>
          <w:spacing w:val="12"/>
          <w:position w:val="6"/>
          <w:sz w:val="13"/>
        </w:rPr>
        <w:t> </w:t>
      </w:r>
      <w:r>
        <w:rPr>
          <w:sz w:val="20"/>
        </w:rPr>
        <w:t>November</w:t>
      </w:r>
      <w:r>
        <w:rPr>
          <w:spacing w:val="-6"/>
          <w:sz w:val="20"/>
        </w:rPr>
        <w:t> </w:t>
      </w:r>
      <w:r>
        <w:rPr>
          <w:spacing w:val="-4"/>
          <w:sz w:val="20"/>
        </w:rPr>
        <w:t>2021</w:t>
      </w:r>
    </w:p>
    <w:p xmlns:wp14="http://schemas.microsoft.com/office/word/2010/wordml" w14:paraId="65FEC8CF" wp14:textId="77777777">
      <w:pPr>
        <w:spacing w:before="1"/>
        <w:ind w:left="160" w:right="0" w:firstLine="0"/>
        <w:jc w:val="left"/>
        <w:rPr>
          <w:sz w:val="20"/>
        </w:rPr>
      </w:pPr>
      <w:r>
        <w:rPr>
          <w:position w:val="6"/>
          <w:sz w:val="13"/>
        </w:rPr>
        <w:t>127</w:t>
      </w:r>
      <w:r>
        <w:rPr>
          <w:spacing w:val="11"/>
          <w:position w:val="6"/>
          <w:sz w:val="13"/>
        </w:rPr>
        <w:t> </w:t>
      </w:r>
      <w:hyperlink r:id="rId144">
        <w:r>
          <w:rPr>
            <w:color w:val="0000FF"/>
            <w:sz w:val="20"/>
            <w:u w:val="single" w:color="0000FF"/>
          </w:rPr>
          <w:t>Chartered</w:t>
        </w:r>
        <w:r>
          <w:rPr>
            <w:color w:val="0000FF"/>
            <w:spacing w:val="-7"/>
            <w:sz w:val="20"/>
            <w:u w:val="single" w:color="0000FF"/>
          </w:rPr>
          <w:t> </w:t>
        </w:r>
        <w:r>
          <w:rPr>
            <w:color w:val="0000FF"/>
            <w:sz w:val="20"/>
            <w:u w:val="single" w:color="0000FF"/>
          </w:rPr>
          <w:t>Institute</w:t>
        </w:r>
        <w:r>
          <w:rPr>
            <w:color w:val="0000FF"/>
            <w:spacing w:val="-7"/>
            <w:sz w:val="20"/>
            <w:u w:val="single" w:color="0000FF"/>
          </w:rPr>
          <w:t> </w:t>
        </w:r>
        <w:r>
          <w:rPr>
            <w:color w:val="0000FF"/>
            <w:sz w:val="20"/>
            <w:u w:val="single" w:color="0000FF"/>
          </w:rPr>
          <w:t>of</w:t>
        </w:r>
        <w:r>
          <w:rPr>
            <w:color w:val="0000FF"/>
            <w:spacing w:val="-5"/>
            <w:sz w:val="20"/>
            <w:u w:val="single" w:color="0000FF"/>
          </w:rPr>
          <w:t> </w:t>
        </w:r>
        <w:r>
          <w:rPr>
            <w:color w:val="0000FF"/>
            <w:sz w:val="20"/>
            <w:u w:val="single" w:color="0000FF"/>
          </w:rPr>
          <w:t>Fundraising</w:t>
        </w:r>
        <w:r>
          <w:rPr>
            <w:color w:val="0000FF"/>
            <w:spacing w:val="-5"/>
            <w:sz w:val="20"/>
            <w:u w:val="single" w:color="0000FF"/>
          </w:rPr>
          <w:t> </w:t>
        </w:r>
        <w:r>
          <w:rPr>
            <w:color w:val="0000FF"/>
            <w:sz w:val="20"/>
            <w:u w:val="single" w:color="0000FF"/>
          </w:rPr>
          <w:t>-</w:t>
        </w:r>
        <w:r>
          <w:rPr>
            <w:color w:val="0000FF"/>
            <w:spacing w:val="-6"/>
            <w:sz w:val="20"/>
            <w:u w:val="single" w:color="0000FF"/>
          </w:rPr>
          <w:t> </w:t>
        </w:r>
        <w:r>
          <w:rPr>
            <w:color w:val="0000FF"/>
            <w:sz w:val="20"/>
            <w:u w:val="single" w:color="0000FF"/>
          </w:rPr>
          <w:t>Scotland</w:t>
        </w:r>
        <w:r>
          <w:rPr>
            <w:color w:val="0000FF"/>
            <w:spacing w:val="-8"/>
            <w:sz w:val="20"/>
            <w:u w:val="single" w:color="0000FF"/>
          </w:rPr>
          <w:t> </w:t>
        </w:r>
        <w:r>
          <w:rPr>
            <w:color w:val="0000FF"/>
            <w:spacing w:val="-2"/>
            <w:sz w:val="20"/>
            <w:u w:val="single" w:color="0000FF"/>
          </w:rPr>
          <w:t>(ciof.org.uk)</w:t>
        </w:r>
      </w:hyperlink>
    </w:p>
    <w:p xmlns:wp14="http://schemas.microsoft.com/office/word/2010/wordml" w14:paraId="20E36DAB" wp14:textId="77777777">
      <w:pPr>
        <w:spacing w:after="0"/>
        <w:jc w:val="left"/>
        <w:rPr>
          <w:sz w:val="20"/>
        </w:rPr>
        <w:sectPr>
          <w:pgSz w:w="11910" w:h="16840" w:orient="portrait"/>
          <w:pgMar w:top="1440" w:right="1320" w:bottom="1260" w:left="1280" w:header="728" w:footer="1062"/>
          <w:cols w:num="1"/>
        </w:sectPr>
      </w:pPr>
    </w:p>
    <w:p xmlns:wp14="http://schemas.microsoft.com/office/word/2010/wordml" w14:paraId="47239090" wp14:textId="77777777">
      <w:pPr>
        <w:pStyle w:val="BodyText"/>
        <w:spacing w:before="89" w:line="249" w:lineRule="auto"/>
        <w:ind w:left="160" w:right="248"/>
      </w:pPr>
      <w:r>
        <w:rPr/>
        <w:t>Under section 13 of FoISA, there is a provision to charge for disclosure in specific circumstances. The fee charged is determined by regulations. Charging happens comparatively</w:t>
      </w:r>
      <w:r>
        <w:rPr>
          <w:spacing w:val="-4"/>
        </w:rPr>
        <w:t> </w:t>
      </w:r>
      <w:r>
        <w:rPr/>
        <w:t>rarely.</w:t>
      </w:r>
      <w:r>
        <w:rPr>
          <w:spacing w:val="-5"/>
        </w:rPr>
        <w:t> </w:t>
      </w:r>
      <w:r>
        <w:rPr/>
        <w:t>The</w:t>
      </w:r>
      <w:r>
        <w:rPr>
          <w:spacing w:val="-3"/>
        </w:rPr>
        <w:t> </w:t>
      </w:r>
      <w:r>
        <w:rPr/>
        <w:t>regulations,</w:t>
      </w:r>
      <w:r>
        <w:rPr>
          <w:spacing w:val="-5"/>
        </w:rPr>
        <w:t> </w:t>
      </w:r>
      <w:r>
        <w:rPr/>
        <w:t>agreed</w:t>
      </w:r>
      <w:r>
        <w:rPr>
          <w:spacing w:val="-5"/>
        </w:rPr>
        <w:t> </w:t>
      </w:r>
      <w:r>
        <w:rPr/>
        <w:t>in</w:t>
      </w:r>
      <w:r>
        <w:rPr>
          <w:spacing w:val="-3"/>
        </w:rPr>
        <w:t> </w:t>
      </w:r>
      <w:r>
        <w:rPr/>
        <w:t>2004,</w:t>
      </w:r>
      <w:r>
        <w:rPr>
          <w:spacing w:val="-3"/>
        </w:rPr>
        <w:t> </w:t>
      </w:r>
      <w:r>
        <w:rPr/>
        <w:t>were</w:t>
      </w:r>
      <w:r>
        <w:rPr>
          <w:spacing w:val="-3"/>
        </w:rPr>
        <w:t> </w:t>
      </w:r>
      <w:r>
        <w:rPr/>
        <w:t>subject</w:t>
      </w:r>
      <w:r>
        <w:rPr>
          <w:spacing w:val="-3"/>
        </w:rPr>
        <w:t> </w:t>
      </w:r>
      <w:r>
        <w:rPr/>
        <w:t>to</w:t>
      </w:r>
      <w:r>
        <w:rPr>
          <w:spacing w:val="-3"/>
        </w:rPr>
        <w:t> </w:t>
      </w:r>
      <w:r>
        <w:rPr/>
        <w:t>the</w:t>
      </w:r>
      <w:r>
        <w:rPr>
          <w:spacing w:val="-3"/>
        </w:rPr>
        <w:t> </w:t>
      </w:r>
      <w:r>
        <w:rPr/>
        <w:t>negative resolution procedure. Updating the charges would be separate from this </w:t>
      </w:r>
      <w:r>
        <w:rPr>
          <w:spacing w:val="-2"/>
        </w:rPr>
        <w:t>consultation.</w:t>
      </w:r>
    </w:p>
    <w:p xmlns:wp14="http://schemas.microsoft.com/office/word/2010/wordml" w14:paraId="32D85219" wp14:textId="77777777">
      <w:pPr>
        <w:pStyle w:val="BodyText"/>
        <w:spacing w:before="4"/>
        <w:rPr>
          <w:sz w:val="26"/>
        </w:rPr>
      </w:pPr>
    </w:p>
    <w:p xmlns:wp14="http://schemas.microsoft.com/office/word/2010/wordml" w14:paraId="4E197BE6" wp14:textId="77777777">
      <w:pPr>
        <w:pStyle w:val="BodyText"/>
        <w:spacing w:line="247" w:lineRule="auto"/>
        <w:ind w:left="170" w:right="144" w:hanging="10"/>
      </w:pPr>
      <w:r>
        <w:rPr/>
        <w:t>The Commissioner is an independent office holder appointed by the Scottish Parliament</w:t>
      </w:r>
      <w:r>
        <w:rPr>
          <w:spacing w:val="-3"/>
        </w:rPr>
        <w:t> </w:t>
      </w:r>
      <w:r>
        <w:rPr/>
        <w:t>who</w:t>
      </w:r>
      <w:r>
        <w:rPr>
          <w:spacing w:val="-4"/>
        </w:rPr>
        <w:t> </w:t>
      </w:r>
      <w:r>
        <w:rPr/>
        <w:t>promotes</w:t>
      </w:r>
      <w:r>
        <w:rPr>
          <w:spacing w:val="-4"/>
        </w:rPr>
        <w:t> </w:t>
      </w:r>
      <w:r>
        <w:rPr/>
        <w:t>and</w:t>
      </w:r>
      <w:r>
        <w:rPr>
          <w:spacing w:val="-6"/>
        </w:rPr>
        <w:t> </w:t>
      </w:r>
      <w:r>
        <w:rPr/>
        <w:t>enforces</w:t>
      </w:r>
      <w:r>
        <w:rPr>
          <w:spacing w:val="-4"/>
        </w:rPr>
        <w:t> </w:t>
      </w:r>
      <w:r>
        <w:rPr/>
        <w:t>FoISA.</w:t>
      </w:r>
      <w:r>
        <w:rPr>
          <w:spacing w:val="-4"/>
        </w:rPr>
        <w:t> </w:t>
      </w:r>
      <w:r>
        <w:rPr/>
        <w:t>The</w:t>
      </w:r>
      <w:r>
        <w:rPr>
          <w:spacing w:val="-1"/>
        </w:rPr>
        <w:t> </w:t>
      </w:r>
      <w:r>
        <w:rPr/>
        <w:t>Commissioner</w:t>
      </w:r>
      <w:r>
        <w:rPr>
          <w:spacing w:val="-6"/>
        </w:rPr>
        <w:t> </w:t>
      </w:r>
      <w:r>
        <w:rPr/>
        <w:t>will</w:t>
      </w:r>
      <w:r>
        <w:rPr>
          <w:spacing w:val="-4"/>
        </w:rPr>
        <w:t> </w:t>
      </w:r>
      <w:r>
        <w:rPr/>
        <w:t>merit</w:t>
      </w:r>
      <w:r>
        <w:rPr>
          <w:spacing w:val="-2"/>
        </w:rPr>
        <w:t> </w:t>
      </w:r>
      <w:r>
        <w:rPr/>
        <w:t>an increase in budget to cover the new functions as well as investigative and enforcement powers proposed.</w:t>
      </w:r>
    </w:p>
    <w:p xmlns:wp14="http://schemas.microsoft.com/office/word/2010/wordml" w14:paraId="0CE19BC3" wp14:textId="77777777">
      <w:pPr>
        <w:pStyle w:val="BodyText"/>
        <w:spacing w:before="5"/>
        <w:rPr>
          <w:sz w:val="27"/>
        </w:rPr>
      </w:pPr>
    </w:p>
    <w:p xmlns:wp14="http://schemas.microsoft.com/office/word/2010/wordml" w14:paraId="42B71388" wp14:textId="77777777">
      <w:pPr>
        <w:pStyle w:val="BodyText"/>
        <w:spacing w:line="247" w:lineRule="auto"/>
        <w:ind w:left="170" w:right="165" w:hanging="10"/>
      </w:pPr>
      <w:r>
        <w:rPr/>
        <w:t>Some public authorities will save money as they will be no longer liable for</w:t>
      </w:r>
      <w:r>
        <w:rPr>
          <w:spacing w:val="40"/>
        </w:rPr>
        <w:t> </w:t>
      </w:r>
      <w:r>
        <w:rPr/>
        <w:t>answering</w:t>
      </w:r>
      <w:r>
        <w:rPr>
          <w:spacing w:val="-3"/>
        </w:rPr>
        <w:t> </w:t>
      </w:r>
      <w:r>
        <w:rPr/>
        <w:t>FoI</w:t>
      </w:r>
      <w:r>
        <w:rPr>
          <w:spacing w:val="-3"/>
        </w:rPr>
        <w:t> </w:t>
      </w:r>
      <w:r>
        <w:rPr/>
        <w:t>request</w:t>
      </w:r>
      <w:r>
        <w:rPr>
          <w:spacing w:val="-5"/>
        </w:rPr>
        <w:t> </w:t>
      </w:r>
      <w:r>
        <w:rPr/>
        <w:t>relating</w:t>
      </w:r>
      <w:r>
        <w:rPr>
          <w:spacing w:val="-3"/>
        </w:rPr>
        <w:t> </w:t>
      </w:r>
      <w:r>
        <w:rPr/>
        <w:t>to</w:t>
      </w:r>
      <w:r>
        <w:rPr>
          <w:spacing w:val="-3"/>
        </w:rPr>
        <w:t> </w:t>
      </w:r>
      <w:r>
        <w:rPr/>
        <w:t>contracted</w:t>
      </w:r>
      <w:r>
        <w:rPr>
          <w:spacing w:val="-5"/>
        </w:rPr>
        <w:t> </w:t>
      </w:r>
      <w:r>
        <w:rPr/>
        <w:t>out</w:t>
      </w:r>
      <w:r>
        <w:rPr>
          <w:spacing w:val="-3"/>
        </w:rPr>
        <w:t> </w:t>
      </w:r>
      <w:r>
        <w:rPr/>
        <w:t>services</w:t>
      </w:r>
      <w:r>
        <w:rPr>
          <w:spacing w:val="-3"/>
        </w:rPr>
        <w:t> </w:t>
      </w:r>
      <w:r>
        <w:rPr/>
        <w:t>to</w:t>
      </w:r>
      <w:r>
        <w:rPr>
          <w:spacing w:val="-3"/>
        </w:rPr>
        <w:t> </w:t>
      </w:r>
      <w:r>
        <w:rPr/>
        <w:t>ALEOs, third</w:t>
      </w:r>
      <w:r>
        <w:rPr>
          <w:spacing w:val="-3"/>
        </w:rPr>
        <w:t> </w:t>
      </w:r>
      <w:r>
        <w:rPr/>
        <w:t>and</w:t>
      </w:r>
      <w:r>
        <w:rPr>
          <w:spacing w:val="-3"/>
        </w:rPr>
        <w:t> </w:t>
      </w:r>
      <w:r>
        <w:rPr/>
        <w:t>private sector providers.</w:t>
      </w:r>
    </w:p>
    <w:p xmlns:wp14="http://schemas.microsoft.com/office/word/2010/wordml" w14:paraId="63966B72" wp14:textId="77777777">
      <w:pPr>
        <w:pStyle w:val="BodyText"/>
        <w:spacing w:before="7"/>
        <w:rPr>
          <w:sz w:val="35"/>
        </w:rPr>
      </w:pPr>
    </w:p>
    <w:p xmlns:wp14="http://schemas.microsoft.com/office/word/2010/wordml" w14:paraId="2B2A7A39" wp14:textId="77777777">
      <w:pPr>
        <w:pStyle w:val="Heading1"/>
        <w:numPr>
          <w:ilvl w:val="0"/>
          <w:numId w:val="11"/>
        </w:numPr>
        <w:tabs>
          <w:tab w:val="left" w:leader="none" w:pos="694"/>
        </w:tabs>
        <w:spacing w:before="0" w:after="0" w:line="240" w:lineRule="auto"/>
        <w:ind w:left="693" w:right="0" w:hanging="534"/>
        <w:jc w:val="left"/>
      </w:pPr>
      <w:r>
        <w:rPr>
          <w:spacing w:val="-2"/>
        </w:rPr>
        <w:t>Conclusion</w:t>
      </w:r>
    </w:p>
    <w:p xmlns:wp14="http://schemas.microsoft.com/office/word/2010/wordml" w14:paraId="67052001" wp14:textId="77777777">
      <w:pPr>
        <w:pStyle w:val="BodyText"/>
        <w:spacing w:line="247" w:lineRule="auto"/>
        <w:ind w:left="170" w:right="144" w:hanging="10"/>
      </w:pPr>
      <w:r>
        <w:rPr/>
        <w:t>From the above evidence and examples, I hope you too are persuaded that FoISA needs</w:t>
      </w:r>
      <w:r>
        <w:rPr>
          <w:spacing w:val="-2"/>
        </w:rPr>
        <w:t> </w:t>
      </w:r>
      <w:r>
        <w:rPr/>
        <w:t>to</w:t>
      </w:r>
      <w:r>
        <w:rPr>
          <w:spacing w:val="-4"/>
        </w:rPr>
        <w:t> </w:t>
      </w:r>
      <w:r>
        <w:rPr/>
        <w:t>be</w:t>
      </w:r>
      <w:r>
        <w:rPr>
          <w:spacing w:val="-4"/>
        </w:rPr>
        <w:t> </w:t>
      </w:r>
      <w:r>
        <w:rPr/>
        <w:t>reformed.</w:t>
      </w:r>
      <w:r>
        <w:rPr>
          <w:spacing w:val="-4"/>
        </w:rPr>
        <w:t> </w:t>
      </w:r>
      <w:r>
        <w:rPr/>
        <w:t>However,</w:t>
      </w:r>
      <w:r>
        <w:rPr>
          <w:spacing w:val="-1"/>
        </w:rPr>
        <w:t> </w:t>
      </w:r>
      <w:r>
        <w:rPr/>
        <w:t>I</w:t>
      </w:r>
      <w:r>
        <w:rPr>
          <w:spacing w:val="-4"/>
        </w:rPr>
        <w:t> </w:t>
      </w:r>
      <w:r>
        <w:rPr/>
        <w:t>also</w:t>
      </w:r>
      <w:r>
        <w:rPr>
          <w:spacing w:val="-2"/>
        </w:rPr>
        <w:t> </w:t>
      </w:r>
      <w:r>
        <w:rPr/>
        <w:t>appreciate</w:t>
      </w:r>
      <w:r>
        <w:rPr>
          <w:spacing w:val="-2"/>
        </w:rPr>
        <w:t> </w:t>
      </w:r>
      <w:r>
        <w:rPr/>
        <w:t>that</w:t>
      </w:r>
      <w:r>
        <w:rPr>
          <w:spacing w:val="-4"/>
        </w:rPr>
        <w:t> </w:t>
      </w:r>
      <w:r>
        <w:rPr/>
        <w:t>people</w:t>
      </w:r>
      <w:r>
        <w:rPr>
          <w:spacing w:val="-4"/>
        </w:rPr>
        <w:t> </w:t>
      </w:r>
      <w:r>
        <w:rPr/>
        <w:t>and</w:t>
      </w:r>
      <w:r>
        <w:rPr>
          <w:spacing w:val="-4"/>
        </w:rPr>
        <w:t> </w:t>
      </w:r>
      <w:r>
        <w:rPr/>
        <w:t>organisations</w:t>
      </w:r>
      <w:r>
        <w:rPr>
          <w:spacing w:val="-4"/>
        </w:rPr>
        <w:t> </w:t>
      </w:r>
      <w:r>
        <w:rPr/>
        <w:t>may have different views and I welcome your responses so we have a full picture of how to deliver transparency, accountability and scrutiny in Scotland. I now invite you to comment on my proposals.</w:t>
      </w:r>
    </w:p>
    <w:p xmlns:wp14="http://schemas.microsoft.com/office/word/2010/wordml" w14:paraId="23536548" wp14:textId="77777777">
      <w:pPr>
        <w:pStyle w:val="BodyText"/>
        <w:spacing w:before="3"/>
        <w:rPr>
          <w:sz w:val="26"/>
        </w:rPr>
      </w:pPr>
    </w:p>
    <w:p xmlns:wp14="http://schemas.microsoft.com/office/word/2010/wordml" w14:paraId="35F0B329" wp14:textId="77777777">
      <w:pPr>
        <w:pStyle w:val="Heading2"/>
        <w:numPr>
          <w:ilvl w:val="0"/>
          <w:numId w:val="11"/>
        </w:numPr>
        <w:tabs>
          <w:tab w:val="left" w:leader="none" w:pos="629"/>
        </w:tabs>
        <w:spacing w:before="1" w:after="0" w:line="240" w:lineRule="auto"/>
        <w:ind w:left="628" w:right="0" w:hanging="469"/>
        <w:jc w:val="left"/>
      </w:pPr>
      <w:r>
        <w:rPr>
          <w:spacing w:val="-2"/>
        </w:rPr>
        <w:t>Questions</w:t>
      </w:r>
    </w:p>
    <w:p xmlns:wp14="http://schemas.microsoft.com/office/word/2010/wordml" w14:paraId="44F31D96" wp14:textId="77777777">
      <w:pPr>
        <w:pStyle w:val="BodyText"/>
        <w:spacing w:before="25" w:line="247" w:lineRule="auto"/>
        <w:ind w:left="170" w:right="144" w:hanging="10"/>
      </w:pPr>
      <w:r>
        <w:rPr/>
        <w:t>You</w:t>
      </w:r>
      <w:r>
        <w:rPr>
          <w:spacing w:val="-4"/>
        </w:rPr>
        <w:t> </w:t>
      </w:r>
      <w:r>
        <w:rPr/>
        <w:t>are</w:t>
      </w:r>
      <w:r>
        <w:rPr>
          <w:spacing w:val="-3"/>
        </w:rPr>
        <w:t> </w:t>
      </w:r>
      <w:r>
        <w:rPr/>
        <w:t>required</w:t>
      </w:r>
      <w:r>
        <w:rPr>
          <w:spacing w:val="-3"/>
        </w:rPr>
        <w:t> </w:t>
      </w:r>
      <w:r>
        <w:rPr/>
        <w:t>to</w:t>
      </w:r>
      <w:r>
        <w:rPr>
          <w:spacing w:val="-3"/>
        </w:rPr>
        <w:t> </w:t>
      </w:r>
      <w:r>
        <w:rPr/>
        <w:t>complete</w:t>
      </w:r>
      <w:r>
        <w:rPr>
          <w:spacing w:val="-3"/>
        </w:rPr>
        <w:t> </w:t>
      </w:r>
      <w:r>
        <w:rPr/>
        <w:t>questions</w:t>
      </w:r>
      <w:r>
        <w:rPr>
          <w:spacing w:val="-5"/>
        </w:rPr>
        <w:t> </w:t>
      </w:r>
      <w:r>
        <w:rPr/>
        <w:t>1-5.</w:t>
      </w:r>
      <w:r>
        <w:rPr>
          <w:spacing w:val="40"/>
        </w:rPr>
        <w:t> </w:t>
      </w:r>
      <w:r>
        <w:rPr/>
        <w:t>Please</w:t>
      </w:r>
      <w:r>
        <w:rPr>
          <w:spacing w:val="-1"/>
        </w:rPr>
        <w:t> </w:t>
      </w:r>
      <w:r>
        <w:rPr/>
        <w:t>complete</w:t>
      </w:r>
      <w:r>
        <w:rPr>
          <w:spacing w:val="-3"/>
        </w:rPr>
        <w:t> </w:t>
      </w:r>
      <w:r>
        <w:rPr/>
        <w:t>the</w:t>
      </w:r>
      <w:r>
        <w:rPr>
          <w:spacing w:val="-1"/>
        </w:rPr>
        <w:t> </w:t>
      </w:r>
      <w:r>
        <w:rPr/>
        <w:t>remaining</w:t>
      </w:r>
      <w:r>
        <w:rPr>
          <w:spacing w:val="-1"/>
        </w:rPr>
        <w:t> </w:t>
      </w:r>
      <w:r>
        <w:rPr/>
        <w:t>parts</w:t>
      </w:r>
      <w:r>
        <w:rPr>
          <w:spacing w:val="-3"/>
        </w:rPr>
        <w:t> </w:t>
      </w:r>
      <w:r>
        <w:rPr/>
        <w:t>of the consultation that are of interest.</w:t>
      </w:r>
      <w:r>
        <w:rPr>
          <w:spacing w:val="40"/>
        </w:rPr>
        <w:t> </w:t>
      </w:r>
      <w:r>
        <w:rPr/>
        <w:t>You do not need to answer all the questions.</w:t>
      </w:r>
    </w:p>
    <w:p xmlns:wp14="http://schemas.microsoft.com/office/word/2010/wordml" w14:paraId="271AE1F2" wp14:textId="77777777">
      <w:pPr>
        <w:pStyle w:val="BodyText"/>
        <w:spacing w:before="3"/>
        <w:rPr>
          <w:sz w:val="29"/>
        </w:rPr>
      </w:pPr>
    </w:p>
    <w:p xmlns:wp14="http://schemas.microsoft.com/office/word/2010/wordml" w14:paraId="3BFA3AC4" wp14:textId="77777777">
      <w:pPr>
        <w:pStyle w:val="Heading3"/>
      </w:pPr>
      <w:r>
        <w:rPr/>
        <w:t>SECTION</w:t>
      </w:r>
      <w:r>
        <w:rPr>
          <w:spacing w:val="-3"/>
        </w:rPr>
        <w:t> </w:t>
      </w:r>
      <w:r>
        <w:rPr/>
        <w:t>1 -</w:t>
      </w:r>
      <w:r>
        <w:rPr>
          <w:spacing w:val="-4"/>
        </w:rPr>
        <w:t> </w:t>
      </w:r>
      <w:r>
        <w:rPr/>
        <w:t>ABOUT</w:t>
      </w:r>
      <w:r>
        <w:rPr>
          <w:spacing w:val="-2"/>
        </w:rPr>
        <w:t> </w:t>
      </w:r>
      <w:r>
        <w:rPr>
          <w:spacing w:val="-5"/>
        </w:rPr>
        <w:t>YOU</w:t>
      </w:r>
    </w:p>
    <w:p xmlns:wp14="http://schemas.microsoft.com/office/word/2010/wordml" w14:paraId="4AE5B7AF" wp14:textId="77777777">
      <w:pPr>
        <w:pStyle w:val="BodyText"/>
        <w:spacing w:before="9"/>
        <w:rPr>
          <w:b/>
          <w:sz w:val="27"/>
        </w:rPr>
      </w:pPr>
    </w:p>
    <w:p xmlns:wp14="http://schemas.microsoft.com/office/word/2010/wordml" w14:paraId="0126A22F" wp14:textId="77777777">
      <w:pPr>
        <w:spacing w:before="0"/>
        <w:ind w:left="160" w:right="0" w:firstLine="0"/>
        <w:jc w:val="left"/>
        <w:rPr>
          <w:b/>
          <w:sz w:val="24"/>
        </w:rPr>
      </w:pPr>
      <w:r>
        <w:rPr>
          <w:sz w:val="24"/>
        </w:rPr>
        <w:t>1</w:t>
      </w:r>
      <w:r>
        <w:rPr>
          <w:b/>
          <w:sz w:val="24"/>
        </w:rPr>
        <w:t>.</w:t>
      </w:r>
      <w:r>
        <w:rPr>
          <w:b/>
          <w:spacing w:val="-3"/>
          <w:sz w:val="24"/>
        </w:rPr>
        <w:t> </w:t>
      </w:r>
      <w:r>
        <w:rPr>
          <w:b/>
          <w:sz w:val="24"/>
        </w:rPr>
        <w:t>Are</w:t>
      </w:r>
      <w:r>
        <w:rPr>
          <w:b/>
          <w:spacing w:val="-4"/>
          <w:sz w:val="24"/>
        </w:rPr>
        <w:t> </w:t>
      </w:r>
      <w:r>
        <w:rPr>
          <w:b/>
          <w:sz w:val="24"/>
        </w:rPr>
        <w:t>you</w:t>
      </w:r>
      <w:r>
        <w:rPr>
          <w:b/>
          <w:spacing w:val="-2"/>
          <w:sz w:val="24"/>
        </w:rPr>
        <w:t> </w:t>
      </w:r>
      <w:r>
        <w:rPr>
          <w:b/>
          <w:sz w:val="24"/>
        </w:rPr>
        <w:t>responding</w:t>
      </w:r>
      <w:r>
        <w:rPr>
          <w:b/>
          <w:spacing w:val="-3"/>
          <w:sz w:val="24"/>
        </w:rPr>
        <w:t> </w:t>
      </w:r>
      <w:r>
        <w:rPr>
          <w:b/>
          <w:spacing w:val="-5"/>
          <w:sz w:val="24"/>
        </w:rPr>
        <w:t>as:</w:t>
      </w:r>
    </w:p>
    <w:p xmlns:wp14="http://schemas.microsoft.com/office/word/2010/wordml" w14:paraId="3955E093" wp14:textId="77777777">
      <w:pPr>
        <w:pStyle w:val="BodyText"/>
        <w:spacing w:before="11"/>
        <w:rPr>
          <w:b/>
          <w:sz w:val="27"/>
        </w:rPr>
      </w:pPr>
    </w:p>
    <w:p xmlns:wp14="http://schemas.microsoft.com/office/word/2010/wordml" w14:paraId="443AB9CE" wp14:textId="77777777">
      <w:pPr>
        <w:pStyle w:val="BodyText"/>
        <w:tabs>
          <w:tab w:val="left" w:leader="none" w:pos="880"/>
        </w:tabs>
        <w:ind w:left="160"/>
      </w:pPr>
      <w:r>
        <w:rPr>
          <w:rFonts w:ascii="Webdings" w:hAnsi="Webdings"/>
          <w:spacing w:val="-10"/>
        </w:rPr>
        <w:t></w:t>
      </w:r>
      <w:r>
        <w:rPr>
          <w:rFonts w:ascii="Times New Roman" w:hAnsi="Times New Roman"/>
        </w:rPr>
        <w:tab/>
      </w:r>
      <w:r>
        <w:rPr/>
        <w:t>an</w:t>
      </w:r>
      <w:r>
        <w:rPr>
          <w:spacing w:val="-2"/>
        </w:rPr>
        <w:t> </w:t>
      </w:r>
      <w:r>
        <w:rPr/>
        <w:t>individual</w:t>
      </w:r>
      <w:r>
        <w:rPr>
          <w:spacing w:val="-2"/>
        </w:rPr>
        <w:t> </w:t>
      </w:r>
      <w:r>
        <w:rPr/>
        <w:t>–</w:t>
      </w:r>
      <w:r>
        <w:rPr>
          <w:spacing w:val="-1"/>
        </w:rPr>
        <w:t> </w:t>
      </w:r>
      <w:r>
        <w:rPr/>
        <w:t>in which</w:t>
      </w:r>
      <w:r>
        <w:rPr>
          <w:spacing w:val="-1"/>
        </w:rPr>
        <w:t> </w:t>
      </w:r>
      <w:r>
        <w:rPr/>
        <w:t>case</w:t>
      </w:r>
      <w:r>
        <w:rPr>
          <w:spacing w:val="-4"/>
        </w:rPr>
        <w:t> </w:t>
      </w:r>
      <w:r>
        <w:rPr/>
        <w:t>go</w:t>
      </w:r>
      <w:r>
        <w:rPr>
          <w:spacing w:val="-3"/>
        </w:rPr>
        <w:t> </w:t>
      </w:r>
      <w:r>
        <w:rPr/>
        <w:t>to</w:t>
      </w:r>
      <w:r>
        <w:rPr>
          <w:spacing w:val="-3"/>
        </w:rPr>
        <w:t> </w:t>
      </w:r>
      <w:r>
        <w:rPr>
          <w:spacing w:val="-5"/>
        </w:rPr>
        <w:t>Q2A</w:t>
      </w:r>
    </w:p>
    <w:p xmlns:wp14="http://schemas.microsoft.com/office/word/2010/wordml" w14:paraId="1536F4DA" wp14:textId="77777777">
      <w:pPr>
        <w:pStyle w:val="BodyText"/>
        <w:tabs>
          <w:tab w:val="left" w:leader="none" w:pos="880"/>
        </w:tabs>
        <w:spacing w:before="22"/>
        <w:ind w:left="160"/>
      </w:pPr>
      <w:r>
        <w:rPr>
          <w:rFonts w:ascii="Webdings" w:hAnsi="Webdings"/>
          <w:spacing w:val="-10"/>
        </w:rPr>
        <w:t></w:t>
      </w:r>
      <w:r>
        <w:rPr>
          <w:rFonts w:ascii="Times New Roman" w:hAnsi="Times New Roman"/>
        </w:rPr>
        <w:tab/>
      </w:r>
      <w:r>
        <w:rPr/>
        <w:t>on</w:t>
      </w:r>
      <w:r>
        <w:rPr>
          <w:spacing w:val="-2"/>
        </w:rPr>
        <w:t> </w:t>
      </w:r>
      <w:r>
        <w:rPr/>
        <w:t>behalf</w:t>
      </w:r>
      <w:r>
        <w:rPr>
          <w:spacing w:val="-5"/>
        </w:rPr>
        <w:t> </w:t>
      </w:r>
      <w:r>
        <w:rPr/>
        <w:t>of</w:t>
      </w:r>
      <w:r>
        <w:rPr>
          <w:spacing w:val="-3"/>
        </w:rPr>
        <w:t> </w:t>
      </w:r>
      <w:r>
        <w:rPr/>
        <w:t>an</w:t>
      </w:r>
      <w:r>
        <w:rPr>
          <w:spacing w:val="-4"/>
        </w:rPr>
        <w:t> </w:t>
      </w:r>
      <w:r>
        <w:rPr/>
        <w:t>organisation?</w:t>
      </w:r>
      <w:r>
        <w:rPr>
          <w:spacing w:val="2"/>
        </w:rPr>
        <w:t> </w:t>
      </w:r>
      <w:r>
        <w:rPr/>
        <w:t>–</w:t>
      </w:r>
      <w:r>
        <w:rPr>
          <w:spacing w:val="-1"/>
        </w:rPr>
        <w:t> </w:t>
      </w:r>
      <w:r>
        <w:rPr/>
        <w:t>in</w:t>
      </w:r>
      <w:r>
        <w:rPr>
          <w:spacing w:val="-3"/>
        </w:rPr>
        <w:t> </w:t>
      </w:r>
      <w:r>
        <w:rPr/>
        <w:t>which</w:t>
      </w:r>
      <w:r>
        <w:rPr>
          <w:spacing w:val="-2"/>
        </w:rPr>
        <w:t> </w:t>
      </w:r>
      <w:r>
        <w:rPr/>
        <w:t>case</w:t>
      </w:r>
      <w:r>
        <w:rPr>
          <w:spacing w:val="-3"/>
        </w:rPr>
        <w:t> </w:t>
      </w:r>
      <w:r>
        <w:rPr/>
        <w:t>go</w:t>
      </w:r>
      <w:r>
        <w:rPr>
          <w:spacing w:val="-2"/>
        </w:rPr>
        <w:t> </w:t>
      </w:r>
      <w:r>
        <w:rPr/>
        <w:t>to</w:t>
      </w:r>
      <w:r>
        <w:rPr>
          <w:spacing w:val="-2"/>
        </w:rPr>
        <w:t> </w:t>
      </w:r>
      <w:r>
        <w:rPr>
          <w:spacing w:val="-5"/>
        </w:rPr>
        <w:t>Q2B</w:t>
      </w:r>
    </w:p>
    <w:p xmlns:wp14="http://schemas.microsoft.com/office/word/2010/wordml" w14:paraId="12C42424" wp14:textId="77777777">
      <w:pPr>
        <w:pStyle w:val="BodyText"/>
        <w:spacing w:before="10"/>
        <w:rPr>
          <w:sz w:val="27"/>
        </w:rPr>
      </w:pPr>
    </w:p>
    <w:p xmlns:wp14="http://schemas.microsoft.com/office/word/2010/wordml" w14:paraId="40D6FA90" wp14:textId="77777777">
      <w:pPr>
        <w:pStyle w:val="Heading3"/>
        <w:spacing w:before="1" w:line="247" w:lineRule="auto"/>
        <w:ind w:left="170" w:right="212" w:hanging="10"/>
      </w:pPr>
      <w:r>
        <w:rPr/>
        <w:t>2A.</w:t>
      </w:r>
      <w:r>
        <w:rPr>
          <w:spacing w:val="-3"/>
        </w:rPr>
        <w:t> </w:t>
      </w:r>
      <w:r>
        <w:rPr/>
        <w:t>Which</w:t>
      </w:r>
      <w:r>
        <w:rPr>
          <w:spacing w:val="-3"/>
        </w:rPr>
        <w:t> </w:t>
      </w:r>
      <w:r>
        <w:rPr/>
        <w:t>of</w:t>
      </w:r>
      <w:r>
        <w:rPr>
          <w:spacing w:val="-3"/>
        </w:rPr>
        <w:t> </w:t>
      </w:r>
      <w:r>
        <w:rPr/>
        <w:t>the</w:t>
      </w:r>
      <w:r>
        <w:rPr>
          <w:spacing w:val="-3"/>
        </w:rPr>
        <w:t> </w:t>
      </w:r>
      <w:r>
        <w:rPr/>
        <w:t>following</w:t>
      </w:r>
      <w:r>
        <w:rPr>
          <w:spacing w:val="-3"/>
        </w:rPr>
        <w:t> </w:t>
      </w:r>
      <w:r>
        <w:rPr/>
        <w:t>best</w:t>
      </w:r>
      <w:r>
        <w:rPr>
          <w:spacing w:val="-3"/>
        </w:rPr>
        <w:t> </w:t>
      </w:r>
      <w:r>
        <w:rPr/>
        <w:t>describes</w:t>
      </w:r>
      <w:r>
        <w:rPr>
          <w:spacing w:val="-5"/>
        </w:rPr>
        <w:t> </w:t>
      </w:r>
      <w:r>
        <w:rPr/>
        <w:t>you?</w:t>
      </w:r>
      <w:r>
        <w:rPr>
          <w:spacing w:val="-3"/>
        </w:rPr>
        <w:t> </w:t>
      </w:r>
      <w:r>
        <w:rPr/>
        <w:t>(If</w:t>
      </w:r>
      <w:r>
        <w:rPr>
          <w:spacing w:val="-3"/>
        </w:rPr>
        <w:t> </w:t>
      </w:r>
      <w:r>
        <w:rPr/>
        <w:t>you</w:t>
      </w:r>
      <w:r>
        <w:rPr>
          <w:spacing w:val="-3"/>
        </w:rPr>
        <w:t> </w:t>
      </w:r>
      <w:r>
        <w:rPr/>
        <w:t>are</w:t>
      </w:r>
      <w:r>
        <w:rPr>
          <w:spacing w:val="-5"/>
        </w:rPr>
        <w:t> </w:t>
      </w:r>
      <w:r>
        <w:rPr/>
        <w:t>a</w:t>
      </w:r>
      <w:r>
        <w:rPr>
          <w:spacing w:val="-2"/>
        </w:rPr>
        <w:t> </w:t>
      </w:r>
      <w:r>
        <w:rPr/>
        <w:t>professional</w:t>
      </w:r>
      <w:r>
        <w:rPr>
          <w:spacing w:val="-5"/>
        </w:rPr>
        <w:t> </w:t>
      </w:r>
      <w:r>
        <w:rPr/>
        <w:t>or academic whose experience or expertise is not relevant to the proposal, please choose “Member of the public”)</w:t>
      </w:r>
    </w:p>
    <w:p xmlns:wp14="http://schemas.microsoft.com/office/word/2010/wordml" w14:paraId="379CA55B" wp14:textId="77777777">
      <w:pPr>
        <w:pStyle w:val="BodyText"/>
        <w:spacing w:before="3"/>
        <w:rPr>
          <w:b/>
          <w:sz w:val="27"/>
        </w:rPr>
      </w:pPr>
    </w:p>
    <w:p xmlns:wp14="http://schemas.microsoft.com/office/word/2010/wordml" w14:paraId="10EBD22F" wp14:textId="77777777">
      <w:pPr>
        <w:pStyle w:val="BodyText"/>
        <w:tabs>
          <w:tab w:val="left" w:leader="none" w:pos="880"/>
        </w:tabs>
        <w:ind w:left="160"/>
      </w:pPr>
      <w:r>
        <w:rPr>
          <w:rFonts w:ascii="Webdings" w:hAnsi="Webdings"/>
          <w:spacing w:val="-10"/>
        </w:rPr>
        <w:t></w:t>
      </w:r>
      <w:r>
        <w:rPr>
          <w:rFonts w:ascii="Times New Roman" w:hAnsi="Times New Roman"/>
        </w:rPr>
        <w:tab/>
      </w:r>
      <w:r>
        <w:rPr/>
        <w:t>Politician</w:t>
      </w:r>
      <w:r>
        <w:rPr>
          <w:spacing w:val="-1"/>
        </w:rPr>
        <w:t> </w:t>
      </w:r>
      <w:r>
        <w:rPr>
          <w:spacing w:val="-2"/>
        </w:rPr>
        <w:t>(MSP/MP/Peer/MEP/Councillor)</w:t>
      </w:r>
    </w:p>
    <w:p xmlns:wp14="http://schemas.microsoft.com/office/word/2010/wordml" w14:paraId="11EC58FB" wp14:textId="77777777">
      <w:pPr>
        <w:pStyle w:val="BodyText"/>
        <w:tabs>
          <w:tab w:val="left" w:leader="none" w:pos="880"/>
        </w:tabs>
        <w:spacing w:before="21"/>
        <w:ind w:left="160"/>
      </w:pPr>
      <w:r>
        <w:rPr>
          <w:rFonts w:ascii="Webdings" w:hAnsi="Webdings"/>
          <w:spacing w:val="-10"/>
        </w:rPr>
        <w:t></w:t>
      </w:r>
      <w:r>
        <w:rPr>
          <w:rFonts w:ascii="Times New Roman" w:hAnsi="Times New Roman"/>
        </w:rPr>
        <w:tab/>
      </w:r>
      <w:r>
        <w:rPr/>
        <w:t>Professional</w:t>
      </w:r>
      <w:r>
        <w:rPr>
          <w:spacing w:val="-3"/>
        </w:rPr>
        <w:t> </w:t>
      </w:r>
      <w:r>
        <w:rPr/>
        <w:t>with</w:t>
      </w:r>
      <w:r>
        <w:rPr>
          <w:spacing w:val="-3"/>
        </w:rPr>
        <w:t> </w:t>
      </w:r>
      <w:r>
        <w:rPr/>
        <w:t>experience</w:t>
      </w:r>
      <w:r>
        <w:rPr>
          <w:spacing w:val="-3"/>
        </w:rPr>
        <w:t> </w:t>
      </w:r>
      <w:r>
        <w:rPr/>
        <w:t>in</w:t>
      </w:r>
      <w:r>
        <w:rPr>
          <w:spacing w:val="-2"/>
        </w:rPr>
        <w:t> </w:t>
      </w:r>
      <w:r>
        <w:rPr/>
        <w:t>a</w:t>
      </w:r>
      <w:r>
        <w:rPr>
          <w:spacing w:val="-3"/>
        </w:rPr>
        <w:t> </w:t>
      </w:r>
      <w:r>
        <w:rPr/>
        <w:t>relevant</w:t>
      </w:r>
      <w:r>
        <w:rPr>
          <w:spacing w:val="-2"/>
        </w:rPr>
        <w:t> subject</w:t>
      </w:r>
    </w:p>
    <w:p xmlns:wp14="http://schemas.microsoft.com/office/word/2010/wordml" w14:paraId="5D41F28F" wp14:textId="77777777">
      <w:pPr>
        <w:pStyle w:val="BodyText"/>
        <w:tabs>
          <w:tab w:val="left" w:leader="none" w:pos="880"/>
        </w:tabs>
        <w:spacing w:before="23"/>
        <w:ind w:left="160"/>
      </w:pPr>
      <w:r>
        <w:rPr>
          <w:rFonts w:ascii="Webdings" w:hAnsi="Webdings"/>
          <w:spacing w:val="-10"/>
        </w:rPr>
        <w:t></w:t>
      </w:r>
      <w:r>
        <w:rPr>
          <w:rFonts w:ascii="Times New Roman" w:hAnsi="Times New Roman"/>
        </w:rPr>
        <w:tab/>
      </w:r>
      <w:r>
        <w:rPr/>
        <w:t>Academic</w:t>
      </w:r>
      <w:r>
        <w:rPr>
          <w:spacing w:val="-5"/>
        </w:rPr>
        <w:t> </w:t>
      </w:r>
      <w:r>
        <w:rPr/>
        <w:t>with</w:t>
      </w:r>
      <w:r>
        <w:rPr>
          <w:spacing w:val="-3"/>
        </w:rPr>
        <w:t> </w:t>
      </w:r>
      <w:r>
        <w:rPr/>
        <w:t>expertise</w:t>
      </w:r>
      <w:r>
        <w:rPr>
          <w:spacing w:val="-2"/>
        </w:rPr>
        <w:t> </w:t>
      </w:r>
      <w:r>
        <w:rPr/>
        <w:t>in</w:t>
      </w:r>
      <w:r>
        <w:rPr>
          <w:spacing w:val="-2"/>
        </w:rPr>
        <w:t> </w:t>
      </w:r>
      <w:r>
        <w:rPr/>
        <w:t>a</w:t>
      </w:r>
      <w:r>
        <w:rPr>
          <w:spacing w:val="-3"/>
        </w:rPr>
        <w:t> </w:t>
      </w:r>
      <w:r>
        <w:rPr/>
        <w:t>relevant</w:t>
      </w:r>
      <w:r>
        <w:rPr>
          <w:spacing w:val="-2"/>
        </w:rPr>
        <w:t> subject</w:t>
      </w:r>
    </w:p>
    <w:p xmlns:wp14="http://schemas.microsoft.com/office/word/2010/wordml" w14:paraId="192A7480" wp14:textId="77777777">
      <w:pPr>
        <w:pStyle w:val="BodyText"/>
        <w:tabs>
          <w:tab w:val="left" w:leader="none" w:pos="880"/>
        </w:tabs>
        <w:spacing w:before="21"/>
        <w:ind w:left="160"/>
      </w:pPr>
      <w:r>
        <w:rPr>
          <w:rFonts w:ascii="Webdings" w:hAnsi="Webdings"/>
          <w:spacing w:val="-10"/>
        </w:rPr>
        <w:t></w:t>
      </w:r>
      <w:r>
        <w:rPr>
          <w:rFonts w:ascii="Times New Roman" w:hAnsi="Times New Roman"/>
        </w:rPr>
        <w:tab/>
      </w:r>
      <w:r>
        <w:rPr/>
        <w:t>Member</w:t>
      </w:r>
      <w:r>
        <w:rPr>
          <w:spacing w:val="-2"/>
        </w:rPr>
        <w:t> </w:t>
      </w:r>
      <w:r>
        <w:rPr/>
        <w:t>of</w:t>
      </w:r>
      <w:r>
        <w:rPr>
          <w:spacing w:val="-1"/>
        </w:rPr>
        <w:t> </w:t>
      </w:r>
      <w:r>
        <w:rPr/>
        <w:t>the</w:t>
      </w:r>
      <w:r>
        <w:rPr>
          <w:spacing w:val="-3"/>
        </w:rPr>
        <w:t> </w:t>
      </w:r>
      <w:r>
        <w:rPr>
          <w:spacing w:val="-2"/>
        </w:rPr>
        <w:t>public</w:t>
      </w:r>
    </w:p>
    <w:p xmlns:wp14="http://schemas.microsoft.com/office/word/2010/wordml" w14:paraId="5ABF93C4" wp14:textId="77777777">
      <w:pPr>
        <w:pStyle w:val="BodyText"/>
        <w:rPr>
          <w:sz w:val="28"/>
        </w:rPr>
      </w:pPr>
    </w:p>
    <w:p xmlns:wp14="http://schemas.microsoft.com/office/word/2010/wordml" w14:paraId="7E3FFDA2" wp14:textId="77777777">
      <w:pPr>
        <w:pStyle w:val="Heading3"/>
      </w:pPr>
      <w:r>
        <w:rPr/>
        <w:t>2B.</w:t>
      </w:r>
      <w:r>
        <w:rPr>
          <w:spacing w:val="-2"/>
        </w:rPr>
        <w:t> </w:t>
      </w:r>
      <w:r>
        <w:rPr/>
        <w:t>Please</w:t>
      </w:r>
      <w:r>
        <w:rPr>
          <w:spacing w:val="-1"/>
        </w:rPr>
        <w:t> </w:t>
      </w:r>
      <w:r>
        <w:rPr/>
        <w:t>select</w:t>
      </w:r>
      <w:r>
        <w:rPr>
          <w:spacing w:val="-2"/>
        </w:rPr>
        <w:t> </w:t>
      </w:r>
      <w:r>
        <w:rPr/>
        <w:t>the</w:t>
      </w:r>
      <w:r>
        <w:rPr>
          <w:spacing w:val="-3"/>
        </w:rPr>
        <w:t> </w:t>
      </w:r>
      <w:r>
        <w:rPr/>
        <w:t>category</w:t>
      </w:r>
      <w:r>
        <w:rPr>
          <w:spacing w:val="-4"/>
        </w:rPr>
        <w:t> </w:t>
      </w:r>
      <w:r>
        <w:rPr/>
        <w:t>which</w:t>
      </w:r>
      <w:r>
        <w:rPr>
          <w:spacing w:val="-1"/>
        </w:rPr>
        <w:t> </w:t>
      </w:r>
      <w:r>
        <w:rPr/>
        <w:t>best</w:t>
      </w:r>
      <w:r>
        <w:rPr>
          <w:spacing w:val="-5"/>
        </w:rPr>
        <w:t> </w:t>
      </w:r>
      <w:r>
        <w:rPr/>
        <w:t>describes</w:t>
      </w:r>
      <w:r>
        <w:rPr>
          <w:spacing w:val="-3"/>
        </w:rPr>
        <w:t> </w:t>
      </w:r>
      <w:r>
        <w:rPr/>
        <w:t>your</w:t>
      </w:r>
      <w:r>
        <w:rPr>
          <w:spacing w:val="3"/>
        </w:rPr>
        <w:t> </w:t>
      </w:r>
      <w:r>
        <w:rPr>
          <w:spacing w:val="-2"/>
        </w:rPr>
        <w:t>organisation:</w:t>
      </w:r>
    </w:p>
    <w:p xmlns:wp14="http://schemas.microsoft.com/office/word/2010/wordml" w14:paraId="71DCB018" wp14:textId="77777777">
      <w:pPr>
        <w:pStyle w:val="BodyText"/>
        <w:spacing w:before="7"/>
        <w:rPr>
          <w:b/>
        </w:rPr>
      </w:pPr>
    </w:p>
    <w:p xmlns:wp14="http://schemas.microsoft.com/office/word/2010/wordml" w14:paraId="3405C5E3" wp14:textId="77777777">
      <w:pPr>
        <w:pStyle w:val="BodyText"/>
        <w:tabs>
          <w:tab w:val="left" w:leader="none" w:pos="880"/>
        </w:tabs>
        <w:spacing w:line="247" w:lineRule="auto"/>
        <w:ind w:left="880" w:right="823" w:hanging="720"/>
      </w:pPr>
      <w:r>
        <w:rPr>
          <w:rFonts w:ascii="Webdings" w:hAnsi="Webdings"/>
          <w:spacing w:val="-10"/>
        </w:rPr>
        <w:t></w:t>
      </w:r>
      <w:r>
        <w:rPr>
          <w:rFonts w:ascii="Times New Roman" w:hAnsi="Times New Roman"/>
        </w:rPr>
        <w:tab/>
      </w:r>
      <w:r>
        <w:rPr/>
        <w:t>Public</w:t>
      </w:r>
      <w:r>
        <w:rPr>
          <w:spacing w:val="-6"/>
        </w:rPr>
        <w:t> </w:t>
      </w:r>
      <w:r>
        <w:rPr/>
        <w:t>sector</w:t>
      </w:r>
      <w:r>
        <w:rPr>
          <w:spacing w:val="-6"/>
        </w:rPr>
        <w:t> </w:t>
      </w:r>
      <w:r>
        <w:rPr/>
        <w:t>body</w:t>
      </w:r>
      <w:r>
        <w:rPr>
          <w:spacing w:val="-6"/>
        </w:rPr>
        <w:t> </w:t>
      </w:r>
      <w:r>
        <w:rPr/>
        <w:t>(Scottish/UK</w:t>
      </w:r>
      <w:r>
        <w:rPr>
          <w:spacing w:val="-8"/>
        </w:rPr>
        <w:t> </w:t>
      </w:r>
      <w:r>
        <w:rPr/>
        <w:t>Government/Government</w:t>
      </w:r>
      <w:r>
        <w:rPr>
          <w:spacing w:val="-6"/>
        </w:rPr>
        <w:t> </w:t>
      </w:r>
      <w:r>
        <w:rPr/>
        <w:t>agency,</w:t>
      </w:r>
      <w:r>
        <w:rPr>
          <w:spacing w:val="-6"/>
        </w:rPr>
        <w:t> </w:t>
      </w:r>
      <w:r>
        <w:rPr/>
        <w:t>local authority, NDPB)</w:t>
      </w:r>
    </w:p>
    <w:p xmlns:wp14="http://schemas.microsoft.com/office/word/2010/wordml" w14:paraId="4B644A8D" wp14:textId="77777777">
      <w:pPr>
        <w:spacing w:after="0" w:line="247" w:lineRule="auto"/>
        <w:sectPr>
          <w:pgSz w:w="11910" w:h="16840" w:orient="portrait"/>
          <w:pgMar w:top="1440" w:right="1320" w:bottom="1260" w:left="1280" w:header="728" w:footer="1062"/>
          <w:cols w:num="1"/>
        </w:sectPr>
      </w:pPr>
    </w:p>
    <w:p xmlns:wp14="http://schemas.microsoft.com/office/word/2010/wordml" w14:paraId="7D133389" wp14:textId="77777777">
      <w:pPr>
        <w:pStyle w:val="BodyText"/>
        <w:tabs>
          <w:tab w:val="left" w:leader="none" w:pos="880"/>
        </w:tabs>
        <w:spacing w:before="89"/>
        <w:ind w:left="160"/>
      </w:pPr>
      <w:r>
        <w:rPr>
          <w:rFonts w:ascii="Webdings" w:hAnsi="Webdings"/>
          <w:spacing w:val="-10"/>
        </w:rPr>
        <w:t></w:t>
      </w:r>
      <w:r>
        <w:rPr>
          <w:rFonts w:ascii="Times New Roman" w:hAnsi="Times New Roman"/>
        </w:rPr>
        <w:tab/>
      </w:r>
      <w:r>
        <w:rPr/>
        <w:t>Commercial</w:t>
      </w:r>
      <w:r>
        <w:rPr>
          <w:spacing w:val="-8"/>
        </w:rPr>
        <w:t> </w:t>
      </w:r>
      <w:r>
        <w:rPr/>
        <w:t>organisation</w:t>
      </w:r>
      <w:r>
        <w:rPr>
          <w:spacing w:val="-4"/>
        </w:rPr>
        <w:t> </w:t>
      </w:r>
      <w:r>
        <w:rPr/>
        <w:t>(company,</w:t>
      </w:r>
      <w:r>
        <w:rPr>
          <w:spacing w:val="-6"/>
        </w:rPr>
        <w:t> </w:t>
      </w:r>
      <w:r>
        <w:rPr>
          <w:spacing w:val="-2"/>
        </w:rPr>
        <w:t>business)</w:t>
      </w:r>
    </w:p>
    <w:p xmlns:wp14="http://schemas.microsoft.com/office/word/2010/wordml" w14:paraId="3F61D366" wp14:textId="77777777">
      <w:pPr>
        <w:pStyle w:val="BodyText"/>
        <w:tabs>
          <w:tab w:val="left" w:leader="none" w:pos="870"/>
        </w:tabs>
        <w:spacing w:before="25"/>
        <w:ind w:left="160"/>
      </w:pPr>
      <w:r>
        <w:rPr>
          <w:rFonts w:ascii="Webdings" w:hAnsi="Webdings"/>
          <w:spacing w:val="-10"/>
        </w:rPr>
        <w:t></w:t>
      </w:r>
      <w:r>
        <w:rPr>
          <w:rFonts w:ascii="Times New Roman" w:hAnsi="Times New Roman"/>
        </w:rPr>
        <w:tab/>
      </w:r>
      <w:r>
        <w:rPr/>
        <w:t>Representative</w:t>
      </w:r>
      <w:r>
        <w:rPr>
          <w:spacing w:val="-6"/>
        </w:rPr>
        <w:t> </w:t>
      </w:r>
      <w:r>
        <w:rPr/>
        <w:t>organisation</w:t>
      </w:r>
      <w:r>
        <w:rPr>
          <w:spacing w:val="-4"/>
        </w:rPr>
        <w:t> </w:t>
      </w:r>
      <w:r>
        <w:rPr/>
        <w:t>(trade</w:t>
      </w:r>
      <w:r>
        <w:rPr>
          <w:spacing w:val="-5"/>
        </w:rPr>
        <w:t> </w:t>
      </w:r>
      <w:r>
        <w:rPr/>
        <w:t>union,</w:t>
      </w:r>
      <w:r>
        <w:rPr>
          <w:spacing w:val="-6"/>
        </w:rPr>
        <w:t> </w:t>
      </w:r>
      <w:r>
        <w:rPr/>
        <w:t>professional</w:t>
      </w:r>
      <w:r>
        <w:rPr>
          <w:spacing w:val="-6"/>
        </w:rPr>
        <w:t> </w:t>
      </w:r>
      <w:r>
        <w:rPr>
          <w:spacing w:val="-2"/>
        </w:rPr>
        <w:t>association)</w:t>
      </w:r>
    </w:p>
    <w:p xmlns:wp14="http://schemas.microsoft.com/office/word/2010/wordml" w14:paraId="2A8C954B" wp14:textId="77777777">
      <w:pPr>
        <w:pStyle w:val="BodyText"/>
        <w:tabs>
          <w:tab w:val="left" w:leader="none" w:pos="880"/>
        </w:tabs>
        <w:spacing w:before="21"/>
        <w:ind w:left="160"/>
      </w:pPr>
      <w:r>
        <w:rPr>
          <w:rFonts w:ascii="Webdings" w:hAnsi="Webdings"/>
          <w:spacing w:val="-10"/>
        </w:rPr>
        <w:t></w:t>
      </w:r>
      <w:r>
        <w:rPr>
          <w:rFonts w:ascii="Times New Roman" w:hAnsi="Times New Roman"/>
        </w:rPr>
        <w:tab/>
      </w:r>
      <w:r>
        <w:rPr/>
        <w:t>Third</w:t>
      </w:r>
      <w:r>
        <w:rPr>
          <w:spacing w:val="-6"/>
        </w:rPr>
        <w:t> </w:t>
      </w:r>
      <w:r>
        <w:rPr/>
        <w:t>sector</w:t>
      </w:r>
      <w:r>
        <w:rPr>
          <w:spacing w:val="-3"/>
        </w:rPr>
        <w:t> </w:t>
      </w:r>
      <w:r>
        <w:rPr/>
        <w:t>(charitable,</w:t>
      </w:r>
      <w:r>
        <w:rPr>
          <w:spacing w:val="-3"/>
        </w:rPr>
        <w:t> </w:t>
      </w:r>
      <w:r>
        <w:rPr/>
        <w:t>campaigning,</w:t>
      </w:r>
      <w:r>
        <w:rPr>
          <w:spacing w:val="-3"/>
        </w:rPr>
        <w:t> </w:t>
      </w:r>
      <w:r>
        <w:rPr/>
        <w:t>social</w:t>
      </w:r>
      <w:r>
        <w:rPr>
          <w:spacing w:val="-5"/>
        </w:rPr>
        <w:t> </w:t>
      </w:r>
      <w:r>
        <w:rPr/>
        <w:t>enterprise,</w:t>
      </w:r>
      <w:r>
        <w:rPr>
          <w:spacing w:val="-3"/>
        </w:rPr>
        <w:t> </w:t>
      </w:r>
      <w:r>
        <w:rPr/>
        <w:t>voluntary,</w:t>
      </w:r>
      <w:r>
        <w:rPr>
          <w:spacing w:val="-3"/>
        </w:rPr>
        <w:t> </w:t>
      </w:r>
      <w:r>
        <w:rPr/>
        <w:t>non-</w:t>
      </w:r>
      <w:r>
        <w:rPr>
          <w:spacing w:val="-2"/>
        </w:rPr>
        <w:t>profit)</w:t>
      </w:r>
    </w:p>
    <w:p xmlns:wp14="http://schemas.microsoft.com/office/word/2010/wordml" w14:paraId="5D9B4E31" wp14:textId="77777777">
      <w:pPr>
        <w:pStyle w:val="BodyText"/>
        <w:tabs>
          <w:tab w:val="left" w:leader="none" w:pos="880"/>
        </w:tabs>
        <w:spacing w:before="22"/>
        <w:ind w:left="160"/>
      </w:pPr>
      <w:r>
        <w:rPr>
          <w:rFonts w:ascii="Webdings" w:hAnsi="Webdings"/>
          <w:spacing w:val="-10"/>
        </w:rPr>
        <w:t></w:t>
      </w:r>
      <w:r>
        <w:rPr>
          <w:rFonts w:ascii="Times New Roman" w:hAnsi="Times New Roman"/>
        </w:rPr>
        <w:tab/>
      </w:r>
      <w:r>
        <w:rPr/>
        <w:t>Other</w:t>
      </w:r>
      <w:r>
        <w:rPr>
          <w:spacing w:val="-3"/>
        </w:rPr>
        <w:t> </w:t>
      </w:r>
      <w:r>
        <w:rPr/>
        <w:t>(e.g.</w:t>
      </w:r>
      <w:r>
        <w:rPr>
          <w:spacing w:val="-2"/>
        </w:rPr>
        <w:t> </w:t>
      </w:r>
      <w:r>
        <w:rPr/>
        <w:t>club,</w:t>
      </w:r>
      <w:r>
        <w:rPr>
          <w:spacing w:val="-4"/>
        </w:rPr>
        <w:t> </w:t>
      </w:r>
      <w:r>
        <w:rPr/>
        <w:t>local</w:t>
      </w:r>
      <w:r>
        <w:rPr>
          <w:spacing w:val="-3"/>
        </w:rPr>
        <w:t> </w:t>
      </w:r>
      <w:r>
        <w:rPr/>
        <w:t>group,</w:t>
      </w:r>
      <w:r>
        <w:rPr>
          <w:spacing w:val="-4"/>
        </w:rPr>
        <w:t> </w:t>
      </w:r>
      <w:r>
        <w:rPr/>
        <w:t>group</w:t>
      </w:r>
      <w:r>
        <w:rPr>
          <w:spacing w:val="-2"/>
        </w:rPr>
        <w:t> </w:t>
      </w:r>
      <w:r>
        <w:rPr/>
        <w:t>of</w:t>
      </w:r>
      <w:r>
        <w:rPr>
          <w:spacing w:val="-4"/>
        </w:rPr>
        <w:t> </w:t>
      </w:r>
      <w:r>
        <w:rPr/>
        <w:t>individuals,</w:t>
      </w:r>
      <w:r>
        <w:rPr>
          <w:spacing w:val="-4"/>
        </w:rPr>
        <w:t> </w:t>
      </w:r>
      <w:r>
        <w:rPr>
          <w:spacing w:val="-2"/>
        </w:rPr>
        <w:t>etc.)</w:t>
      </w:r>
    </w:p>
    <w:p xmlns:wp14="http://schemas.microsoft.com/office/word/2010/wordml" w14:paraId="082C48EB" wp14:textId="77777777">
      <w:pPr>
        <w:pStyle w:val="BodyText"/>
        <w:spacing w:before="11"/>
        <w:rPr>
          <w:sz w:val="27"/>
        </w:rPr>
      </w:pPr>
    </w:p>
    <w:p xmlns:wp14="http://schemas.microsoft.com/office/word/2010/wordml" w14:paraId="5D11E314" wp14:textId="77777777">
      <w:pPr>
        <w:pStyle w:val="Heading3"/>
        <w:numPr>
          <w:ilvl w:val="0"/>
          <w:numId w:val="16"/>
        </w:numPr>
        <w:tabs>
          <w:tab w:val="left" w:leader="none" w:pos="429"/>
        </w:tabs>
        <w:spacing w:before="0" w:after="0" w:line="247" w:lineRule="auto"/>
        <w:ind w:left="170" w:right="559" w:hanging="10"/>
        <w:jc w:val="left"/>
      </w:pPr>
      <w:r>
        <w:rPr/>
        <w:t>Please choose one of the following; if you choose the first option, please provide your name or the name of your organisation as you wish it to be </w:t>
      </w:r>
      <w:r>
        <w:rPr>
          <w:spacing w:val="-2"/>
        </w:rPr>
        <w:t>published.</w:t>
      </w:r>
    </w:p>
    <w:p xmlns:wp14="http://schemas.microsoft.com/office/word/2010/wordml" w14:paraId="2677290C" wp14:textId="77777777">
      <w:pPr>
        <w:pStyle w:val="BodyText"/>
        <w:spacing w:before="3"/>
        <w:rPr>
          <w:b/>
          <w:sz w:val="27"/>
        </w:rPr>
      </w:pPr>
    </w:p>
    <w:p xmlns:wp14="http://schemas.microsoft.com/office/word/2010/wordml" w14:paraId="5581ECA8" wp14:textId="77777777">
      <w:pPr>
        <w:pStyle w:val="BodyText"/>
        <w:tabs>
          <w:tab w:val="left" w:leader="none" w:pos="880"/>
        </w:tabs>
        <w:ind w:left="160"/>
      </w:pPr>
      <w:r>
        <w:rPr>
          <w:rFonts w:ascii="Webdings" w:hAnsi="Webdings"/>
          <w:spacing w:val="-10"/>
        </w:rPr>
        <w:t></w:t>
      </w:r>
      <w:r>
        <w:rPr>
          <w:rFonts w:ascii="Times New Roman" w:hAnsi="Times New Roman"/>
        </w:rPr>
        <w:tab/>
      </w:r>
      <w:r>
        <w:rPr/>
        <w:t>I</w:t>
      </w:r>
      <w:r>
        <w:rPr>
          <w:spacing w:val="-3"/>
        </w:rPr>
        <w:t> </w:t>
      </w:r>
      <w:r>
        <w:rPr/>
        <w:t>am</w:t>
      </w:r>
      <w:r>
        <w:rPr>
          <w:spacing w:val="-2"/>
        </w:rPr>
        <w:t> </w:t>
      </w:r>
      <w:r>
        <w:rPr/>
        <w:t>content for</w:t>
      </w:r>
      <w:r>
        <w:rPr>
          <w:spacing w:val="-4"/>
        </w:rPr>
        <w:t> </w:t>
      </w:r>
      <w:r>
        <w:rPr/>
        <w:t>this</w:t>
      </w:r>
      <w:r>
        <w:rPr>
          <w:spacing w:val="-1"/>
        </w:rPr>
        <w:t> </w:t>
      </w:r>
      <w:r>
        <w:rPr/>
        <w:t>response</w:t>
      </w:r>
      <w:r>
        <w:rPr>
          <w:spacing w:val="-3"/>
        </w:rPr>
        <w:t> </w:t>
      </w:r>
      <w:r>
        <w:rPr/>
        <w:t>to</w:t>
      </w:r>
      <w:r>
        <w:rPr>
          <w:spacing w:val="-1"/>
        </w:rPr>
        <w:t> </w:t>
      </w:r>
      <w:r>
        <w:rPr/>
        <w:t>be</w:t>
      </w:r>
      <w:r>
        <w:rPr>
          <w:spacing w:val="-3"/>
        </w:rPr>
        <w:t> </w:t>
      </w:r>
      <w:r>
        <w:rPr/>
        <w:t>attributed to</w:t>
      </w:r>
      <w:r>
        <w:rPr>
          <w:spacing w:val="-3"/>
        </w:rPr>
        <w:t> </w:t>
      </w:r>
      <w:r>
        <w:rPr/>
        <w:t>me or</w:t>
      </w:r>
      <w:r>
        <w:rPr>
          <w:spacing w:val="-4"/>
        </w:rPr>
        <w:t> </w:t>
      </w:r>
      <w:r>
        <w:rPr/>
        <w:t>my </w:t>
      </w:r>
      <w:r>
        <w:rPr>
          <w:spacing w:val="-2"/>
        </w:rPr>
        <w:t>organisation</w:t>
      </w:r>
    </w:p>
    <w:p xmlns:wp14="http://schemas.microsoft.com/office/word/2010/wordml" w14:paraId="6FD2F0EB" wp14:textId="77777777">
      <w:pPr>
        <w:pStyle w:val="BodyText"/>
        <w:tabs>
          <w:tab w:val="left" w:leader="none" w:pos="880"/>
        </w:tabs>
        <w:spacing w:before="22" w:line="247" w:lineRule="auto"/>
        <w:ind w:left="880" w:right="290" w:hanging="720"/>
      </w:pPr>
      <w:r>
        <w:rPr>
          <w:rFonts w:ascii="Webdings" w:hAnsi="Webdings"/>
          <w:spacing w:val="-10"/>
        </w:rPr>
        <w:t></w:t>
      </w:r>
      <w:r>
        <w:rPr>
          <w:rFonts w:ascii="Times New Roman" w:hAnsi="Times New Roman"/>
        </w:rPr>
        <w:tab/>
      </w:r>
      <w:r>
        <w:rPr/>
        <w:t>I</w:t>
      </w:r>
      <w:r>
        <w:rPr>
          <w:spacing w:val="-2"/>
        </w:rPr>
        <w:t> </w:t>
      </w:r>
      <w:r>
        <w:rPr/>
        <w:t>would</w:t>
      </w:r>
      <w:r>
        <w:rPr>
          <w:spacing w:val="-2"/>
        </w:rPr>
        <w:t> </w:t>
      </w:r>
      <w:r>
        <w:rPr/>
        <w:t>like</w:t>
      </w:r>
      <w:r>
        <w:rPr>
          <w:spacing w:val="-4"/>
        </w:rPr>
        <w:t> </w:t>
      </w:r>
      <w:r>
        <w:rPr/>
        <w:t>this</w:t>
      </w:r>
      <w:r>
        <w:rPr>
          <w:spacing w:val="-5"/>
        </w:rPr>
        <w:t> </w:t>
      </w:r>
      <w:r>
        <w:rPr/>
        <w:t>response</w:t>
      </w:r>
      <w:r>
        <w:rPr>
          <w:spacing w:val="-2"/>
        </w:rPr>
        <w:t> </w:t>
      </w:r>
      <w:r>
        <w:rPr/>
        <w:t>to</w:t>
      </w:r>
      <w:r>
        <w:rPr>
          <w:spacing w:val="-4"/>
        </w:rPr>
        <w:t> </w:t>
      </w:r>
      <w:r>
        <w:rPr/>
        <w:t>be</w:t>
      </w:r>
      <w:r>
        <w:rPr>
          <w:spacing w:val="-4"/>
        </w:rPr>
        <w:t> </w:t>
      </w:r>
      <w:r>
        <w:rPr/>
        <w:t>anonymous</w:t>
      </w:r>
      <w:r>
        <w:rPr>
          <w:spacing w:val="-5"/>
        </w:rPr>
        <w:t> </w:t>
      </w:r>
      <w:r>
        <w:rPr/>
        <w:t>(the</w:t>
      </w:r>
      <w:r>
        <w:rPr>
          <w:spacing w:val="-4"/>
        </w:rPr>
        <w:t> </w:t>
      </w:r>
      <w:r>
        <w:rPr/>
        <w:t>response</w:t>
      </w:r>
      <w:r>
        <w:rPr>
          <w:spacing w:val="-4"/>
        </w:rPr>
        <w:t> </w:t>
      </w:r>
      <w:r>
        <w:rPr/>
        <w:t>may</w:t>
      </w:r>
      <w:r>
        <w:rPr>
          <w:spacing w:val="-2"/>
        </w:rPr>
        <w:t> </w:t>
      </w:r>
      <w:r>
        <w:rPr/>
        <w:t>be</w:t>
      </w:r>
      <w:r>
        <w:rPr>
          <w:spacing w:val="-4"/>
        </w:rPr>
        <w:t> </w:t>
      </w:r>
      <w:r>
        <w:rPr/>
        <w:t>published, but no name)</w:t>
      </w:r>
    </w:p>
    <w:p xmlns:wp14="http://schemas.microsoft.com/office/word/2010/wordml" w14:paraId="05C82A78" wp14:textId="77777777">
      <w:pPr>
        <w:pStyle w:val="BodyText"/>
        <w:tabs>
          <w:tab w:val="left" w:leader="none" w:pos="880"/>
        </w:tabs>
        <w:spacing w:before="15" w:line="247" w:lineRule="auto"/>
        <w:ind w:left="880" w:right="644" w:hanging="720"/>
      </w:pPr>
      <w:r>
        <w:rPr>
          <w:rFonts w:ascii="Webdings" w:hAnsi="Webdings"/>
          <w:spacing w:val="-10"/>
        </w:rPr>
        <w:t></w:t>
      </w:r>
      <w:r>
        <w:rPr>
          <w:rFonts w:ascii="Times New Roman" w:hAnsi="Times New Roman"/>
        </w:rPr>
        <w:tab/>
      </w:r>
      <w:r>
        <w:rPr/>
        <w:t>I</w:t>
      </w:r>
      <w:r>
        <w:rPr>
          <w:spacing w:val="-2"/>
        </w:rPr>
        <w:t> </w:t>
      </w:r>
      <w:r>
        <w:rPr/>
        <w:t>would</w:t>
      </w:r>
      <w:r>
        <w:rPr>
          <w:spacing w:val="-2"/>
        </w:rPr>
        <w:t> </w:t>
      </w:r>
      <w:r>
        <w:rPr/>
        <w:t>like</w:t>
      </w:r>
      <w:r>
        <w:rPr>
          <w:spacing w:val="-4"/>
        </w:rPr>
        <w:t> </w:t>
      </w:r>
      <w:r>
        <w:rPr/>
        <w:t>this</w:t>
      </w:r>
      <w:r>
        <w:rPr>
          <w:spacing w:val="-5"/>
        </w:rPr>
        <w:t> </w:t>
      </w:r>
      <w:r>
        <w:rPr/>
        <w:t>response</w:t>
      </w:r>
      <w:r>
        <w:rPr>
          <w:spacing w:val="-2"/>
        </w:rPr>
        <w:t> </w:t>
      </w:r>
      <w:r>
        <w:rPr/>
        <w:t>to</w:t>
      </w:r>
      <w:r>
        <w:rPr>
          <w:spacing w:val="-4"/>
        </w:rPr>
        <w:t> </w:t>
      </w:r>
      <w:r>
        <w:rPr/>
        <w:t>be</w:t>
      </w:r>
      <w:r>
        <w:rPr>
          <w:spacing w:val="-4"/>
        </w:rPr>
        <w:t> </w:t>
      </w:r>
      <w:r>
        <w:rPr/>
        <w:t>confidential</w:t>
      </w:r>
      <w:r>
        <w:rPr>
          <w:spacing w:val="-3"/>
        </w:rPr>
        <w:t> </w:t>
      </w:r>
      <w:r>
        <w:rPr/>
        <w:t>(no</w:t>
      </w:r>
      <w:r>
        <w:rPr>
          <w:spacing w:val="-3"/>
        </w:rPr>
        <w:t> </w:t>
      </w:r>
      <w:r>
        <w:rPr/>
        <w:t>part</w:t>
      </w:r>
      <w:r>
        <w:rPr>
          <w:spacing w:val="-5"/>
        </w:rPr>
        <w:t> </w:t>
      </w:r>
      <w:r>
        <w:rPr/>
        <w:t>of</w:t>
      </w:r>
      <w:r>
        <w:rPr>
          <w:spacing w:val="-2"/>
        </w:rPr>
        <w:t> </w:t>
      </w:r>
      <w:r>
        <w:rPr/>
        <w:t>the</w:t>
      </w:r>
      <w:r>
        <w:rPr>
          <w:spacing w:val="-2"/>
        </w:rPr>
        <w:t> </w:t>
      </w:r>
      <w:r>
        <w:rPr/>
        <w:t>response</w:t>
      </w:r>
      <w:r>
        <w:rPr>
          <w:spacing w:val="-2"/>
        </w:rPr>
        <w:t> </w:t>
      </w:r>
      <w:r>
        <w:rPr/>
        <w:t>to</w:t>
      </w:r>
      <w:r>
        <w:rPr>
          <w:spacing w:val="-4"/>
        </w:rPr>
        <w:t> </w:t>
      </w:r>
      <w:r>
        <w:rPr/>
        <w:t>be </w:t>
      </w:r>
      <w:r>
        <w:rPr>
          <w:spacing w:val="-2"/>
        </w:rPr>
        <w:t>published)</w:t>
      </w:r>
    </w:p>
    <w:p xmlns:wp14="http://schemas.microsoft.com/office/word/2010/wordml" w14:paraId="249BF8C6" wp14:textId="77777777">
      <w:pPr>
        <w:pStyle w:val="BodyText"/>
        <w:rPr>
          <w:sz w:val="20"/>
        </w:rPr>
      </w:pPr>
    </w:p>
    <w:p xmlns:wp14="http://schemas.microsoft.com/office/word/2010/wordml" w14:paraId="18382C14" wp14:textId="77777777">
      <w:pPr>
        <w:pStyle w:val="BodyText"/>
        <w:spacing w:before="8"/>
        <w:rPr>
          <w:sz w:val="11"/>
        </w:rPr>
      </w:pPr>
      <w:r>
        <w:rPr/>
        <w:pict w14:anchorId="76021EDB">
          <v:shape id="docshape44" style="position:absolute;margin-left:72.75pt;margin-top:8.358320pt;width:445.5pt;height:34.5pt;mso-position-horizontal-relative:page;mso-position-vertical-relative:paragraph;z-index:-15709696;mso-wrap-distance-left:0;mso-wrap-distance-right:0" filled="false" stroked="true" strokecolor="#000000" strokeweight=".75pt" type="#_x0000_t202">
            <v:textbox inset="0,0,0,0">
              <w:txbxContent>
                <w:p w14:paraId="440D7163" wp14:textId="77777777">
                  <w:pPr>
                    <w:pStyle w:val="BodyText"/>
                    <w:spacing w:before="73"/>
                    <w:ind w:left="133"/>
                  </w:pPr>
                  <w:r>
                    <w:rPr>
                      <w:spacing w:val="-2"/>
                    </w:rPr>
                    <w:t>Name/organisation:</w:t>
                  </w:r>
                </w:p>
              </w:txbxContent>
            </v:textbox>
            <v:stroke dashstyle="solid"/>
            <w10:wrap type="topAndBottom"/>
          </v:shape>
        </w:pict>
      </w:r>
    </w:p>
    <w:p xmlns:wp14="http://schemas.microsoft.com/office/word/2010/wordml" w14:paraId="0EF46479" wp14:textId="77777777">
      <w:pPr>
        <w:pStyle w:val="BodyText"/>
        <w:spacing w:before="4"/>
        <w:rPr>
          <w:sz w:val="36"/>
        </w:rPr>
      </w:pPr>
    </w:p>
    <w:p xmlns:wp14="http://schemas.microsoft.com/office/word/2010/wordml" w14:paraId="6D6F8470" wp14:textId="77777777">
      <w:pPr>
        <w:pStyle w:val="Heading3"/>
        <w:numPr>
          <w:ilvl w:val="0"/>
          <w:numId w:val="16"/>
        </w:numPr>
        <w:tabs>
          <w:tab w:val="left" w:leader="none" w:pos="429"/>
        </w:tabs>
        <w:spacing w:before="0" w:after="0" w:line="247" w:lineRule="auto"/>
        <w:ind w:left="170" w:right="252" w:hanging="10"/>
        <w:jc w:val="left"/>
      </w:pPr>
      <w:r>
        <w:rPr/>
        <w:pict w14:anchorId="107D1D13">
          <v:shape id="docshape45" style="position:absolute;margin-left:72.024002pt;margin-top:58.712589pt;width:252.55pt;height:13.45pt;mso-position-horizontal-relative:page;mso-position-vertical-relative:paragraph;z-index:-16456704" filled="false" stroked="false" type="#_x0000_t202">
            <v:textbox inset="0,0,0,0">
              <w:txbxContent>
                <w:p w14:paraId="36C30C00" wp14:textId="77777777">
                  <w:pPr>
                    <w:spacing w:before="0" w:line="268" w:lineRule="exact"/>
                    <w:ind w:left="0" w:right="0" w:firstLine="0"/>
                    <w:jc w:val="left"/>
                    <w:rPr>
                      <w:b/>
                      <w:sz w:val="24"/>
                    </w:rPr>
                  </w:pPr>
                  <w:r>
                    <w:rPr>
                      <w:b/>
                      <w:sz w:val="24"/>
                    </w:rPr>
                    <w:t>Section</w:t>
                  </w:r>
                  <w:r>
                    <w:rPr>
                      <w:b/>
                      <w:spacing w:val="-2"/>
                      <w:sz w:val="24"/>
                    </w:rPr>
                    <w:t> </w:t>
                  </w:r>
                  <w:r>
                    <w:rPr>
                      <w:b/>
                      <w:sz w:val="24"/>
                    </w:rPr>
                    <w:t>2</w:t>
                  </w:r>
                  <w:r>
                    <w:rPr>
                      <w:b/>
                      <w:spacing w:val="-3"/>
                      <w:sz w:val="24"/>
                    </w:rPr>
                    <w:t> </w:t>
                  </w:r>
                  <w:r>
                    <w:rPr>
                      <w:b/>
                      <w:sz w:val="24"/>
                    </w:rPr>
                    <w:t>YOUR</w:t>
                  </w:r>
                  <w:r>
                    <w:rPr>
                      <w:b/>
                      <w:spacing w:val="-2"/>
                      <w:sz w:val="24"/>
                    </w:rPr>
                    <w:t> </w:t>
                  </w:r>
                  <w:r>
                    <w:rPr>
                      <w:b/>
                      <w:sz w:val="24"/>
                    </w:rPr>
                    <w:t>VIEWS</w:t>
                  </w:r>
                  <w:r>
                    <w:rPr>
                      <w:b/>
                      <w:spacing w:val="-1"/>
                      <w:sz w:val="24"/>
                    </w:rPr>
                    <w:t> </w:t>
                  </w:r>
                  <w:r>
                    <w:rPr>
                      <w:b/>
                      <w:sz w:val="24"/>
                    </w:rPr>
                    <w:t>ON</w:t>
                  </w:r>
                  <w:r>
                    <w:rPr>
                      <w:b/>
                      <w:spacing w:val="-2"/>
                      <w:sz w:val="24"/>
                    </w:rPr>
                    <w:t> </w:t>
                  </w:r>
                  <w:r>
                    <w:rPr>
                      <w:b/>
                      <w:sz w:val="24"/>
                    </w:rPr>
                    <w:t>THE</w:t>
                  </w:r>
                  <w:r>
                    <w:rPr>
                      <w:b/>
                      <w:spacing w:val="-5"/>
                      <w:sz w:val="24"/>
                    </w:rPr>
                    <w:t> </w:t>
                  </w:r>
                  <w:r>
                    <w:rPr>
                      <w:b/>
                      <w:spacing w:val="-2"/>
                      <w:sz w:val="24"/>
                    </w:rPr>
                    <w:t>PROPOSAL</w:t>
                  </w:r>
                </w:p>
              </w:txbxContent>
            </v:textbox>
            <w10:wrap type="none"/>
          </v:shape>
        </w:pict>
      </w:r>
      <w:r>
        <w:rPr/>
        <w:pict w14:anchorId="181B3554">
          <v:rect id="docshape46" style="position:absolute;margin-left:69pt;margin-top:59.295868pt;width:446.25pt;height:27pt;mso-position-horizontal-relative:page;mso-position-vertical-relative:paragraph;z-index:-16456192" filled="true" fillcolor="#ffffff" stroked="false">
            <v:fill type="solid"/>
            <w10:wrap type="none"/>
          </v:rect>
        </w:pict>
      </w:r>
      <w:r>
        <w:rPr/>
        <w:t>Please provide details of a way in which we can contact you if there are queries</w:t>
      </w:r>
      <w:r>
        <w:rPr>
          <w:spacing w:val="-5"/>
        </w:rPr>
        <w:t> </w:t>
      </w:r>
      <w:r>
        <w:rPr/>
        <w:t>regarding</w:t>
      </w:r>
      <w:r>
        <w:rPr>
          <w:spacing w:val="-5"/>
        </w:rPr>
        <w:t> </w:t>
      </w:r>
      <w:r>
        <w:rPr/>
        <w:t>your</w:t>
      </w:r>
      <w:r>
        <w:rPr>
          <w:spacing w:val="-3"/>
        </w:rPr>
        <w:t> </w:t>
      </w:r>
      <w:r>
        <w:rPr/>
        <w:t>response.</w:t>
      </w:r>
      <w:r>
        <w:rPr>
          <w:spacing w:val="-3"/>
        </w:rPr>
        <w:t> </w:t>
      </w:r>
      <w:r>
        <w:rPr/>
        <w:t>(Email</w:t>
      </w:r>
      <w:r>
        <w:rPr>
          <w:spacing w:val="-3"/>
        </w:rPr>
        <w:t> </w:t>
      </w:r>
      <w:r>
        <w:rPr/>
        <w:t>is</w:t>
      </w:r>
      <w:r>
        <w:rPr>
          <w:spacing w:val="-3"/>
        </w:rPr>
        <w:t> </w:t>
      </w:r>
      <w:r>
        <w:rPr/>
        <w:t>preferred</w:t>
      </w:r>
      <w:r>
        <w:rPr>
          <w:spacing w:val="-3"/>
        </w:rPr>
        <w:t> </w:t>
      </w:r>
      <w:r>
        <w:rPr/>
        <w:t>but</w:t>
      </w:r>
      <w:r>
        <w:rPr>
          <w:spacing w:val="-4"/>
        </w:rPr>
        <w:t> </w:t>
      </w:r>
      <w:r>
        <w:rPr/>
        <w:t>you</w:t>
      </w:r>
      <w:r>
        <w:rPr>
          <w:spacing w:val="-3"/>
        </w:rPr>
        <w:t> </w:t>
      </w:r>
      <w:r>
        <w:rPr/>
        <w:t>can</w:t>
      </w:r>
      <w:r>
        <w:rPr>
          <w:spacing w:val="-3"/>
        </w:rPr>
        <w:t> </w:t>
      </w:r>
      <w:r>
        <w:rPr/>
        <w:t>also</w:t>
      </w:r>
      <w:r>
        <w:rPr>
          <w:spacing w:val="-6"/>
        </w:rPr>
        <w:t> </w:t>
      </w:r>
      <w:r>
        <w:rPr/>
        <w:t>provide a postal address or phone number. We will not publish these details.)</w:t>
      </w:r>
    </w:p>
    <w:p xmlns:wp14="http://schemas.microsoft.com/office/word/2010/wordml" w14:paraId="1B263063" wp14:textId="77777777">
      <w:pPr>
        <w:pStyle w:val="BodyText"/>
        <w:spacing w:before="2"/>
        <w:rPr>
          <w:b/>
          <w:sz w:val="26"/>
        </w:rPr>
      </w:pPr>
      <w:r>
        <w:rPr/>
        <w:pict w14:anchorId="06416B37">
          <v:shape id="docshape47" style="position:absolute;margin-left:69pt;margin-top:16.683378pt;width:446.25pt;height:27pt;mso-position-horizontal-relative:page;mso-position-vertical-relative:paragraph;z-index:-15709184;mso-wrap-distance-left:0;mso-wrap-distance-right:0" filled="false" stroked="true" strokecolor="#000000" strokeweight=".75pt" type="#_x0000_t202">
            <v:textbox inset="0,0,0,0">
              <w:txbxContent>
                <w:p w14:paraId="19A484B7" wp14:textId="77777777">
                  <w:pPr>
                    <w:pStyle w:val="BodyText"/>
                    <w:spacing w:before="73"/>
                    <w:ind w:left="134"/>
                  </w:pPr>
                  <w:r>
                    <w:rPr/>
                    <w:t>Contact</w:t>
                  </w:r>
                  <w:r>
                    <w:rPr>
                      <w:spacing w:val="-9"/>
                    </w:rPr>
                    <w:t> </w:t>
                  </w:r>
                  <w:r>
                    <w:rPr>
                      <w:spacing w:val="-2"/>
                    </w:rPr>
                    <w:t>details:</w:t>
                  </w:r>
                </w:p>
              </w:txbxContent>
            </v:textbox>
            <v:stroke dashstyle="solid"/>
            <w10:wrap type="topAndBottom"/>
          </v:shape>
        </w:pict>
      </w:r>
    </w:p>
    <w:p xmlns:wp14="http://schemas.microsoft.com/office/word/2010/wordml" w14:paraId="3AB58C42" wp14:textId="77777777">
      <w:pPr>
        <w:pStyle w:val="BodyText"/>
        <w:spacing w:before="2"/>
        <w:rPr>
          <w:b/>
          <w:sz w:val="29"/>
        </w:rPr>
      </w:pPr>
    </w:p>
    <w:p xmlns:wp14="http://schemas.microsoft.com/office/word/2010/wordml" w14:paraId="15833B27" wp14:textId="77777777">
      <w:pPr>
        <w:pStyle w:val="BodyText"/>
        <w:spacing w:line="247" w:lineRule="auto"/>
        <w:ind w:left="170" w:right="212" w:hanging="10"/>
      </w:pPr>
      <w:r>
        <w:rPr/>
        <w:t>Note:</w:t>
      </w:r>
      <w:r>
        <w:rPr>
          <w:spacing w:val="-3"/>
        </w:rPr>
        <w:t> </w:t>
      </w:r>
      <w:r>
        <w:rPr/>
        <w:t>All</w:t>
      </w:r>
      <w:r>
        <w:rPr>
          <w:spacing w:val="-6"/>
        </w:rPr>
        <w:t> </w:t>
      </w:r>
      <w:r>
        <w:rPr/>
        <w:t>answers</w:t>
      </w:r>
      <w:r>
        <w:rPr>
          <w:spacing w:val="-3"/>
        </w:rPr>
        <w:t> </w:t>
      </w:r>
      <w:r>
        <w:rPr/>
        <w:t>to</w:t>
      </w:r>
      <w:r>
        <w:rPr>
          <w:spacing w:val="-3"/>
        </w:rPr>
        <w:t> </w:t>
      </w:r>
      <w:r>
        <w:rPr/>
        <w:t>the</w:t>
      </w:r>
      <w:r>
        <w:rPr>
          <w:spacing w:val="-3"/>
        </w:rPr>
        <w:t> </w:t>
      </w:r>
      <w:r>
        <w:rPr/>
        <w:t>questions</w:t>
      </w:r>
      <w:r>
        <w:rPr>
          <w:spacing w:val="-6"/>
        </w:rPr>
        <w:t> </w:t>
      </w:r>
      <w:r>
        <w:rPr/>
        <w:t>may</w:t>
      </w:r>
      <w:r>
        <w:rPr>
          <w:spacing w:val="-3"/>
        </w:rPr>
        <w:t> </w:t>
      </w:r>
      <w:r>
        <w:rPr/>
        <w:t>be</w:t>
      </w:r>
      <w:r>
        <w:rPr>
          <w:spacing w:val="-3"/>
        </w:rPr>
        <w:t> </w:t>
      </w:r>
      <w:r>
        <w:rPr/>
        <w:t>published</w:t>
      </w:r>
      <w:r>
        <w:rPr>
          <w:spacing w:val="-3"/>
        </w:rPr>
        <w:t> </w:t>
      </w:r>
      <w:r>
        <w:rPr/>
        <w:t>(unless</w:t>
      </w:r>
      <w:r>
        <w:rPr>
          <w:spacing w:val="-3"/>
        </w:rPr>
        <w:t> </w:t>
      </w:r>
      <w:r>
        <w:rPr/>
        <w:t>your</w:t>
      </w:r>
      <w:r>
        <w:rPr>
          <w:spacing w:val="-3"/>
        </w:rPr>
        <w:t> </w:t>
      </w:r>
      <w:r>
        <w:rPr/>
        <w:t>response</w:t>
      </w:r>
      <w:r>
        <w:rPr>
          <w:spacing w:val="-3"/>
        </w:rPr>
        <w:t> </w:t>
      </w:r>
      <w:r>
        <w:rPr/>
        <w:t>is</w:t>
      </w:r>
      <w:r>
        <w:rPr>
          <w:spacing w:val="-4"/>
        </w:rPr>
        <w:t> </w:t>
      </w:r>
      <w:r>
        <w:rPr/>
        <w:t>“not for publication”).</w:t>
      </w:r>
    </w:p>
    <w:p xmlns:wp14="http://schemas.microsoft.com/office/word/2010/wordml" w14:paraId="4EA9BA15" wp14:textId="77777777">
      <w:pPr>
        <w:pStyle w:val="BodyText"/>
        <w:spacing w:before="2"/>
        <w:rPr>
          <w:sz w:val="27"/>
        </w:rPr>
      </w:pPr>
    </w:p>
    <w:p xmlns:wp14="http://schemas.microsoft.com/office/word/2010/wordml" w14:paraId="12ACAC69" wp14:textId="77777777">
      <w:pPr>
        <w:pStyle w:val="Heading3"/>
      </w:pPr>
      <w:r>
        <w:rPr/>
        <w:t>Aim</w:t>
      </w:r>
      <w:r>
        <w:rPr>
          <w:spacing w:val="-6"/>
        </w:rPr>
        <w:t> </w:t>
      </w:r>
      <w:r>
        <w:rPr/>
        <w:t>and</w:t>
      </w:r>
      <w:r>
        <w:rPr>
          <w:spacing w:val="-5"/>
        </w:rPr>
        <w:t> </w:t>
      </w:r>
      <w:r>
        <w:rPr>
          <w:spacing w:val="-2"/>
        </w:rPr>
        <w:t>approach</w:t>
      </w:r>
    </w:p>
    <w:p xmlns:wp14="http://schemas.microsoft.com/office/word/2010/wordml" w14:paraId="7332107B" wp14:textId="77777777">
      <w:pPr>
        <w:pStyle w:val="BodyText"/>
        <w:rPr>
          <w:b/>
          <w:sz w:val="28"/>
        </w:rPr>
      </w:pPr>
    </w:p>
    <w:p xmlns:wp14="http://schemas.microsoft.com/office/word/2010/wordml" w14:paraId="2BE9F0C5" wp14:textId="77777777">
      <w:pPr>
        <w:pStyle w:val="ListParagraph"/>
        <w:numPr>
          <w:ilvl w:val="0"/>
          <w:numId w:val="16"/>
        </w:numPr>
        <w:tabs>
          <w:tab w:val="left" w:leader="none" w:pos="430"/>
        </w:tabs>
        <w:spacing w:before="0" w:after="0" w:line="240" w:lineRule="auto"/>
        <w:ind w:left="429" w:right="0" w:hanging="270"/>
        <w:jc w:val="left"/>
        <w:rPr>
          <w:b/>
          <w:sz w:val="24"/>
        </w:rPr>
      </w:pPr>
      <w:r>
        <w:rPr>
          <w:b/>
          <w:sz w:val="24"/>
        </w:rPr>
        <w:t>Which</w:t>
      </w:r>
      <w:r>
        <w:rPr>
          <w:b/>
          <w:spacing w:val="-2"/>
          <w:sz w:val="24"/>
        </w:rPr>
        <w:t> </w:t>
      </w:r>
      <w:r>
        <w:rPr>
          <w:b/>
          <w:sz w:val="24"/>
        </w:rPr>
        <w:t>of</w:t>
      </w:r>
      <w:r>
        <w:rPr>
          <w:b/>
          <w:spacing w:val="-1"/>
          <w:sz w:val="24"/>
        </w:rPr>
        <w:t> </w:t>
      </w:r>
      <w:r>
        <w:rPr>
          <w:b/>
          <w:sz w:val="24"/>
        </w:rPr>
        <w:t>the</w:t>
      </w:r>
      <w:r>
        <w:rPr>
          <w:b/>
          <w:spacing w:val="-2"/>
          <w:sz w:val="24"/>
        </w:rPr>
        <w:t> </w:t>
      </w:r>
      <w:r>
        <w:rPr>
          <w:b/>
          <w:sz w:val="24"/>
        </w:rPr>
        <w:t>following</w:t>
      </w:r>
      <w:r>
        <w:rPr>
          <w:b/>
          <w:spacing w:val="-1"/>
          <w:sz w:val="24"/>
        </w:rPr>
        <w:t> </w:t>
      </w:r>
      <w:r>
        <w:rPr>
          <w:b/>
          <w:sz w:val="24"/>
        </w:rPr>
        <w:t>best</w:t>
      </w:r>
      <w:r>
        <w:rPr>
          <w:b/>
          <w:spacing w:val="-1"/>
          <w:sz w:val="24"/>
        </w:rPr>
        <w:t> </w:t>
      </w:r>
      <w:r>
        <w:rPr>
          <w:b/>
          <w:sz w:val="24"/>
        </w:rPr>
        <w:t>expresses</w:t>
      </w:r>
      <w:r>
        <w:rPr>
          <w:b/>
          <w:spacing w:val="-4"/>
          <w:sz w:val="24"/>
        </w:rPr>
        <w:t> </w:t>
      </w:r>
      <w:r>
        <w:rPr>
          <w:b/>
          <w:sz w:val="24"/>
        </w:rPr>
        <w:t>your</w:t>
      </w:r>
      <w:r>
        <w:rPr>
          <w:b/>
          <w:spacing w:val="-1"/>
          <w:sz w:val="24"/>
        </w:rPr>
        <w:t> </w:t>
      </w:r>
      <w:r>
        <w:rPr>
          <w:b/>
          <w:sz w:val="24"/>
        </w:rPr>
        <w:t>view</w:t>
      </w:r>
      <w:r>
        <w:rPr>
          <w:b/>
          <w:spacing w:val="-1"/>
          <w:sz w:val="24"/>
        </w:rPr>
        <w:t> </w:t>
      </w:r>
      <w:r>
        <w:rPr>
          <w:b/>
          <w:sz w:val="24"/>
        </w:rPr>
        <w:t>of</w:t>
      </w:r>
      <w:r>
        <w:rPr>
          <w:b/>
          <w:spacing w:val="-3"/>
          <w:sz w:val="24"/>
        </w:rPr>
        <w:t> </w:t>
      </w:r>
      <w:r>
        <w:rPr>
          <w:b/>
          <w:sz w:val="24"/>
        </w:rPr>
        <w:t>the</w:t>
      </w:r>
      <w:r>
        <w:rPr>
          <w:b/>
          <w:spacing w:val="-1"/>
          <w:sz w:val="24"/>
        </w:rPr>
        <w:t> </w:t>
      </w:r>
      <w:r>
        <w:rPr>
          <w:b/>
          <w:sz w:val="24"/>
        </w:rPr>
        <w:t>proposed</w:t>
      </w:r>
      <w:r>
        <w:rPr>
          <w:b/>
          <w:spacing w:val="-1"/>
          <w:sz w:val="24"/>
        </w:rPr>
        <w:t> </w:t>
      </w:r>
      <w:r>
        <w:rPr>
          <w:b/>
          <w:spacing w:val="-2"/>
          <w:sz w:val="24"/>
        </w:rPr>
        <w:t>Bill?</w:t>
      </w:r>
    </w:p>
    <w:p xmlns:wp14="http://schemas.microsoft.com/office/word/2010/wordml" w14:paraId="5D98A3F1" wp14:textId="77777777">
      <w:pPr>
        <w:pStyle w:val="BodyText"/>
        <w:spacing w:before="8"/>
        <w:rPr>
          <w:b/>
          <w:sz w:val="27"/>
        </w:rPr>
      </w:pPr>
    </w:p>
    <w:p xmlns:wp14="http://schemas.microsoft.com/office/word/2010/wordml" w14:paraId="7291C06A" wp14:textId="77777777">
      <w:pPr>
        <w:pStyle w:val="BodyText"/>
        <w:tabs>
          <w:tab w:val="left" w:leader="none" w:pos="1600"/>
        </w:tabs>
        <w:spacing w:before="1"/>
        <w:ind w:left="870"/>
      </w:pPr>
      <w:r>
        <w:rPr>
          <w:rFonts w:ascii="Webdings" w:hAnsi="Webdings"/>
          <w:spacing w:val="-10"/>
        </w:rPr>
        <w:t></w:t>
      </w:r>
      <w:r>
        <w:rPr>
          <w:rFonts w:ascii="Times New Roman" w:hAnsi="Times New Roman"/>
        </w:rPr>
        <w:tab/>
      </w:r>
      <w:r>
        <w:rPr/>
        <w:t>Fully</w:t>
      </w:r>
      <w:r>
        <w:rPr>
          <w:spacing w:val="-2"/>
        </w:rPr>
        <w:t> supportive</w:t>
      </w:r>
    </w:p>
    <w:p xmlns:wp14="http://schemas.microsoft.com/office/word/2010/wordml" w14:paraId="7FB3B12B" wp14:textId="77777777">
      <w:pPr>
        <w:pStyle w:val="BodyText"/>
        <w:tabs>
          <w:tab w:val="left" w:leader="none" w:pos="1600"/>
        </w:tabs>
        <w:spacing w:before="24"/>
        <w:ind w:left="870"/>
      </w:pPr>
      <w:r>
        <w:rPr>
          <w:rFonts w:ascii="Webdings" w:hAnsi="Webdings"/>
          <w:spacing w:val="-10"/>
        </w:rPr>
        <w:t></w:t>
      </w:r>
      <w:r>
        <w:rPr>
          <w:rFonts w:ascii="Times New Roman" w:hAnsi="Times New Roman"/>
        </w:rPr>
        <w:tab/>
      </w:r>
      <w:r>
        <w:rPr/>
        <w:t>Partially</w:t>
      </w:r>
      <w:r>
        <w:rPr>
          <w:spacing w:val="-3"/>
        </w:rPr>
        <w:t> </w:t>
      </w:r>
      <w:r>
        <w:rPr>
          <w:spacing w:val="-2"/>
        </w:rPr>
        <w:t>supportive</w:t>
      </w:r>
    </w:p>
    <w:p xmlns:wp14="http://schemas.microsoft.com/office/word/2010/wordml" w14:paraId="028F7E03" wp14:textId="77777777">
      <w:pPr>
        <w:pStyle w:val="BodyText"/>
        <w:tabs>
          <w:tab w:val="left" w:leader="none" w:pos="1600"/>
        </w:tabs>
        <w:spacing w:before="21"/>
        <w:ind w:left="870"/>
      </w:pPr>
      <w:r>
        <w:rPr>
          <w:rFonts w:ascii="Webdings" w:hAnsi="Webdings"/>
          <w:spacing w:val="-10"/>
        </w:rPr>
        <w:t></w:t>
      </w:r>
      <w:r>
        <w:rPr>
          <w:rFonts w:ascii="Times New Roman" w:hAnsi="Times New Roman"/>
        </w:rPr>
        <w:tab/>
      </w:r>
      <w:r>
        <w:rPr/>
        <w:t>Neutral</w:t>
      </w:r>
      <w:r>
        <w:rPr>
          <w:spacing w:val="-4"/>
        </w:rPr>
        <w:t> </w:t>
      </w:r>
      <w:r>
        <w:rPr/>
        <w:t>(neither</w:t>
      </w:r>
      <w:r>
        <w:rPr>
          <w:spacing w:val="-2"/>
        </w:rPr>
        <w:t> </w:t>
      </w:r>
      <w:r>
        <w:rPr/>
        <w:t>support</w:t>
      </w:r>
      <w:r>
        <w:rPr>
          <w:spacing w:val="-2"/>
        </w:rPr>
        <w:t> </w:t>
      </w:r>
      <w:r>
        <w:rPr/>
        <w:t>nor</w:t>
      </w:r>
      <w:r>
        <w:rPr>
          <w:spacing w:val="-2"/>
        </w:rPr>
        <w:t> oppose)</w:t>
      </w:r>
    </w:p>
    <w:p xmlns:wp14="http://schemas.microsoft.com/office/word/2010/wordml" w14:paraId="5235BE87" wp14:textId="77777777">
      <w:pPr>
        <w:pStyle w:val="BodyText"/>
        <w:tabs>
          <w:tab w:val="left" w:leader="none" w:pos="1600"/>
        </w:tabs>
        <w:spacing w:before="22"/>
        <w:ind w:left="870"/>
      </w:pPr>
      <w:r>
        <w:rPr>
          <w:rFonts w:ascii="Webdings" w:hAnsi="Webdings"/>
          <w:spacing w:val="-10"/>
        </w:rPr>
        <w:t></w:t>
      </w:r>
      <w:r>
        <w:rPr>
          <w:rFonts w:ascii="Times New Roman" w:hAnsi="Times New Roman"/>
        </w:rPr>
        <w:tab/>
      </w:r>
      <w:r>
        <w:rPr/>
        <w:t>Partially</w:t>
      </w:r>
      <w:r>
        <w:rPr>
          <w:spacing w:val="-3"/>
        </w:rPr>
        <w:t> </w:t>
      </w:r>
      <w:r>
        <w:rPr>
          <w:spacing w:val="-2"/>
        </w:rPr>
        <w:t>opposed</w:t>
      </w:r>
    </w:p>
    <w:p xmlns:wp14="http://schemas.microsoft.com/office/word/2010/wordml" w14:paraId="7584FBFB" wp14:textId="77777777">
      <w:pPr>
        <w:pStyle w:val="BodyText"/>
        <w:tabs>
          <w:tab w:val="left" w:leader="none" w:pos="1600"/>
        </w:tabs>
        <w:spacing w:before="21"/>
        <w:ind w:left="870"/>
      </w:pPr>
      <w:r>
        <w:rPr>
          <w:rFonts w:ascii="Webdings" w:hAnsi="Webdings"/>
          <w:spacing w:val="-10"/>
        </w:rPr>
        <w:t></w:t>
      </w:r>
      <w:r>
        <w:rPr>
          <w:rFonts w:ascii="Times New Roman" w:hAnsi="Times New Roman"/>
        </w:rPr>
        <w:tab/>
      </w:r>
      <w:r>
        <w:rPr/>
        <w:t>Fully</w:t>
      </w:r>
      <w:r>
        <w:rPr>
          <w:spacing w:val="-2"/>
        </w:rPr>
        <w:t> opposed</w:t>
      </w:r>
    </w:p>
    <w:p xmlns:wp14="http://schemas.microsoft.com/office/word/2010/wordml" w14:paraId="67ABC865" wp14:textId="77777777">
      <w:pPr>
        <w:pStyle w:val="BodyText"/>
        <w:tabs>
          <w:tab w:val="left" w:leader="none" w:pos="1600"/>
        </w:tabs>
        <w:spacing w:before="24"/>
        <w:ind w:left="870"/>
      </w:pPr>
      <w:r>
        <w:rPr>
          <w:rFonts w:ascii="Webdings" w:hAnsi="Webdings"/>
          <w:spacing w:val="-10"/>
        </w:rPr>
        <w:t></w:t>
      </w:r>
      <w:r>
        <w:rPr>
          <w:rFonts w:ascii="Times New Roman" w:hAnsi="Times New Roman"/>
        </w:rPr>
        <w:tab/>
      </w:r>
      <w:r>
        <w:rPr>
          <w:spacing w:val="-2"/>
        </w:rPr>
        <w:t>Unsure</w:t>
      </w:r>
    </w:p>
    <w:p xmlns:wp14="http://schemas.microsoft.com/office/word/2010/wordml" w14:paraId="50C86B8C" wp14:textId="77777777">
      <w:pPr>
        <w:pStyle w:val="BodyText"/>
        <w:spacing w:before="10"/>
        <w:rPr>
          <w:sz w:val="27"/>
        </w:rPr>
      </w:pPr>
    </w:p>
    <w:p xmlns:wp14="http://schemas.microsoft.com/office/word/2010/wordml" w14:paraId="6FA6ABB1" wp14:textId="77777777">
      <w:pPr>
        <w:pStyle w:val="BodyText"/>
        <w:ind w:left="880"/>
      </w:pPr>
      <w:r>
        <w:rPr/>
        <w:t>Please</w:t>
      </w:r>
      <w:r>
        <w:rPr>
          <w:spacing w:val="-4"/>
        </w:rPr>
        <w:t> </w:t>
      </w:r>
      <w:r>
        <w:rPr/>
        <w:t>explain</w:t>
      </w:r>
      <w:r>
        <w:rPr>
          <w:spacing w:val="-2"/>
        </w:rPr>
        <w:t> </w:t>
      </w:r>
      <w:r>
        <w:rPr/>
        <w:t>the</w:t>
      </w:r>
      <w:r>
        <w:rPr>
          <w:spacing w:val="-2"/>
        </w:rPr>
        <w:t> </w:t>
      </w:r>
      <w:r>
        <w:rPr/>
        <w:t>reasons</w:t>
      </w:r>
      <w:r>
        <w:rPr>
          <w:spacing w:val="-2"/>
        </w:rPr>
        <w:t> </w:t>
      </w:r>
      <w:r>
        <w:rPr/>
        <w:t>for</w:t>
      </w:r>
      <w:r>
        <w:rPr>
          <w:spacing w:val="-2"/>
        </w:rPr>
        <w:t> </w:t>
      </w:r>
      <w:r>
        <w:rPr/>
        <w:t>your</w:t>
      </w:r>
      <w:r>
        <w:rPr>
          <w:spacing w:val="-2"/>
        </w:rPr>
        <w:t> response.</w:t>
      </w:r>
    </w:p>
    <w:p xmlns:wp14="http://schemas.microsoft.com/office/word/2010/wordml" w14:paraId="60EDCC55" wp14:textId="77777777">
      <w:pPr>
        <w:pStyle w:val="BodyText"/>
        <w:spacing w:before="11"/>
        <w:rPr>
          <w:sz w:val="27"/>
        </w:rPr>
      </w:pPr>
    </w:p>
    <w:p xmlns:wp14="http://schemas.microsoft.com/office/word/2010/wordml" w14:paraId="36CB65BA" wp14:textId="77777777">
      <w:pPr>
        <w:spacing w:before="0"/>
        <w:ind w:left="160" w:right="0" w:firstLine="0"/>
        <w:jc w:val="left"/>
        <w:rPr>
          <w:b/>
          <w:sz w:val="24"/>
        </w:rPr>
      </w:pPr>
      <w:r>
        <w:rPr>
          <w:b/>
          <w:sz w:val="24"/>
        </w:rPr>
        <w:t>Detail</w:t>
      </w:r>
      <w:r>
        <w:rPr>
          <w:b/>
          <w:spacing w:val="-6"/>
          <w:sz w:val="24"/>
        </w:rPr>
        <w:t> </w:t>
      </w:r>
      <w:r>
        <w:rPr>
          <w:b/>
          <w:sz w:val="24"/>
        </w:rPr>
        <w:t>of</w:t>
      </w:r>
      <w:r>
        <w:rPr>
          <w:b/>
          <w:spacing w:val="-5"/>
          <w:sz w:val="24"/>
        </w:rPr>
        <w:t> </w:t>
      </w:r>
      <w:r>
        <w:rPr>
          <w:b/>
          <w:sz w:val="24"/>
        </w:rPr>
        <w:t>the</w:t>
      </w:r>
      <w:r>
        <w:rPr>
          <w:b/>
          <w:spacing w:val="-5"/>
          <w:sz w:val="24"/>
        </w:rPr>
        <w:t> </w:t>
      </w:r>
      <w:r>
        <w:rPr>
          <w:b/>
          <w:spacing w:val="-2"/>
          <w:sz w:val="24"/>
        </w:rPr>
        <w:t>proposal</w:t>
      </w:r>
    </w:p>
    <w:p xmlns:wp14="http://schemas.microsoft.com/office/word/2010/wordml" w14:paraId="3BBB8815" wp14:textId="77777777">
      <w:pPr>
        <w:pStyle w:val="BodyText"/>
        <w:spacing w:before="10"/>
        <w:rPr>
          <w:b/>
          <w:sz w:val="25"/>
        </w:rPr>
      </w:pPr>
    </w:p>
    <w:p xmlns:wp14="http://schemas.microsoft.com/office/word/2010/wordml" w14:paraId="293D85A9" wp14:textId="77777777">
      <w:pPr>
        <w:pStyle w:val="ListParagraph"/>
        <w:numPr>
          <w:ilvl w:val="0"/>
          <w:numId w:val="16"/>
        </w:numPr>
        <w:tabs>
          <w:tab w:val="left" w:leader="none" w:pos="430"/>
        </w:tabs>
        <w:spacing w:before="0" w:after="0" w:line="247" w:lineRule="auto"/>
        <w:ind w:left="170" w:right="204" w:hanging="10"/>
        <w:jc w:val="left"/>
        <w:rPr>
          <w:b/>
          <w:sz w:val="24"/>
        </w:rPr>
      </w:pPr>
      <w:r>
        <w:rPr>
          <w:b/>
          <w:sz w:val="24"/>
        </w:rPr>
        <w:t>Which of the following best expresses your view on the private sector being designated under FoISA if it is publicly funded and the service is of a public</w:t>
      </w:r>
    </w:p>
    <w:p xmlns:wp14="http://schemas.microsoft.com/office/word/2010/wordml" w14:paraId="55B91B0D" wp14:textId="77777777">
      <w:pPr>
        <w:spacing w:after="0" w:line="247" w:lineRule="auto"/>
        <w:jc w:val="left"/>
        <w:rPr>
          <w:sz w:val="24"/>
        </w:rPr>
        <w:sectPr>
          <w:pgSz w:w="11910" w:h="16840" w:orient="portrait"/>
          <w:pgMar w:top="1440" w:right="1320" w:bottom="1260" w:left="1280" w:header="728" w:footer="1062"/>
          <w:cols w:num="1"/>
        </w:sectPr>
      </w:pPr>
    </w:p>
    <w:p xmlns:wp14="http://schemas.microsoft.com/office/word/2010/wordml" w14:paraId="1AFFDE1C" wp14:textId="77777777">
      <w:pPr>
        <w:spacing w:before="89"/>
        <w:ind w:left="170" w:right="0" w:firstLine="0"/>
        <w:jc w:val="left"/>
        <w:rPr>
          <w:b/>
          <w:sz w:val="24"/>
        </w:rPr>
      </w:pPr>
      <w:r>
        <w:rPr>
          <w:b/>
          <w:spacing w:val="-2"/>
          <w:sz w:val="24"/>
        </w:rPr>
        <w:t>nature?</w:t>
      </w:r>
    </w:p>
    <w:p xmlns:wp14="http://schemas.microsoft.com/office/word/2010/wordml" w14:paraId="6810F0D1" wp14:textId="77777777">
      <w:pPr>
        <w:pStyle w:val="BodyText"/>
        <w:rPr>
          <w:b/>
          <w:sz w:val="27"/>
        </w:rPr>
      </w:pPr>
    </w:p>
    <w:p xmlns:wp14="http://schemas.microsoft.com/office/word/2010/wordml" w14:paraId="15D2BD62" wp14:textId="77777777">
      <w:pPr>
        <w:pStyle w:val="BodyText"/>
        <w:tabs>
          <w:tab w:val="left" w:leader="none" w:pos="1600"/>
        </w:tabs>
        <w:ind w:left="870"/>
      </w:pPr>
      <w:r>
        <w:rPr>
          <w:rFonts w:ascii="Webdings" w:hAnsi="Webdings"/>
          <w:spacing w:val="-10"/>
        </w:rPr>
        <w:t></w:t>
      </w:r>
      <w:r>
        <w:rPr>
          <w:rFonts w:ascii="Times New Roman" w:hAnsi="Times New Roman"/>
        </w:rPr>
        <w:tab/>
      </w:r>
      <w:r>
        <w:rPr/>
        <w:t>Fully</w:t>
      </w:r>
      <w:r>
        <w:rPr>
          <w:spacing w:val="-2"/>
        </w:rPr>
        <w:t> supportive</w:t>
      </w:r>
    </w:p>
    <w:p xmlns:wp14="http://schemas.microsoft.com/office/word/2010/wordml" w14:paraId="03915126" wp14:textId="77777777">
      <w:pPr>
        <w:pStyle w:val="BodyText"/>
        <w:tabs>
          <w:tab w:val="left" w:leader="none" w:pos="1600"/>
        </w:tabs>
        <w:spacing w:before="22"/>
        <w:ind w:left="870"/>
      </w:pPr>
      <w:r>
        <w:rPr>
          <w:rFonts w:ascii="Webdings" w:hAnsi="Webdings"/>
          <w:spacing w:val="-10"/>
        </w:rPr>
        <w:t></w:t>
      </w:r>
      <w:r>
        <w:rPr>
          <w:rFonts w:ascii="Times New Roman" w:hAnsi="Times New Roman"/>
        </w:rPr>
        <w:tab/>
      </w:r>
      <w:r>
        <w:rPr/>
        <w:t>Partially</w:t>
      </w:r>
      <w:r>
        <w:rPr>
          <w:spacing w:val="-3"/>
        </w:rPr>
        <w:t> </w:t>
      </w:r>
      <w:r>
        <w:rPr>
          <w:spacing w:val="-2"/>
        </w:rPr>
        <w:t>supportive</w:t>
      </w:r>
    </w:p>
    <w:p xmlns:wp14="http://schemas.microsoft.com/office/word/2010/wordml" w14:paraId="23E28060" wp14:textId="77777777">
      <w:pPr>
        <w:pStyle w:val="BodyText"/>
        <w:tabs>
          <w:tab w:val="left" w:leader="none" w:pos="1600"/>
        </w:tabs>
        <w:spacing w:before="21"/>
        <w:ind w:left="870"/>
      </w:pPr>
      <w:r>
        <w:rPr>
          <w:rFonts w:ascii="Webdings" w:hAnsi="Webdings"/>
          <w:spacing w:val="-10"/>
        </w:rPr>
        <w:t></w:t>
      </w:r>
      <w:r>
        <w:rPr>
          <w:rFonts w:ascii="Times New Roman" w:hAnsi="Times New Roman"/>
        </w:rPr>
        <w:tab/>
      </w:r>
      <w:r>
        <w:rPr/>
        <w:t>Neutral</w:t>
      </w:r>
      <w:r>
        <w:rPr>
          <w:spacing w:val="-4"/>
        </w:rPr>
        <w:t> </w:t>
      </w:r>
      <w:r>
        <w:rPr/>
        <w:t>(neither</w:t>
      </w:r>
      <w:r>
        <w:rPr>
          <w:spacing w:val="-2"/>
        </w:rPr>
        <w:t> </w:t>
      </w:r>
      <w:r>
        <w:rPr/>
        <w:t>support</w:t>
      </w:r>
      <w:r>
        <w:rPr>
          <w:spacing w:val="-2"/>
        </w:rPr>
        <w:t> </w:t>
      </w:r>
      <w:r>
        <w:rPr/>
        <w:t>nor</w:t>
      </w:r>
      <w:r>
        <w:rPr>
          <w:spacing w:val="-2"/>
        </w:rPr>
        <w:t> oppose)</w:t>
      </w:r>
    </w:p>
    <w:p xmlns:wp14="http://schemas.microsoft.com/office/word/2010/wordml" w14:paraId="1A14B627" wp14:textId="77777777">
      <w:pPr>
        <w:pStyle w:val="BodyText"/>
        <w:tabs>
          <w:tab w:val="left" w:leader="none" w:pos="1600"/>
        </w:tabs>
        <w:spacing w:before="22"/>
        <w:ind w:left="870"/>
      </w:pPr>
      <w:r>
        <w:rPr>
          <w:rFonts w:ascii="Webdings" w:hAnsi="Webdings"/>
          <w:spacing w:val="-10"/>
        </w:rPr>
        <w:t></w:t>
      </w:r>
      <w:r>
        <w:rPr>
          <w:rFonts w:ascii="Times New Roman" w:hAnsi="Times New Roman"/>
        </w:rPr>
        <w:tab/>
      </w:r>
      <w:r>
        <w:rPr/>
        <w:t>Partially</w:t>
      </w:r>
      <w:r>
        <w:rPr>
          <w:spacing w:val="-3"/>
        </w:rPr>
        <w:t> </w:t>
      </w:r>
      <w:r>
        <w:rPr>
          <w:spacing w:val="-2"/>
        </w:rPr>
        <w:t>opposed</w:t>
      </w:r>
    </w:p>
    <w:p xmlns:wp14="http://schemas.microsoft.com/office/word/2010/wordml" w14:paraId="434564FB" wp14:textId="77777777">
      <w:pPr>
        <w:pStyle w:val="BodyText"/>
        <w:tabs>
          <w:tab w:val="left" w:leader="none" w:pos="1600"/>
        </w:tabs>
        <w:spacing w:before="21"/>
        <w:ind w:left="870"/>
      </w:pPr>
      <w:r>
        <w:rPr>
          <w:rFonts w:ascii="Webdings" w:hAnsi="Webdings"/>
          <w:spacing w:val="-10"/>
        </w:rPr>
        <w:t></w:t>
      </w:r>
      <w:r>
        <w:rPr>
          <w:rFonts w:ascii="Times New Roman" w:hAnsi="Times New Roman"/>
        </w:rPr>
        <w:tab/>
      </w:r>
      <w:r>
        <w:rPr/>
        <w:t>Fully</w:t>
      </w:r>
      <w:r>
        <w:rPr>
          <w:spacing w:val="-2"/>
        </w:rPr>
        <w:t> opposed</w:t>
      </w:r>
    </w:p>
    <w:p xmlns:wp14="http://schemas.microsoft.com/office/word/2010/wordml" w14:paraId="13901B1A" wp14:textId="77777777">
      <w:pPr>
        <w:pStyle w:val="BodyText"/>
        <w:tabs>
          <w:tab w:val="left" w:leader="none" w:pos="1600"/>
        </w:tabs>
        <w:spacing w:before="24"/>
        <w:ind w:left="870"/>
      </w:pPr>
      <w:r>
        <w:rPr>
          <w:rFonts w:ascii="Webdings" w:hAnsi="Webdings"/>
          <w:spacing w:val="-10"/>
        </w:rPr>
        <w:t></w:t>
      </w:r>
      <w:r>
        <w:rPr>
          <w:rFonts w:ascii="Times New Roman" w:hAnsi="Times New Roman"/>
        </w:rPr>
        <w:tab/>
      </w:r>
      <w:r>
        <w:rPr>
          <w:spacing w:val="-2"/>
        </w:rPr>
        <w:t>Unsure</w:t>
      </w:r>
    </w:p>
    <w:p xmlns:wp14="http://schemas.microsoft.com/office/word/2010/wordml" w14:paraId="74E797DC" wp14:textId="77777777">
      <w:pPr>
        <w:pStyle w:val="BodyText"/>
        <w:spacing w:before="10"/>
        <w:rPr>
          <w:sz w:val="25"/>
        </w:rPr>
      </w:pPr>
    </w:p>
    <w:p xmlns:wp14="http://schemas.microsoft.com/office/word/2010/wordml" w14:paraId="37026911" wp14:textId="77777777">
      <w:pPr>
        <w:pStyle w:val="BodyText"/>
        <w:spacing w:before="1"/>
        <w:ind w:left="880"/>
      </w:pPr>
      <w:r>
        <w:rPr/>
        <w:t>Please</w:t>
      </w:r>
      <w:r>
        <w:rPr>
          <w:spacing w:val="-4"/>
        </w:rPr>
        <w:t> </w:t>
      </w:r>
      <w:r>
        <w:rPr/>
        <w:t>explain</w:t>
      </w:r>
      <w:r>
        <w:rPr>
          <w:spacing w:val="-2"/>
        </w:rPr>
        <w:t> </w:t>
      </w:r>
      <w:r>
        <w:rPr/>
        <w:t>the</w:t>
      </w:r>
      <w:r>
        <w:rPr>
          <w:spacing w:val="-2"/>
        </w:rPr>
        <w:t> </w:t>
      </w:r>
      <w:r>
        <w:rPr/>
        <w:t>reasons</w:t>
      </w:r>
      <w:r>
        <w:rPr>
          <w:spacing w:val="-2"/>
        </w:rPr>
        <w:t> </w:t>
      </w:r>
      <w:r>
        <w:rPr/>
        <w:t>for</w:t>
      </w:r>
      <w:r>
        <w:rPr>
          <w:spacing w:val="-2"/>
        </w:rPr>
        <w:t> </w:t>
      </w:r>
      <w:r>
        <w:rPr/>
        <w:t>your</w:t>
      </w:r>
      <w:r>
        <w:rPr>
          <w:spacing w:val="-2"/>
        </w:rPr>
        <w:t> response.</w:t>
      </w:r>
    </w:p>
    <w:p xmlns:wp14="http://schemas.microsoft.com/office/word/2010/wordml" w14:paraId="25AF7EAE" wp14:textId="77777777">
      <w:pPr>
        <w:pStyle w:val="BodyText"/>
        <w:spacing w:before="7"/>
        <w:rPr>
          <w:sz w:val="25"/>
        </w:rPr>
      </w:pPr>
    </w:p>
    <w:p xmlns:wp14="http://schemas.microsoft.com/office/word/2010/wordml" w14:paraId="3B8BFCD6" wp14:textId="77777777">
      <w:pPr>
        <w:spacing w:before="0"/>
        <w:ind w:left="170" w:right="0" w:firstLine="0"/>
        <w:jc w:val="left"/>
        <w:rPr>
          <w:i/>
          <w:sz w:val="24"/>
        </w:rPr>
      </w:pPr>
      <w:r>
        <w:rPr>
          <w:i/>
          <w:sz w:val="24"/>
        </w:rPr>
        <w:t>See</w:t>
      </w:r>
      <w:r>
        <w:rPr>
          <w:i/>
          <w:spacing w:val="-4"/>
          <w:sz w:val="24"/>
        </w:rPr>
        <w:t> </w:t>
      </w:r>
      <w:r>
        <w:rPr>
          <w:i/>
          <w:sz w:val="24"/>
        </w:rPr>
        <w:t>page</w:t>
      </w:r>
      <w:r>
        <w:rPr>
          <w:i/>
          <w:spacing w:val="-2"/>
          <w:sz w:val="24"/>
        </w:rPr>
        <w:t> </w:t>
      </w:r>
      <w:r>
        <w:rPr>
          <w:i/>
          <w:sz w:val="24"/>
        </w:rPr>
        <w:t>13-17</w:t>
      </w:r>
      <w:r>
        <w:rPr>
          <w:i/>
          <w:spacing w:val="-3"/>
          <w:sz w:val="24"/>
        </w:rPr>
        <w:t> </w:t>
      </w:r>
      <w:r>
        <w:rPr>
          <w:i/>
          <w:sz w:val="24"/>
        </w:rPr>
        <w:t>for</w:t>
      </w:r>
      <w:r>
        <w:rPr>
          <w:i/>
          <w:spacing w:val="-2"/>
          <w:sz w:val="24"/>
        </w:rPr>
        <w:t> reference.</w:t>
      </w:r>
    </w:p>
    <w:p xmlns:wp14="http://schemas.microsoft.com/office/word/2010/wordml" w14:paraId="2633CEB9" wp14:textId="77777777">
      <w:pPr>
        <w:pStyle w:val="BodyText"/>
        <w:spacing w:before="9"/>
        <w:rPr>
          <w:i/>
          <w:sz w:val="27"/>
        </w:rPr>
      </w:pPr>
    </w:p>
    <w:p xmlns:wp14="http://schemas.microsoft.com/office/word/2010/wordml" w14:paraId="408DE865" wp14:textId="77777777">
      <w:pPr>
        <w:pStyle w:val="Heading3"/>
        <w:numPr>
          <w:ilvl w:val="0"/>
          <w:numId w:val="16"/>
        </w:numPr>
        <w:tabs>
          <w:tab w:val="left" w:leader="none" w:pos="430"/>
        </w:tabs>
        <w:spacing w:before="0" w:after="0" w:line="240" w:lineRule="auto"/>
        <w:ind w:left="160" w:right="290" w:firstLine="0"/>
        <w:jc w:val="left"/>
      </w:pPr>
      <w:r>
        <w:rPr/>
        <w:t>Which of the following best expresses your view on the third/charitable/ voluntary</w:t>
      </w:r>
      <w:r>
        <w:rPr>
          <w:spacing w:val="-4"/>
        </w:rPr>
        <w:t> </w:t>
      </w:r>
      <w:r>
        <w:rPr/>
        <w:t>sector</w:t>
      </w:r>
      <w:r>
        <w:rPr>
          <w:spacing w:val="-3"/>
        </w:rPr>
        <w:t> </w:t>
      </w:r>
      <w:r>
        <w:rPr/>
        <w:t>being</w:t>
      </w:r>
      <w:r>
        <w:rPr>
          <w:spacing w:val="-4"/>
        </w:rPr>
        <w:t> </w:t>
      </w:r>
      <w:r>
        <w:rPr/>
        <w:t>designated</w:t>
      </w:r>
      <w:r>
        <w:rPr>
          <w:spacing w:val="-4"/>
        </w:rPr>
        <w:t> </w:t>
      </w:r>
      <w:r>
        <w:rPr/>
        <w:t>under</w:t>
      </w:r>
      <w:r>
        <w:rPr>
          <w:spacing w:val="-3"/>
        </w:rPr>
        <w:t> </w:t>
      </w:r>
      <w:r>
        <w:rPr/>
        <w:t>FoISA</w:t>
      </w:r>
      <w:r>
        <w:rPr>
          <w:spacing w:val="-4"/>
        </w:rPr>
        <w:t> </w:t>
      </w:r>
      <w:r>
        <w:rPr/>
        <w:t>if</w:t>
      </w:r>
      <w:r>
        <w:rPr>
          <w:spacing w:val="-4"/>
        </w:rPr>
        <w:t> </w:t>
      </w:r>
      <w:r>
        <w:rPr/>
        <w:t>it</w:t>
      </w:r>
      <w:r>
        <w:rPr>
          <w:spacing w:val="-4"/>
        </w:rPr>
        <w:t> </w:t>
      </w:r>
      <w:r>
        <w:rPr/>
        <w:t>is</w:t>
      </w:r>
      <w:r>
        <w:rPr>
          <w:spacing w:val="-3"/>
        </w:rPr>
        <w:t> </w:t>
      </w:r>
      <w:r>
        <w:rPr/>
        <w:t>publicly</w:t>
      </w:r>
      <w:r>
        <w:rPr>
          <w:spacing w:val="-4"/>
        </w:rPr>
        <w:t> </w:t>
      </w:r>
      <w:r>
        <w:rPr/>
        <w:t>funded</w:t>
      </w:r>
      <w:r>
        <w:rPr>
          <w:spacing w:val="-4"/>
        </w:rPr>
        <w:t> </w:t>
      </w:r>
      <w:r>
        <w:rPr/>
        <w:t>and</w:t>
      </w:r>
      <w:r>
        <w:rPr>
          <w:spacing w:val="-4"/>
        </w:rPr>
        <w:t> </w:t>
      </w:r>
      <w:r>
        <w:rPr/>
        <w:t>the service is of a public nature?</w:t>
      </w:r>
    </w:p>
    <w:p xmlns:wp14="http://schemas.microsoft.com/office/word/2010/wordml" w14:paraId="4B1D477B" wp14:textId="77777777">
      <w:pPr>
        <w:pStyle w:val="BodyText"/>
        <w:spacing w:before="11"/>
        <w:rPr>
          <w:b/>
          <w:sz w:val="25"/>
        </w:rPr>
      </w:pPr>
    </w:p>
    <w:p xmlns:wp14="http://schemas.microsoft.com/office/word/2010/wordml" w14:paraId="0B15AAFC" wp14:textId="77777777">
      <w:pPr>
        <w:pStyle w:val="BodyText"/>
        <w:tabs>
          <w:tab w:val="left" w:leader="none" w:pos="1600"/>
        </w:tabs>
        <w:ind w:left="870"/>
      </w:pPr>
      <w:r>
        <w:rPr>
          <w:rFonts w:ascii="Webdings" w:hAnsi="Webdings"/>
          <w:spacing w:val="-10"/>
        </w:rPr>
        <w:t></w:t>
      </w:r>
      <w:r>
        <w:rPr>
          <w:rFonts w:ascii="Times New Roman" w:hAnsi="Times New Roman"/>
        </w:rPr>
        <w:tab/>
      </w:r>
      <w:r>
        <w:rPr/>
        <w:t>Fully</w:t>
      </w:r>
      <w:r>
        <w:rPr>
          <w:spacing w:val="-2"/>
        </w:rPr>
        <w:t> supportive</w:t>
      </w:r>
    </w:p>
    <w:p xmlns:wp14="http://schemas.microsoft.com/office/word/2010/wordml" w14:paraId="263BF718" wp14:textId="77777777">
      <w:pPr>
        <w:pStyle w:val="BodyText"/>
        <w:tabs>
          <w:tab w:val="left" w:leader="none" w:pos="1600"/>
        </w:tabs>
        <w:spacing w:before="24"/>
        <w:ind w:left="870"/>
      </w:pPr>
      <w:r>
        <w:rPr>
          <w:rFonts w:ascii="Webdings" w:hAnsi="Webdings"/>
          <w:spacing w:val="-10"/>
        </w:rPr>
        <w:t></w:t>
      </w:r>
      <w:r>
        <w:rPr>
          <w:rFonts w:ascii="Times New Roman" w:hAnsi="Times New Roman"/>
        </w:rPr>
        <w:tab/>
      </w:r>
      <w:r>
        <w:rPr/>
        <w:t>Partially</w:t>
      </w:r>
      <w:r>
        <w:rPr>
          <w:spacing w:val="-3"/>
        </w:rPr>
        <w:t> </w:t>
      </w:r>
      <w:r>
        <w:rPr>
          <w:spacing w:val="-2"/>
        </w:rPr>
        <w:t>supportive</w:t>
      </w:r>
    </w:p>
    <w:p xmlns:wp14="http://schemas.microsoft.com/office/word/2010/wordml" w14:paraId="61F2C641" wp14:textId="77777777">
      <w:pPr>
        <w:pStyle w:val="BodyText"/>
        <w:tabs>
          <w:tab w:val="left" w:leader="none" w:pos="1600"/>
        </w:tabs>
        <w:spacing w:before="22"/>
        <w:ind w:left="870"/>
      </w:pPr>
      <w:r>
        <w:rPr>
          <w:rFonts w:ascii="Webdings" w:hAnsi="Webdings"/>
          <w:spacing w:val="-10"/>
        </w:rPr>
        <w:t></w:t>
      </w:r>
      <w:r>
        <w:rPr>
          <w:rFonts w:ascii="Times New Roman" w:hAnsi="Times New Roman"/>
        </w:rPr>
        <w:tab/>
      </w:r>
      <w:r>
        <w:rPr/>
        <w:t>Neutral</w:t>
      </w:r>
      <w:r>
        <w:rPr>
          <w:spacing w:val="-3"/>
        </w:rPr>
        <w:t> </w:t>
      </w:r>
      <w:r>
        <w:rPr/>
        <w:t>(neither</w:t>
      </w:r>
      <w:r>
        <w:rPr>
          <w:spacing w:val="-2"/>
        </w:rPr>
        <w:t> </w:t>
      </w:r>
      <w:r>
        <w:rPr/>
        <w:t>support</w:t>
      </w:r>
      <w:r>
        <w:rPr>
          <w:spacing w:val="-2"/>
        </w:rPr>
        <w:t> </w:t>
      </w:r>
      <w:r>
        <w:rPr/>
        <w:t>nor</w:t>
      </w:r>
      <w:r>
        <w:rPr>
          <w:spacing w:val="-1"/>
        </w:rPr>
        <w:t> </w:t>
      </w:r>
      <w:r>
        <w:rPr>
          <w:spacing w:val="-2"/>
        </w:rPr>
        <w:t>oppose)</w:t>
      </w:r>
    </w:p>
    <w:p xmlns:wp14="http://schemas.microsoft.com/office/word/2010/wordml" w14:paraId="6C27E760" wp14:textId="77777777">
      <w:pPr>
        <w:pStyle w:val="BodyText"/>
        <w:tabs>
          <w:tab w:val="left" w:leader="none" w:pos="1600"/>
        </w:tabs>
        <w:spacing w:before="21"/>
        <w:ind w:left="870"/>
      </w:pPr>
      <w:r>
        <w:rPr>
          <w:rFonts w:ascii="Webdings" w:hAnsi="Webdings"/>
          <w:spacing w:val="-10"/>
        </w:rPr>
        <w:t></w:t>
      </w:r>
      <w:r>
        <w:rPr>
          <w:rFonts w:ascii="Times New Roman" w:hAnsi="Times New Roman"/>
        </w:rPr>
        <w:tab/>
      </w:r>
      <w:r>
        <w:rPr/>
        <w:t>Partially</w:t>
      </w:r>
      <w:r>
        <w:rPr>
          <w:spacing w:val="-3"/>
        </w:rPr>
        <w:t> </w:t>
      </w:r>
      <w:r>
        <w:rPr>
          <w:spacing w:val="-2"/>
        </w:rPr>
        <w:t>opposed</w:t>
      </w:r>
    </w:p>
    <w:p xmlns:wp14="http://schemas.microsoft.com/office/word/2010/wordml" w14:paraId="47ABC1E2" wp14:textId="77777777">
      <w:pPr>
        <w:pStyle w:val="BodyText"/>
        <w:tabs>
          <w:tab w:val="left" w:leader="none" w:pos="1600"/>
        </w:tabs>
        <w:spacing w:before="22"/>
        <w:ind w:left="870"/>
      </w:pPr>
      <w:r>
        <w:rPr>
          <w:rFonts w:ascii="Webdings" w:hAnsi="Webdings"/>
          <w:spacing w:val="-10"/>
        </w:rPr>
        <w:t></w:t>
      </w:r>
      <w:r>
        <w:rPr>
          <w:rFonts w:ascii="Times New Roman" w:hAnsi="Times New Roman"/>
        </w:rPr>
        <w:tab/>
      </w:r>
      <w:r>
        <w:rPr/>
        <w:t>Fully</w:t>
      </w:r>
      <w:r>
        <w:rPr>
          <w:spacing w:val="-2"/>
        </w:rPr>
        <w:t> opposed</w:t>
      </w:r>
    </w:p>
    <w:p xmlns:wp14="http://schemas.microsoft.com/office/word/2010/wordml" w14:paraId="13E0B9B6" wp14:textId="77777777">
      <w:pPr>
        <w:pStyle w:val="BodyText"/>
        <w:tabs>
          <w:tab w:val="left" w:leader="none" w:pos="1600"/>
        </w:tabs>
        <w:spacing w:before="21"/>
        <w:ind w:left="870"/>
      </w:pPr>
      <w:r>
        <w:rPr>
          <w:rFonts w:ascii="Webdings" w:hAnsi="Webdings"/>
          <w:spacing w:val="-10"/>
        </w:rPr>
        <w:t></w:t>
      </w:r>
      <w:r>
        <w:rPr>
          <w:rFonts w:ascii="Times New Roman" w:hAnsi="Times New Roman"/>
        </w:rPr>
        <w:tab/>
      </w:r>
      <w:r>
        <w:rPr>
          <w:spacing w:val="-2"/>
        </w:rPr>
        <w:t>Unsure</w:t>
      </w:r>
    </w:p>
    <w:p xmlns:wp14="http://schemas.microsoft.com/office/word/2010/wordml" w14:paraId="65BE1F1D" wp14:textId="77777777">
      <w:pPr>
        <w:pStyle w:val="BodyText"/>
        <w:rPr>
          <w:sz w:val="28"/>
        </w:rPr>
      </w:pPr>
    </w:p>
    <w:p xmlns:wp14="http://schemas.microsoft.com/office/word/2010/wordml" w14:paraId="7D2AAC24" wp14:textId="77777777">
      <w:pPr>
        <w:pStyle w:val="BodyText"/>
        <w:ind w:left="880"/>
      </w:pPr>
      <w:r>
        <w:rPr/>
        <w:t>Please</w:t>
      </w:r>
      <w:r>
        <w:rPr>
          <w:spacing w:val="-4"/>
        </w:rPr>
        <w:t> </w:t>
      </w:r>
      <w:r>
        <w:rPr/>
        <w:t>explain</w:t>
      </w:r>
      <w:r>
        <w:rPr>
          <w:spacing w:val="-2"/>
        </w:rPr>
        <w:t> </w:t>
      </w:r>
      <w:r>
        <w:rPr/>
        <w:t>the</w:t>
      </w:r>
      <w:r>
        <w:rPr>
          <w:spacing w:val="-2"/>
        </w:rPr>
        <w:t> </w:t>
      </w:r>
      <w:r>
        <w:rPr/>
        <w:t>reasons</w:t>
      </w:r>
      <w:r>
        <w:rPr>
          <w:spacing w:val="-2"/>
        </w:rPr>
        <w:t> </w:t>
      </w:r>
      <w:r>
        <w:rPr/>
        <w:t>for</w:t>
      </w:r>
      <w:r>
        <w:rPr>
          <w:spacing w:val="-2"/>
        </w:rPr>
        <w:t> </w:t>
      </w:r>
      <w:r>
        <w:rPr/>
        <w:t>your</w:t>
      </w:r>
      <w:r>
        <w:rPr>
          <w:spacing w:val="-2"/>
        </w:rPr>
        <w:t> response.</w:t>
      </w:r>
    </w:p>
    <w:p xmlns:wp14="http://schemas.microsoft.com/office/word/2010/wordml" w14:paraId="6AFAB436" wp14:textId="77777777">
      <w:pPr>
        <w:pStyle w:val="BodyText"/>
        <w:spacing w:before="8"/>
        <w:rPr>
          <w:sz w:val="25"/>
        </w:rPr>
      </w:pPr>
    </w:p>
    <w:p xmlns:wp14="http://schemas.microsoft.com/office/word/2010/wordml" w14:paraId="1AABCDAC" wp14:textId="77777777">
      <w:pPr>
        <w:spacing w:before="0"/>
        <w:ind w:left="170" w:right="0" w:firstLine="0"/>
        <w:jc w:val="left"/>
        <w:rPr>
          <w:i/>
          <w:sz w:val="24"/>
        </w:rPr>
      </w:pPr>
      <w:r>
        <w:rPr>
          <w:i/>
          <w:sz w:val="24"/>
        </w:rPr>
        <w:t>See</w:t>
      </w:r>
      <w:r>
        <w:rPr>
          <w:i/>
          <w:spacing w:val="-4"/>
          <w:sz w:val="24"/>
        </w:rPr>
        <w:t> </w:t>
      </w:r>
      <w:r>
        <w:rPr>
          <w:i/>
          <w:sz w:val="24"/>
        </w:rPr>
        <w:t>page</w:t>
      </w:r>
      <w:r>
        <w:rPr>
          <w:i/>
          <w:spacing w:val="-2"/>
          <w:sz w:val="24"/>
        </w:rPr>
        <w:t> </w:t>
      </w:r>
      <w:r>
        <w:rPr>
          <w:i/>
          <w:sz w:val="24"/>
        </w:rPr>
        <w:t>16 for</w:t>
      </w:r>
      <w:r>
        <w:rPr>
          <w:i/>
          <w:spacing w:val="-2"/>
          <w:sz w:val="24"/>
        </w:rPr>
        <w:t> reference.</w:t>
      </w:r>
    </w:p>
    <w:p xmlns:wp14="http://schemas.microsoft.com/office/word/2010/wordml" w14:paraId="042C5D41" wp14:textId="77777777">
      <w:pPr>
        <w:pStyle w:val="BodyText"/>
        <w:spacing w:before="9"/>
        <w:rPr>
          <w:i/>
          <w:sz w:val="27"/>
        </w:rPr>
      </w:pPr>
    </w:p>
    <w:p xmlns:wp14="http://schemas.microsoft.com/office/word/2010/wordml" w14:paraId="2D764371" wp14:textId="77777777">
      <w:pPr>
        <w:pStyle w:val="Heading3"/>
        <w:numPr>
          <w:ilvl w:val="0"/>
          <w:numId w:val="16"/>
        </w:numPr>
        <w:tabs>
          <w:tab w:val="left" w:leader="none" w:pos="430"/>
        </w:tabs>
        <w:spacing w:before="0" w:after="0" w:line="240" w:lineRule="auto"/>
        <w:ind w:left="160" w:right="526" w:firstLine="0"/>
        <w:jc w:val="left"/>
      </w:pPr>
      <w:r>
        <w:rPr/>
        <w:t>Which</w:t>
      </w:r>
      <w:r>
        <w:rPr>
          <w:spacing w:val="-3"/>
        </w:rPr>
        <w:t> </w:t>
      </w:r>
      <w:r>
        <w:rPr/>
        <w:t>of</w:t>
      </w:r>
      <w:r>
        <w:rPr>
          <w:spacing w:val="-3"/>
        </w:rPr>
        <w:t> </w:t>
      </w:r>
      <w:r>
        <w:rPr/>
        <w:t>the</w:t>
      </w:r>
      <w:r>
        <w:rPr>
          <w:spacing w:val="-3"/>
        </w:rPr>
        <w:t> </w:t>
      </w:r>
      <w:r>
        <w:rPr/>
        <w:t>following</w:t>
      </w:r>
      <w:r>
        <w:rPr>
          <w:spacing w:val="-3"/>
        </w:rPr>
        <w:t> </w:t>
      </w:r>
      <w:r>
        <w:rPr/>
        <w:t>best</w:t>
      </w:r>
      <w:r>
        <w:rPr>
          <w:spacing w:val="-3"/>
        </w:rPr>
        <w:t> </w:t>
      </w:r>
      <w:r>
        <w:rPr/>
        <w:t>expresses</w:t>
      </w:r>
      <w:r>
        <w:rPr>
          <w:spacing w:val="-5"/>
        </w:rPr>
        <w:t> </w:t>
      </w:r>
      <w:r>
        <w:rPr/>
        <w:t>your</w:t>
      </w:r>
      <w:r>
        <w:rPr>
          <w:spacing w:val="-3"/>
        </w:rPr>
        <w:t> </w:t>
      </w:r>
      <w:r>
        <w:rPr/>
        <w:t>view</w:t>
      </w:r>
      <w:r>
        <w:rPr>
          <w:spacing w:val="-3"/>
        </w:rPr>
        <w:t> </w:t>
      </w:r>
      <w:r>
        <w:rPr/>
        <w:t>on the</w:t>
      </w:r>
      <w:r>
        <w:rPr>
          <w:spacing w:val="-4"/>
        </w:rPr>
        <w:t> </w:t>
      </w:r>
      <w:r>
        <w:rPr/>
        <w:t>creation</w:t>
      </w:r>
      <w:r>
        <w:rPr>
          <w:spacing w:val="-3"/>
        </w:rPr>
        <w:t> </w:t>
      </w:r>
      <w:r>
        <w:rPr/>
        <w:t>of</w:t>
      </w:r>
      <w:r>
        <w:rPr>
          <w:spacing w:val="-5"/>
        </w:rPr>
        <w:t> </w:t>
      </w:r>
      <w:r>
        <w:rPr/>
        <w:t>a</w:t>
      </w:r>
      <w:r>
        <w:rPr>
          <w:spacing w:val="-2"/>
        </w:rPr>
        <w:t> </w:t>
      </w:r>
      <w:r>
        <w:rPr/>
        <w:t>new statutory officer within designated authorities – a Freedom of Information </w:t>
      </w:r>
      <w:r>
        <w:rPr>
          <w:spacing w:val="-2"/>
        </w:rPr>
        <w:t>Officer?</w:t>
      </w:r>
    </w:p>
    <w:p xmlns:wp14="http://schemas.microsoft.com/office/word/2010/wordml" w14:paraId="4D2E12B8" wp14:textId="77777777">
      <w:pPr>
        <w:pStyle w:val="BodyText"/>
        <w:spacing w:before="10"/>
        <w:rPr>
          <w:b/>
          <w:sz w:val="25"/>
        </w:rPr>
      </w:pPr>
    </w:p>
    <w:p xmlns:wp14="http://schemas.microsoft.com/office/word/2010/wordml" w14:paraId="173BA25B" wp14:textId="77777777">
      <w:pPr>
        <w:pStyle w:val="BodyText"/>
        <w:tabs>
          <w:tab w:val="left" w:leader="none" w:pos="1600"/>
        </w:tabs>
        <w:ind w:left="870"/>
      </w:pPr>
      <w:r>
        <w:rPr>
          <w:rFonts w:ascii="Webdings" w:hAnsi="Webdings"/>
          <w:spacing w:val="-10"/>
        </w:rPr>
        <w:t></w:t>
      </w:r>
      <w:r>
        <w:rPr>
          <w:rFonts w:ascii="Times New Roman" w:hAnsi="Times New Roman"/>
        </w:rPr>
        <w:tab/>
      </w:r>
      <w:r>
        <w:rPr/>
        <w:t>Fully</w:t>
      </w:r>
      <w:r>
        <w:rPr>
          <w:spacing w:val="-2"/>
        </w:rPr>
        <w:t> supportive</w:t>
      </w:r>
    </w:p>
    <w:p xmlns:wp14="http://schemas.microsoft.com/office/word/2010/wordml" w14:paraId="0F14083E" wp14:textId="77777777">
      <w:pPr>
        <w:pStyle w:val="BodyText"/>
        <w:tabs>
          <w:tab w:val="left" w:leader="none" w:pos="1600"/>
        </w:tabs>
        <w:spacing w:before="24"/>
        <w:ind w:left="870"/>
      </w:pPr>
      <w:r>
        <w:rPr>
          <w:rFonts w:ascii="Webdings" w:hAnsi="Webdings"/>
          <w:spacing w:val="-10"/>
        </w:rPr>
        <w:t></w:t>
      </w:r>
      <w:r>
        <w:rPr>
          <w:rFonts w:ascii="Times New Roman" w:hAnsi="Times New Roman"/>
        </w:rPr>
        <w:tab/>
      </w:r>
      <w:r>
        <w:rPr/>
        <w:t>Partially</w:t>
      </w:r>
      <w:r>
        <w:rPr>
          <w:spacing w:val="-3"/>
        </w:rPr>
        <w:t> </w:t>
      </w:r>
      <w:r>
        <w:rPr>
          <w:spacing w:val="-2"/>
        </w:rPr>
        <w:t>supportive</w:t>
      </w:r>
    </w:p>
    <w:p xmlns:wp14="http://schemas.microsoft.com/office/word/2010/wordml" w14:paraId="5F92DE77" wp14:textId="77777777">
      <w:pPr>
        <w:pStyle w:val="BodyText"/>
        <w:tabs>
          <w:tab w:val="left" w:leader="none" w:pos="1600"/>
        </w:tabs>
        <w:spacing w:before="22"/>
        <w:ind w:left="870"/>
      </w:pPr>
      <w:r>
        <w:rPr>
          <w:rFonts w:ascii="Webdings" w:hAnsi="Webdings"/>
          <w:spacing w:val="-10"/>
        </w:rPr>
        <w:t></w:t>
      </w:r>
      <w:r>
        <w:rPr>
          <w:rFonts w:ascii="Times New Roman" w:hAnsi="Times New Roman"/>
        </w:rPr>
        <w:tab/>
      </w:r>
      <w:r>
        <w:rPr/>
        <w:t>Neutral</w:t>
      </w:r>
      <w:r>
        <w:rPr>
          <w:spacing w:val="-4"/>
        </w:rPr>
        <w:t> </w:t>
      </w:r>
      <w:r>
        <w:rPr/>
        <w:t>(neither</w:t>
      </w:r>
      <w:r>
        <w:rPr>
          <w:spacing w:val="-2"/>
        </w:rPr>
        <w:t> </w:t>
      </w:r>
      <w:r>
        <w:rPr/>
        <w:t>support</w:t>
      </w:r>
      <w:r>
        <w:rPr>
          <w:spacing w:val="-2"/>
        </w:rPr>
        <w:t> </w:t>
      </w:r>
      <w:r>
        <w:rPr/>
        <w:t>nor</w:t>
      </w:r>
      <w:r>
        <w:rPr>
          <w:spacing w:val="-2"/>
        </w:rPr>
        <w:t> oppose)</w:t>
      </w:r>
    </w:p>
    <w:p xmlns:wp14="http://schemas.microsoft.com/office/word/2010/wordml" w14:paraId="3894B8DD" wp14:textId="77777777">
      <w:pPr>
        <w:pStyle w:val="BodyText"/>
        <w:tabs>
          <w:tab w:val="left" w:leader="none" w:pos="1600"/>
        </w:tabs>
        <w:spacing w:before="21"/>
        <w:ind w:left="870"/>
      </w:pPr>
      <w:r>
        <w:rPr>
          <w:rFonts w:ascii="Webdings" w:hAnsi="Webdings"/>
          <w:spacing w:val="-10"/>
        </w:rPr>
        <w:t></w:t>
      </w:r>
      <w:r>
        <w:rPr>
          <w:rFonts w:ascii="Times New Roman" w:hAnsi="Times New Roman"/>
        </w:rPr>
        <w:tab/>
      </w:r>
      <w:r>
        <w:rPr/>
        <w:t>Partially</w:t>
      </w:r>
      <w:r>
        <w:rPr>
          <w:spacing w:val="-3"/>
        </w:rPr>
        <w:t> </w:t>
      </w:r>
      <w:r>
        <w:rPr>
          <w:spacing w:val="-2"/>
        </w:rPr>
        <w:t>opposed</w:t>
      </w:r>
    </w:p>
    <w:p xmlns:wp14="http://schemas.microsoft.com/office/word/2010/wordml" w14:paraId="23F62AE4" wp14:textId="77777777">
      <w:pPr>
        <w:pStyle w:val="BodyText"/>
        <w:tabs>
          <w:tab w:val="left" w:leader="none" w:pos="1600"/>
        </w:tabs>
        <w:spacing w:before="22"/>
        <w:ind w:left="870"/>
      </w:pPr>
      <w:r>
        <w:rPr>
          <w:rFonts w:ascii="Webdings" w:hAnsi="Webdings"/>
          <w:spacing w:val="-10"/>
        </w:rPr>
        <w:t></w:t>
      </w:r>
      <w:r>
        <w:rPr>
          <w:rFonts w:ascii="Times New Roman" w:hAnsi="Times New Roman"/>
        </w:rPr>
        <w:tab/>
      </w:r>
      <w:r>
        <w:rPr/>
        <w:t>Fully</w:t>
      </w:r>
      <w:r>
        <w:rPr>
          <w:spacing w:val="-2"/>
        </w:rPr>
        <w:t> opposed</w:t>
      </w:r>
    </w:p>
    <w:p xmlns:wp14="http://schemas.microsoft.com/office/word/2010/wordml" w14:paraId="3914A752" wp14:textId="77777777">
      <w:pPr>
        <w:pStyle w:val="BodyText"/>
        <w:tabs>
          <w:tab w:val="left" w:leader="none" w:pos="1600"/>
        </w:tabs>
        <w:spacing w:before="22"/>
        <w:ind w:left="870"/>
      </w:pPr>
      <w:r>
        <w:rPr>
          <w:rFonts w:ascii="Webdings" w:hAnsi="Webdings"/>
          <w:spacing w:val="-10"/>
        </w:rPr>
        <w:t></w:t>
      </w:r>
      <w:r>
        <w:rPr>
          <w:rFonts w:ascii="Times New Roman" w:hAnsi="Times New Roman"/>
        </w:rPr>
        <w:tab/>
      </w:r>
      <w:r>
        <w:rPr>
          <w:spacing w:val="-2"/>
        </w:rPr>
        <w:t>Unsure</w:t>
      </w:r>
    </w:p>
    <w:p xmlns:wp14="http://schemas.microsoft.com/office/word/2010/wordml" w14:paraId="308F224F" wp14:textId="77777777">
      <w:pPr>
        <w:pStyle w:val="BodyText"/>
        <w:spacing w:before="11"/>
        <w:rPr>
          <w:sz w:val="27"/>
        </w:rPr>
      </w:pPr>
    </w:p>
    <w:p xmlns:wp14="http://schemas.microsoft.com/office/word/2010/wordml" w14:paraId="4649909E" wp14:textId="77777777">
      <w:pPr>
        <w:pStyle w:val="BodyText"/>
        <w:ind w:left="870"/>
      </w:pPr>
      <w:r>
        <w:rPr/>
        <w:t>Please</w:t>
      </w:r>
      <w:r>
        <w:rPr>
          <w:spacing w:val="-4"/>
        </w:rPr>
        <w:t> </w:t>
      </w:r>
      <w:r>
        <w:rPr/>
        <w:t>explain</w:t>
      </w:r>
      <w:r>
        <w:rPr>
          <w:spacing w:val="-2"/>
        </w:rPr>
        <w:t> </w:t>
      </w:r>
      <w:r>
        <w:rPr/>
        <w:t>the</w:t>
      </w:r>
      <w:r>
        <w:rPr>
          <w:spacing w:val="-2"/>
        </w:rPr>
        <w:t> </w:t>
      </w:r>
      <w:r>
        <w:rPr/>
        <w:t>reasons</w:t>
      </w:r>
      <w:r>
        <w:rPr>
          <w:spacing w:val="-2"/>
        </w:rPr>
        <w:t> </w:t>
      </w:r>
      <w:r>
        <w:rPr/>
        <w:t>for</w:t>
      </w:r>
      <w:r>
        <w:rPr>
          <w:spacing w:val="-2"/>
        </w:rPr>
        <w:t> </w:t>
      </w:r>
      <w:r>
        <w:rPr/>
        <w:t>your</w:t>
      </w:r>
      <w:r>
        <w:rPr>
          <w:spacing w:val="-2"/>
        </w:rPr>
        <w:t> response</w:t>
      </w:r>
    </w:p>
    <w:p xmlns:wp14="http://schemas.microsoft.com/office/word/2010/wordml" w14:paraId="5E6D6F63" wp14:textId="77777777">
      <w:pPr>
        <w:pStyle w:val="BodyText"/>
        <w:spacing w:before="8"/>
        <w:rPr>
          <w:sz w:val="26"/>
        </w:rPr>
      </w:pPr>
    </w:p>
    <w:p xmlns:wp14="http://schemas.microsoft.com/office/word/2010/wordml" w14:paraId="649E27FD" wp14:textId="77777777">
      <w:pPr>
        <w:spacing w:before="1"/>
        <w:ind w:left="170" w:right="0" w:firstLine="0"/>
        <w:jc w:val="left"/>
        <w:rPr>
          <w:i/>
          <w:sz w:val="24"/>
        </w:rPr>
      </w:pPr>
      <w:r>
        <w:rPr>
          <w:i/>
          <w:sz w:val="24"/>
        </w:rPr>
        <w:t>See</w:t>
      </w:r>
      <w:r>
        <w:rPr>
          <w:i/>
          <w:spacing w:val="-4"/>
          <w:sz w:val="24"/>
        </w:rPr>
        <w:t> </w:t>
      </w:r>
      <w:r>
        <w:rPr>
          <w:i/>
          <w:sz w:val="24"/>
        </w:rPr>
        <w:t>page</w:t>
      </w:r>
      <w:r>
        <w:rPr>
          <w:i/>
          <w:spacing w:val="-2"/>
          <w:sz w:val="24"/>
        </w:rPr>
        <w:t> </w:t>
      </w:r>
      <w:r>
        <w:rPr>
          <w:i/>
          <w:sz w:val="24"/>
        </w:rPr>
        <w:t>21 for</w:t>
      </w:r>
      <w:r>
        <w:rPr>
          <w:i/>
          <w:spacing w:val="-2"/>
          <w:sz w:val="24"/>
        </w:rPr>
        <w:t> reference.</w:t>
      </w:r>
    </w:p>
    <w:p xmlns:wp14="http://schemas.microsoft.com/office/word/2010/wordml" w14:paraId="7B969857" wp14:textId="77777777">
      <w:pPr>
        <w:pStyle w:val="BodyText"/>
        <w:spacing w:before="8"/>
        <w:rPr>
          <w:i/>
          <w:sz w:val="26"/>
        </w:rPr>
      </w:pPr>
    </w:p>
    <w:p xmlns:wp14="http://schemas.microsoft.com/office/word/2010/wordml" w14:paraId="372273F9" wp14:textId="77777777">
      <w:pPr>
        <w:pStyle w:val="Heading3"/>
        <w:numPr>
          <w:ilvl w:val="0"/>
          <w:numId w:val="16"/>
        </w:numPr>
        <w:tabs>
          <w:tab w:val="left" w:leader="none" w:pos="430"/>
        </w:tabs>
        <w:spacing w:before="0" w:after="0" w:line="240" w:lineRule="auto"/>
        <w:ind w:left="160" w:right="686" w:firstLine="0"/>
        <w:jc w:val="left"/>
      </w:pPr>
      <w:r>
        <w:rPr/>
        <w:t>Which</w:t>
      </w:r>
      <w:r>
        <w:rPr>
          <w:spacing w:val="-4"/>
        </w:rPr>
        <w:t> </w:t>
      </w:r>
      <w:r>
        <w:rPr/>
        <w:t>of</w:t>
      </w:r>
      <w:r>
        <w:rPr>
          <w:spacing w:val="-4"/>
        </w:rPr>
        <w:t> </w:t>
      </w:r>
      <w:r>
        <w:rPr/>
        <w:t>the</w:t>
      </w:r>
      <w:r>
        <w:rPr>
          <w:spacing w:val="-4"/>
        </w:rPr>
        <w:t> </w:t>
      </w:r>
      <w:r>
        <w:rPr/>
        <w:t>following</w:t>
      </w:r>
      <w:r>
        <w:rPr>
          <w:spacing w:val="-4"/>
        </w:rPr>
        <w:t> </w:t>
      </w:r>
      <w:r>
        <w:rPr/>
        <w:t>best</w:t>
      </w:r>
      <w:r>
        <w:rPr>
          <w:spacing w:val="-4"/>
        </w:rPr>
        <w:t> </w:t>
      </w:r>
      <w:r>
        <w:rPr/>
        <w:t>expresses</w:t>
      </w:r>
      <w:r>
        <w:rPr>
          <w:spacing w:val="-6"/>
        </w:rPr>
        <w:t> </w:t>
      </w:r>
      <w:r>
        <w:rPr/>
        <w:t>your</w:t>
      </w:r>
      <w:r>
        <w:rPr>
          <w:spacing w:val="-4"/>
        </w:rPr>
        <w:t> </w:t>
      </w:r>
      <w:r>
        <w:rPr/>
        <w:t>view</w:t>
      </w:r>
      <w:r>
        <w:rPr>
          <w:spacing w:val="-4"/>
        </w:rPr>
        <w:t> </w:t>
      </w:r>
      <w:r>
        <w:rPr/>
        <w:t>on</w:t>
      </w:r>
      <w:r>
        <w:rPr>
          <w:spacing w:val="-1"/>
        </w:rPr>
        <w:t> </w:t>
      </w:r>
      <w:r>
        <w:rPr/>
        <w:t>creating</w:t>
      </w:r>
      <w:r>
        <w:rPr>
          <w:spacing w:val="-3"/>
        </w:rPr>
        <w:t> </w:t>
      </w:r>
      <w:r>
        <w:rPr/>
        <w:t>a</w:t>
      </w:r>
      <w:r>
        <w:rPr>
          <w:spacing w:val="-4"/>
        </w:rPr>
        <w:t> </w:t>
      </w:r>
      <w:r>
        <w:rPr/>
        <w:t>statutory duty to publish information?</w:t>
      </w:r>
    </w:p>
    <w:p xmlns:wp14="http://schemas.microsoft.com/office/word/2010/wordml" w14:paraId="0FE634FD" wp14:textId="77777777">
      <w:pPr>
        <w:pStyle w:val="BodyText"/>
        <w:spacing w:before="10"/>
        <w:rPr>
          <w:b/>
          <w:sz w:val="25"/>
        </w:rPr>
      </w:pPr>
    </w:p>
    <w:p xmlns:wp14="http://schemas.microsoft.com/office/word/2010/wordml" w14:paraId="7B9E8B9A" wp14:textId="77777777">
      <w:pPr>
        <w:pStyle w:val="BodyText"/>
        <w:tabs>
          <w:tab w:val="left" w:leader="none" w:pos="1600"/>
        </w:tabs>
        <w:ind w:left="870"/>
      </w:pPr>
      <w:r>
        <w:rPr>
          <w:rFonts w:ascii="Webdings" w:hAnsi="Webdings"/>
          <w:spacing w:val="-10"/>
        </w:rPr>
        <w:t></w:t>
      </w:r>
      <w:r>
        <w:rPr>
          <w:rFonts w:ascii="Times New Roman" w:hAnsi="Times New Roman"/>
        </w:rPr>
        <w:tab/>
      </w:r>
      <w:r>
        <w:rPr/>
        <w:t>Fully</w:t>
      </w:r>
      <w:r>
        <w:rPr>
          <w:spacing w:val="-2"/>
        </w:rPr>
        <w:t> supportive</w:t>
      </w:r>
    </w:p>
    <w:p xmlns:wp14="http://schemas.microsoft.com/office/word/2010/wordml" w14:paraId="62A1F980" wp14:textId="77777777">
      <w:pPr>
        <w:spacing w:after="0"/>
        <w:sectPr>
          <w:pgSz w:w="11910" w:h="16840" w:orient="portrait"/>
          <w:pgMar w:top="1440" w:right="1320" w:bottom="1260" w:left="1280" w:header="728" w:footer="1062"/>
          <w:cols w:num="1"/>
        </w:sectPr>
      </w:pPr>
    </w:p>
    <w:p xmlns:wp14="http://schemas.microsoft.com/office/word/2010/wordml" w14:paraId="470DA4D5" wp14:textId="77777777">
      <w:pPr>
        <w:pStyle w:val="BodyText"/>
        <w:tabs>
          <w:tab w:val="left" w:leader="none" w:pos="1600"/>
        </w:tabs>
        <w:spacing w:before="89"/>
        <w:ind w:left="870"/>
      </w:pPr>
      <w:r>
        <w:rPr>
          <w:rFonts w:ascii="Webdings" w:hAnsi="Webdings"/>
          <w:spacing w:val="-10"/>
        </w:rPr>
        <w:t></w:t>
      </w:r>
      <w:r>
        <w:rPr>
          <w:rFonts w:ascii="Times New Roman" w:hAnsi="Times New Roman"/>
        </w:rPr>
        <w:tab/>
      </w:r>
      <w:r>
        <w:rPr/>
        <w:t>Partially</w:t>
      </w:r>
      <w:r>
        <w:rPr>
          <w:spacing w:val="-3"/>
        </w:rPr>
        <w:t> </w:t>
      </w:r>
      <w:r>
        <w:rPr>
          <w:spacing w:val="-2"/>
        </w:rPr>
        <w:t>supportive</w:t>
      </w:r>
    </w:p>
    <w:p xmlns:wp14="http://schemas.microsoft.com/office/word/2010/wordml" w14:paraId="5AE90429" wp14:textId="77777777">
      <w:pPr>
        <w:pStyle w:val="BodyText"/>
        <w:tabs>
          <w:tab w:val="left" w:leader="none" w:pos="1600"/>
        </w:tabs>
        <w:spacing w:before="25"/>
        <w:ind w:left="870"/>
      </w:pPr>
      <w:r>
        <w:rPr>
          <w:rFonts w:ascii="Webdings" w:hAnsi="Webdings"/>
          <w:spacing w:val="-10"/>
        </w:rPr>
        <w:t></w:t>
      </w:r>
      <w:r>
        <w:rPr>
          <w:rFonts w:ascii="Times New Roman" w:hAnsi="Times New Roman"/>
        </w:rPr>
        <w:tab/>
      </w:r>
      <w:r>
        <w:rPr/>
        <w:t>Neutral</w:t>
      </w:r>
      <w:r>
        <w:rPr>
          <w:spacing w:val="-4"/>
        </w:rPr>
        <w:t> </w:t>
      </w:r>
      <w:r>
        <w:rPr/>
        <w:t>(neither</w:t>
      </w:r>
      <w:r>
        <w:rPr>
          <w:spacing w:val="-2"/>
        </w:rPr>
        <w:t> </w:t>
      </w:r>
      <w:r>
        <w:rPr/>
        <w:t>support</w:t>
      </w:r>
      <w:r>
        <w:rPr>
          <w:spacing w:val="-2"/>
        </w:rPr>
        <w:t> </w:t>
      </w:r>
      <w:r>
        <w:rPr/>
        <w:t>nor</w:t>
      </w:r>
      <w:r>
        <w:rPr>
          <w:spacing w:val="-2"/>
        </w:rPr>
        <w:t> oppose)</w:t>
      </w:r>
    </w:p>
    <w:p xmlns:wp14="http://schemas.microsoft.com/office/word/2010/wordml" w14:paraId="58908E11" wp14:textId="77777777">
      <w:pPr>
        <w:pStyle w:val="BodyText"/>
        <w:tabs>
          <w:tab w:val="left" w:leader="none" w:pos="1600"/>
        </w:tabs>
        <w:spacing w:before="21"/>
        <w:ind w:left="870"/>
      </w:pPr>
      <w:r>
        <w:rPr>
          <w:rFonts w:ascii="Webdings" w:hAnsi="Webdings"/>
          <w:spacing w:val="-10"/>
        </w:rPr>
        <w:t></w:t>
      </w:r>
      <w:r>
        <w:rPr>
          <w:rFonts w:ascii="Times New Roman" w:hAnsi="Times New Roman"/>
        </w:rPr>
        <w:tab/>
      </w:r>
      <w:r>
        <w:rPr/>
        <w:t>Partially</w:t>
      </w:r>
      <w:r>
        <w:rPr>
          <w:spacing w:val="-3"/>
        </w:rPr>
        <w:t> </w:t>
      </w:r>
      <w:r>
        <w:rPr>
          <w:spacing w:val="-2"/>
        </w:rPr>
        <w:t>opposed</w:t>
      </w:r>
    </w:p>
    <w:p xmlns:wp14="http://schemas.microsoft.com/office/word/2010/wordml" w14:paraId="26F91F46" wp14:textId="77777777">
      <w:pPr>
        <w:pStyle w:val="BodyText"/>
        <w:tabs>
          <w:tab w:val="left" w:leader="none" w:pos="1600"/>
        </w:tabs>
        <w:spacing w:before="22"/>
        <w:ind w:left="870"/>
      </w:pPr>
      <w:r>
        <w:rPr>
          <w:rFonts w:ascii="Webdings" w:hAnsi="Webdings"/>
          <w:spacing w:val="-10"/>
        </w:rPr>
        <w:t></w:t>
      </w:r>
      <w:r>
        <w:rPr>
          <w:rFonts w:ascii="Times New Roman" w:hAnsi="Times New Roman"/>
        </w:rPr>
        <w:tab/>
      </w:r>
      <w:r>
        <w:rPr/>
        <w:t>Fully</w:t>
      </w:r>
      <w:r>
        <w:rPr>
          <w:spacing w:val="-2"/>
        </w:rPr>
        <w:t> opposed</w:t>
      </w:r>
    </w:p>
    <w:p xmlns:wp14="http://schemas.microsoft.com/office/word/2010/wordml" w14:paraId="62C0B045" wp14:textId="77777777">
      <w:pPr>
        <w:pStyle w:val="BodyText"/>
        <w:tabs>
          <w:tab w:val="left" w:leader="none" w:pos="1600"/>
        </w:tabs>
        <w:spacing w:before="22"/>
        <w:ind w:left="870"/>
      </w:pPr>
      <w:r>
        <w:rPr>
          <w:rFonts w:ascii="Webdings" w:hAnsi="Webdings"/>
          <w:spacing w:val="-10"/>
        </w:rPr>
        <w:t></w:t>
      </w:r>
      <w:r>
        <w:rPr>
          <w:rFonts w:ascii="Times New Roman" w:hAnsi="Times New Roman"/>
        </w:rPr>
        <w:tab/>
      </w:r>
      <w:r>
        <w:rPr>
          <w:spacing w:val="-2"/>
        </w:rPr>
        <w:t>Unsure</w:t>
      </w:r>
    </w:p>
    <w:p xmlns:wp14="http://schemas.microsoft.com/office/word/2010/wordml" w14:paraId="300079F4" wp14:textId="77777777">
      <w:pPr>
        <w:pStyle w:val="BodyText"/>
        <w:spacing w:before="1"/>
        <w:rPr>
          <w:sz w:val="26"/>
        </w:rPr>
      </w:pPr>
    </w:p>
    <w:p xmlns:wp14="http://schemas.microsoft.com/office/word/2010/wordml" w14:paraId="6A0990F3" wp14:textId="77777777">
      <w:pPr>
        <w:pStyle w:val="BodyText"/>
        <w:ind w:left="880"/>
      </w:pPr>
      <w:r>
        <w:rPr/>
        <w:t>Please</w:t>
      </w:r>
      <w:r>
        <w:rPr>
          <w:spacing w:val="-4"/>
        </w:rPr>
        <w:t> </w:t>
      </w:r>
      <w:r>
        <w:rPr/>
        <w:t>explain</w:t>
      </w:r>
      <w:r>
        <w:rPr>
          <w:spacing w:val="-2"/>
        </w:rPr>
        <w:t> </w:t>
      </w:r>
      <w:r>
        <w:rPr/>
        <w:t>the</w:t>
      </w:r>
      <w:r>
        <w:rPr>
          <w:spacing w:val="-2"/>
        </w:rPr>
        <w:t> </w:t>
      </w:r>
      <w:r>
        <w:rPr/>
        <w:t>reasons</w:t>
      </w:r>
      <w:r>
        <w:rPr>
          <w:spacing w:val="-2"/>
        </w:rPr>
        <w:t> </w:t>
      </w:r>
      <w:r>
        <w:rPr/>
        <w:t>for</w:t>
      </w:r>
      <w:r>
        <w:rPr>
          <w:spacing w:val="-2"/>
        </w:rPr>
        <w:t> </w:t>
      </w:r>
      <w:r>
        <w:rPr/>
        <w:t>your</w:t>
      </w:r>
      <w:r>
        <w:rPr>
          <w:spacing w:val="-2"/>
        </w:rPr>
        <w:t> response.</w:t>
      </w:r>
    </w:p>
    <w:p xmlns:wp14="http://schemas.microsoft.com/office/word/2010/wordml" w14:paraId="299D8616" wp14:textId="77777777">
      <w:pPr>
        <w:pStyle w:val="BodyText"/>
        <w:spacing w:before="8"/>
        <w:rPr>
          <w:sz w:val="27"/>
        </w:rPr>
      </w:pPr>
    </w:p>
    <w:p xmlns:wp14="http://schemas.microsoft.com/office/word/2010/wordml" w14:paraId="324D0FCE" wp14:textId="77777777">
      <w:pPr>
        <w:spacing w:before="0"/>
        <w:ind w:left="160" w:right="0" w:firstLine="0"/>
        <w:jc w:val="left"/>
        <w:rPr>
          <w:i/>
          <w:sz w:val="24"/>
        </w:rPr>
      </w:pPr>
      <w:r>
        <w:rPr>
          <w:i/>
          <w:sz w:val="24"/>
        </w:rPr>
        <w:t>See</w:t>
      </w:r>
      <w:r>
        <w:rPr>
          <w:i/>
          <w:spacing w:val="-4"/>
          <w:sz w:val="24"/>
        </w:rPr>
        <w:t> </w:t>
      </w:r>
      <w:r>
        <w:rPr>
          <w:i/>
          <w:sz w:val="24"/>
        </w:rPr>
        <w:t>page</w:t>
      </w:r>
      <w:r>
        <w:rPr>
          <w:i/>
          <w:spacing w:val="-2"/>
          <w:sz w:val="24"/>
        </w:rPr>
        <w:t> </w:t>
      </w:r>
      <w:r>
        <w:rPr>
          <w:i/>
          <w:sz w:val="24"/>
        </w:rPr>
        <w:t>21</w:t>
      </w:r>
      <w:r>
        <w:rPr>
          <w:i/>
          <w:spacing w:val="-2"/>
          <w:sz w:val="24"/>
        </w:rPr>
        <w:t> </w:t>
      </w:r>
      <w:r>
        <w:rPr>
          <w:i/>
          <w:sz w:val="24"/>
        </w:rPr>
        <w:t>for</w:t>
      </w:r>
      <w:r>
        <w:rPr>
          <w:i/>
          <w:spacing w:val="-2"/>
          <w:sz w:val="24"/>
        </w:rPr>
        <w:t> reference.</w:t>
      </w:r>
    </w:p>
    <w:p xmlns:wp14="http://schemas.microsoft.com/office/word/2010/wordml" w14:paraId="491D2769" wp14:textId="77777777">
      <w:pPr>
        <w:pStyle w:val="BodyText"/>
        <w:rPr>
          <w:i/>
        </w:rPr>
      </w:pPr>
    </w:p>
    <w:p xmlns:wp14="http://schemas.microsoft.com/office/word/2010/wordml" w14:paraId="2CCB526F" wp14:textId="77777777">
      <w:pPr>
        <w:pStyle w:val="Heading3"/>
        <w:numPr>
          <w:ilvl w:val="0"/>
          <w:numId w:val="16"/>
        </w:numPr>
        <w:tabs>
          <w:tab w:val="left" w:leader="none" w:pos="631"/>
        </w:tabs>
        <w:spacing w:before="0" w:after="0" w:line="240" w:lineRule="auto"/>
        <w:ind w:left="160" w:right="298" w:firstLine="0"/>
        <w:jc w:val="left"/>
      </w:pPr>
      <w:r>
        <w:rPr/>
        <w:t>Which</w:t>
      </w:r>
      <w:r>
        <w:rPr>
          <w:spacing w:val="-4"/>
        </w:rPr>
        <w:t> </w:t>
      </w:r>
      <w:r>
        <w:rPr/>
        <w:t>of</w:t>
      </w:r>
      <w:r>
        <w:rPr>
          <w:spacing w:val="-4"/>
        </w:rPr>
        <w:t> </w:t>
      </w:r>
      <w:r>
        <w:rPr/>
        <w:t>the</w:t>
      </w:r>
      <w:r>
        <w:rPr>
          <w:spacing w:val="-4"/>
        </w:rPr>
        <w:t> </w:t>
      </w:r>
      <w:r>
        <w:rPr/>
        <w:t>following</w:t>
      </w:r>
      <w:r>
        <w:rPr>
          <w:spacing w:val="-4"/>
        </w:rPr>
        <w:t> </w:t>
      </w:r>
      <w:r>
        <w:rPr/>
        <w:t>best</w:t>
      </w:r>
      <w:r>
        <w:rPr>
          <w:spacing w:val="-4"/>
        </w:rPr>
        <w:t> </w:t>
      </w:r>
      <w:r>
        <w:rPr/>
        <w:t>expresses</w:t>
      </w:r>
      <w:r>
        <w:rPr>
          <w:spacing w:val="-4"/>
        </w:rPr>
        <w:t> </w:t>
      </w:r>
      <w:r>
        <w:rPr/>
        <w:t>your</w:t>
      </w:r>
      <w:r>
        <w:rPr>
          <w:spacing w:val="-4"/>
        </w:rPr>
        <w:t> </w:t>
      </w:r>
      <w:r>
        <w:rPr/>
        <w:t>view</w:t>
      </w:r>
      <w:r>
        <w:rPr>
          <w:spacing w:val="-4"/>
        </w:rPr>
        <w:t> </w:t>
      </w:r>
      <w:r>
        <w:rPr/>
        <w:t>on</w:t>
      </w:r>
      <w:r>
        <w:rPr>
          <w:spacing w:val="-4"/>
        </w:rPr>
        <w:t> </w:t>
      </w:r>
      <w:r>
        <w:rPr>
          <w:color w:val="333333"/>
        </w:rPr>
        <w:t>reducing</w:t>
      </w:r>
      <w:r>
        <w:rPr>
          <w:color w:val="333333"/>
          <w:spacing w:val="-4"/>
        </w:rPr>
        <w:t> </w:t>
      </w:r>
      <w:r>
        <w:rPr/>
        <w:t>exemptions under FoISA?</w:t>
      </w:r>
    </w:p>
    <w:p xmlns:wp14="http://schemas.microsoft.com/office/word/2010/wordml" w14:paraId="6F5CD9ED" wp14:textId="77777777">
      <w:pPr>
        <w:pStyle w:val="BodyText"/>
        <w:spacing w:before="10"/>
        <w:rPr>
          <w:b/>
          <w:sz w:val="25"/>
        </w:rPr>
      </w:pPr>
    </w:p>
    <w:p xmlns:wp14="http://schemas.microsoft.com/office/word/2010/wordml" w14:paraId="72ACCEEB" wp14:textId="77777777">
      <w:pPr>
        <w:pStyle w:val="BodyText"/>
        <w:tabs>
          <w:tab w:val="left" w:leader="none" w:pos="1600"/>
        </w:tabs>
        <w:spacing w:before="1"/>
        <w:ind w:left="870"/>
      </w:pPr>
      <w:r>
        <w:rPr>
          <w:rFonts w:ascii="Webdings" w:hAnsi="Webdings"/>
          <w:spacing w:val="-10"/>
        </w:rPr>
        <w:t></w:t>
      </w:r>
      <w:r>
        <w:rPr>
          <w:rFonts w:ascii="Times New Roman" w:hAnsi="Times New Roman"/>
        </w:rPr>
        <w:tab/>
      </w:r>
      <w:r>
        <w:rPr/>
        <w:t>Fully</w:t>
      </w:r>
      <w:r>
        <w:rPr>
          <w:spacing w:val="-2"/>
        </w:rPr>
        <w:t> supportive</w:t>
      </w:r>
    </w:p>
    <w:p xmlns:wp14="http://schemas.microsoft.com/office/word/2010/wordml" w14:paraId="4CF87CF9" wp14:textId="77777777">
      <w:pPr>
        <w:pStyle w:val="BodyText"/>
        <w:tabs>
          <w:tab w:val="left" w:leader="none" w:pos="1600"/>
        </w:tabs>
        <w:spacing w:before="24"/>
        <w:ind w:left="870"/>
      </w:pPr>
      <w:r>
        <w:rPr>
          <w:rFonts w:ascii="Webdings" w:hAnsi="Webdings"/>
          <w:spacing w:val="-10"/>
        </w:rPr>
        <w:t></w:t>
      </w:r>
      <w:r>
        <w:rPr>
          <w:rFonts w:ascii="Times New Roman" w:hAnsi="Times New Roman"/>
        </w:rPr>
        <w:tab/>
      </w:r>
      <w:r>
        <w:rPr/>
        <w:t>Partially</w:t>
      </w:r>
      <w:r>
        <w:rPr>
          <w:spacing w:val="-3"/>
        </w:rPr>
        <w:t> </w:t>
      </w:r>
      <w:r>
        <w:rPr>
          <w:spacing w:val="-2"/>
        </w:rPr>
        <w:t>supportive</w:t>
      </w:r>
    </w:p>
    <w:p xmlns:wp14="http://schemas.microsoft.com/office/word/2010/wordml" w14:paraId="6969FF78" wp14:textId="77777777">
      <w:pPr>
        <w:pStyle w:val="BodyText"/>
        <w:tabs>
          <w:tab w:val="left" w:leader="none" w:pos="1600"/>
        </w:tabs>
        <w:spacing w:before="22"/>
        <w:ind w:left="870"/>
      </w:pPr>
      <w:r>
        <w:rPr>
          <w:rFonts w:ascii="Webdings" w:hAnsi="Webdings"/>
          <w:spacing w:val="-10"/>
        </w:rPr>
        <w:t></w:t>
      </w:r>
      <w:r>
        <w:rPr>
          <w:rFonts w:ascii="Times New Roman" w:hAnsi="Times New Roman"/>
        </w:rPr>
        <w:tab/>
      </w:r>
      <w:r>
        <w:rPr/>
        <w:t>Neutral</w:t>
      </w:r>
      <w:r>
        <w:rPr>
          <w:spacing w:val="-4"/>
        </w:rPr>
        <w:t> </w:t>
      </w:r>
      <w:r>
        <w:rPr/>
        <w:t>(neither</w:t>
      </w:r>
      <w:r>
        <w:rPr>
          <w:spacing w:val="-2"/>
        </w:rPr>
        <w:t> </w:t>
      </w:r>
      <w:r>
        <w:rPr/>
        <w:t>support</w:t>
      </w:r>
      <w:r>
        <w:rPr>
          <w:spacing w:val="-2"/>
        </w:rPr>
        <w:t> </w:t>
      </w:r>
      <w:r>
        <w:rPr/>
        <w:t>nor</w:t>
      </w:r>
      <w:r>
        <w:rPr>
          <w:spacing w:val="-2"/>
        </w:rPr>
        <w:t> oppose)</w:t>
      </w:r>
    </w:p>
    <w:p xmlns:wp14="http://schemas.microsoft.com/office/word/2010/wordml" w14:paraId="61414C9B" wp14:textId="77777777">
      <w:pPr>
        <w:pStyle w:val="BodyText"/>
        <w:tabs>
          <w:tab w:val="left" w:leader="none" w:pos="1600"/>
        </w:tabs>
        <w:spacing w:before="22"/>
        <w:ind w:left="870"/>
      </w:pPr>
      <w:r>
        <w:rPr>
          <w:rFonts w:ascii="Webdings" w:hAnsi="Webdings"/>
          <w:spacing w:val="-10"/>
        </w:rPr>
        <w:t></w:t>
      </w:r>
      <w:r>
        <w:rPr>
          <w:rFonts w:ascii="Times New Roman" w:hAnsi="Times New Roman"/>
        </w:rPr>
        <w:tab/>
      </w:r>
      <w:r>
        <w:rPr/>
        <w:t>Partially</w:t>
      </w:r>
      <w:r>
        <w:rPr>
          <w:spacing w:val="-3"/>
        </w:rPr>
        <w:t> </w:t>
      </w:r>
      <w:r>
        <w:rPr>
          <w:spacing w:val="-2"/>
        </w:rPr>
        <w:t>opposed</w:t>
      </w:r>
    </w:p>
    <w:p xmlns:wp14="http://schemas.microsoft.com/office/word/2010/wordml" w14:paraId="39E547DB" wp14:textId="77777777">
      <w:pPr>
        <w:pStyle w:val="BodyText"/>
        <w:tabs>
          <w:tab w:val="left" w:leader="none" w:pos="1600"/>
        </w:tabs>
        <w:spacing w:before="21"/>
        <w:ind w:left="870"/>
      </w:pPr>
      <w:r>
        <w:rPr>
          <w:rFonts w:ascii="Webdings" w:hAnsi="Webdings"/>
          <w:spacing w:val="-10"/>
        </w:rPr>
        <w:t></w:t>
      </w:r>
      <w:r>
        <w:rPr>
          <w:rFonts w:ascii="Times New Roman" w:hAnsi="Times New Roman"/>
        </w:rPr>
        <w:tab/>
      </w:r>
      <w:r>
        <w:rPr/>
        <w:t>Fully</w:t>
      </w:r>
      <w:r>
        <w:rPr>
          <w:spacing w:val="-2"/>
        </w:rPr>
        <w:t> opposed</w:t>
      </w:r>
    </w:p>
    <w:p xmlns:wp14="http://schemas.microsoft.com/office/word/2010/wordml" w14:paraId="034A08CF" wp14:textId="77777777">
      <w:pPr>
        <w:pStyle w:val="BodyText"/>
        <w:tabs>
          <w:tab w:val="left" w:leader="none" w:pos="1600"/>
        </w:tabs>
        <w:spacing w:before="24"/>
        <w:ind w:left="870"/>
      </w:pPr>
      <w:r>
        <w:rPr>
          <w:rFonts w:ascii="Webdings" w:hAnsi="Webdings"/>
          <w:spacing w:val="-10"/>
        </w:rPr>
        <w:t></w:t>
      </w:r>
      <w:r>
        <w:rPr>
          <w:rFonts w:ascii="Times New Roman" w:hAnsi="Times New Roman"/>
        </w:rPr>
        <w:tab/>
      </w:r>
      <w:r>
        <w:rPr>
          <w:spacing w:val="-2"/>
        </w:rPr>
        <w:t>Unsure</w:t>
      </w:r>
    </w:p>
    <w:p xmlns:wp14="http://schemas.microsoft.com/office/word/2010/wordml" w14:paraId="4EF7FBD7" wp14:textId="77777777">
      <w:pPr>
        <w:pStyle w:val="BodyText"/>
        <w:spacing w:before="9"/>
        <w:rPr>
          <w:sz w:val="27"/>
        </w:rPr>
      </w:pPr>
    </w:p>
    <w:p xmlns:wp14="http://schemas.microsoft.com/office/word/2010/wordml" w14:paraId="3C1F8D2B" wp14:textId="77777777">
      <w:pPr>
        <w:pStyle w:val="BodyText"/>
        <w:ind w:left="880"/>
      </w:pPr>
      <w:r>
        <w:rPr/>
        <w:t>Please</w:t>
      </w:r>
      <w:r>
        <w:rPr>
          <w:spacing w:val="-4"/>
        </w:rPr>
        <w:t> </w:t>
      </w:r>
      <w:r>
        <w:rPr/>
        <w:t>explain</w:t>
      </w:r>
      <w:r>
        <w:rPr>
          <w:spacing w:val="-2"/>
        </w:rPr>
        <w:t> </w:t>
      </w:r>
      <w:r>
        <w:rPr/>
        <w:t>the</w:t>
      </w:r>
      <w:r>
        <w:rPr>
          <w:spacing w:val="-2"/>
        </w:rPr>
        <w:t> </w:t>
      </w:r>
      <w:r>
        <w:rPr/>
        <w:t>reasons</w:t>
      </w:r>
      <w:r>
        <w:rPr>
          <w:spacing w:val="-2"/>
        </w:rPr>
        <w:t> </w:t>
      </w:r>
      <w:r>
        <w:rPr/>
        <w:t>for</w:t>
      </w:r>
      <w:r>
        <w:rPr>
          <w:spacing w:val="-2"/>
        </w:rPr>
        <w:t> </w:t>
      </w:r>
      <w:r>
        <w:rPr/>
        <w:t>your</w:t>
      </w:r>
      <w:r>
        <w:rPr>
          <w:spacing w:val="-2"/>
        </w:rPr>
        <w:t> response.</w:t>
      </w:r>
    </w:p>
    <w:p xmlns:wp14="http://schemas.microsoft.com/office/word/2010/wordml" w14:paraId="740C982E" wp14:textId="77777777">
      <w:pPr>
        <w:pStyle w:val="BodyText"/>
        <w:spacing w:before="8"/>
        <w:rPr>
          <w:sz w:val="26"/>
        </w:rPr>
      </w:pPr>
    </w:p>
    <w:p xmlns:wp14="http://schemas.microsoft.com/office/word/2010/wordml" w14:paraId="39689A13" wp14:textId="77777777">
      <w:pPr>
        <w:spacing w:before="0"/>
        <w:ind w:left="170" w:right="0" w:firstLine="0"/>
        <w:jc w:val="left"/>
        <w:rPr>
          <w:i/>
          <w:sz w:val="24"/>
        </w:rPr>
      </w:pPr>
      <w:r>
        <w:rPr>
          <w:i/>
          <w:sz w:val="24"/>
        </w:rPr>
        <w:t>See</w:t>
      </w:r>
      <w:r>
        <w:rPr>
          <w:i/>
          <w:spacing w:val="-4"/>
          <w:sz w:val="24"/>
        </w:rPr>
        <w:t> </w:t>
      </w:r>
      <w:r>
        <w:rPr>
          <w:i/>
          <w:sz w:val="24"/>
        </w:rPr>
        <w:t>page</w:t>
      </w:r>
      <w:r>
        <w:rPr>
          <w:i/>
          <w:spacing w:val="-2"/>
          <w:sz w:val="24"/>
        </w:rPr>
        <w:t> </w:t>
      </w:r>
      <w:r>
        <w:rPr>
          <w:i/>
          <w:sz w:val="24"/>
        </w:rPr>
        <w:t>26 for</w:t>
      </w:r>
      <w:r>
        <w:rPr>
          <w:i/>
          <w:spacing w:val="-2"/>
          <w:sz w:val="24"/>
        </w:rPr>
        <w:t> reference.</w:t>
      </w:r>
    </w:p>
    <w:p xmlns:wp14="http://schemas.microsoft.com/office/word/2010/wordml" w14:paraId="15C78039" wp14:textId="77777777">
      <w:pPr>
        <w:pStyle w:val="BodyText"/>
        <w:spacing w:before="8"/>
        <w:rPr>
          <w:i/>
          <w:sz w:val="26"/>
        </w:rPr>
      </w:pPr>
    </w:p>
    <w:p xmlns:wp14="http://schemas.microsoft.com/office/word/2010/wordml" w14:paraId="159EDF14" wp14:textId="77777777">
      <w:pPr>
        <w:pStyle w:val="Heading3"/>
        <w:numPr>
          <w:ilvl w:val="0"/>
          <w:numId w:val="16"/>
        </w:numPr>
        <w:tabs>
          <w:tab w:val="left" w:leader="none" w:pos="564"/>
        </w:tabs>
        <w:spacing w:before="0" w:after="0" w:line="240" w:lineRule="auto"/>
        <w:ind w:left="160" w:right="271" w:firstLine="0"/>
        <w:jc w:val="left"/>
        <w:rPr>
          <w:color w:val="333333"/>
        </w:rPr>
      </w:pPr>
      <w:r>
        <w:rPr/>
        <w:t>Which of the following best expresses your view </w:t>
      </w:r>
      <w:r>
        <w:rPr>
          <w:color w:val="333333"/>
        </w:rPr>
        <w:t>on </w:t>
      </w:r>
      <w:r>
        <w:rPr/>
        <w:t>amending FoISA to prevent</w:t>
      </w:r>
      <w:r>
        <w:rPr>
          <w:spacing w:val="-4"/>
        </w:rPr>
        <w:t> </w:t>
      </w:r>
      <w:r>
        <w:rPr/>
        <w:t>the</w:t>
      </w:r>
      <w:r>
        <w:rPr>
          <w:spacing w:val="-4"/>
        </w:rPr>
        <w:t> </w:t>
      </w:r>
      <w:r>
        <w:rPr/>
        <w:t>use</w:t>
      </w:r>
      <w:r>
        <w:rPr>
          <w:spacing w:val="-4"/>
        </w:rPr>
        <w:t> </w:t>
      </w:r>
      <w:r>
        <w:rPr/>
        <w:t>of</w:t>
      </w:r>
      <w:r>
        <w:rPr>
          <w:spacing w:val="-4"/>
        </w:rPr>
        <w:t> </w:t>
      </w:r>
      <w:r>
        <w:rPr/>
        <w:t>confidentiality</w:t>
      </w:r>
      <w:r>
        <w:rPr>
          <w:spacing w:val="-4"/>
        </w:rPr>
        <w:t> </w:t>
      </w:r>
      <w:r>
        <w:rPr/>
        <w:t>clauses</w:t>
      </w:r>
      <w:r>
        <w:rPr>
          <w:spacing w:val="-4"/>
        </w:rPr>
        <w:t> </w:t>
      </w:r>
      <w:r>
        <w:rPr/>
        <w:t>where</w:t>
      </w:r>
      <w:r>
        <w:rPr>
          <w:spacing w:val="-4"/>
        </w:rPr>
        <w:t> </w:t>
      </w:r>
      <w:r>
        <w:rPr/>
        <w:t>inappropriate</w:t>
      </w:r>
      <w:r>
        <w:rPr>
          <w:spacing w:val="-5"/>
        </w:rPr>
        <w:t> </w:t>
      </w:r>
      <w:r>
        <w:rPr/>
        <w:t>between</w:t>
      </w:r>
      <w:r>
        <w:rPr>
          <w:spacing w:val="-4"/>
        </w:rPr>
        <w:t> </w:t>
      </w:r>
      <w:r>
        <w:rPr/>
        <w:t>public authorities and contractors providing public services?</w:t>
      </w:r>
    </w:p>
    <w:p xmlns:wp14="http://schemas.microsoft.com/office/word/2010/wordml" w14:paraId="527D639D" wp14:textId="77777777">
      <w:pPr>
        <w:pStyle w:val="BodyText"/>
        <w:spacing w:before="11"/>
        <w:rPr>
          <w:b/>
          <w:sz w:val="25"/>
        </w:rPr>
      </w:pPr>
    </w:p>
    <w:p xmlns:wp14="http://schemas.microsoft.com/office/word/2010/wordml" w14:paraId="3892B62C" wp14:textId="77777777">
      <w:pPr>
        <w:pStyle w:val="BodyText"/>
        <w:tabs>
          <w:tab w:val="left" w:leader="none" w:pos="1600"/>
        </w:tabs>
        <w:ind w:left="870"/>
      </w:pPr>
      <w:r>
        <w:rPr>
          <w:rFonts w:ascii="Webdings" w:hAnsi="Webdings"/>
          <w:spacing w:val="-10"/>
        </w:rPr>
        <w:t></w:t>
      </w:r>
      <w:r>
        <w:rPr>
          <w:rFonts w:ascii="Times New Roman" w:hAnsi="Times New Roman"/>
        </w:rPr>
        <w:tab/>
      </w:r>
      <w:r>
        <w:rPr/>
        <w:t>Fully</w:t>
      </w:r>
      <w:r>
        <w:rPr>
          <w:spacing w:val="-2"/>
        </w:rPr>
        <w:t> supportive</w:t>
      </w:r>
    </w:p>
    <w:p xmlns:wp14="http://schemas.microsoft.com/office/word/2010/wordml" w14:paraId="30B5C31F" wp14:textId="77777777">
      <w:pPr>
        <w:pStyle w:val="BodyText"/>
        <w:tabs>
          <w:tab w:val="left" w:leader="none" w:pos="1600"/>
        </w:tabs>
        <w:spacing w:before="24"/>
        <w:ind w:left="870"/>
      </w:pPr>
      <w:r>
        <w:rPr>
          <w:rFonts w:ascii="Webdings" w:hAnsi="Webdings"/>
          <w:spacing w:val="-10"/>
        </w:rPr>
        <w:t></w:t>
      </w:r>
      <w:r>
        <w:rPr>
          <w:rFonts w:ascii="Times New Roman" w:hAnsi="Times New Roman"/>
        </w:rPr>
        <w:tab/>
      </w:r>
      <w:r>
        <w:rPr/>
        <w:t>Partially</w:t>
      </w:r>
      <w:r>
        <w:rPr>
          <w:spacing w:val="-3"/>
        </w:rPr>
        <w:t> </w:t>
      </w:r>
      <w:r>
        <w:rPr>
          <w:spacing w:val="-2"/>
        </w:rPr>
        <w:t>supportive</w:t>
      </w:r>
    </w:p>
    <w:p xmlns:wp14="http://schemas.microsoft.com/office/word/2010/wordml" w14:paraId="010E092E" wp14:textId="77777777">
      <w:pPr>
        <w:pStyle w:val="BodyText"/>
        <w:tabs>
          <w:tab w:val="left" w:leader="none" w:pos="1600"/>
        </w:tabs>
        <w:spacing w:before="22"/>
        <w:ind w:left="870"/>
      </w:pPr>
      <w:r>
        <w:rPr>
          <w:rFonts w:ascii="Webdings" w:hAnsi="Webdings"/>
          <w:spacing w:val="-10"/>
        </w:rPr>
        <w:t></w:t>
      </w:r>
      <w:r>
        <w:rPr>
          <w:rFonts w:ascii="Times New Roman" w:hAnsi="Times New Roman"/>
        </w:rPr>
        <w:tab/>
      </w:r>
      <w:r>
        <w:rPr/>
        <w:t>Neutral</w:t>
      </w:r>
      <w:r>
        <w:rPr>
          <w:spacing w:val="-4"/>
        </w:rPr>
        <w:t> </w:t>
      </w:r>
      <w:r>
        <w:rPr/>
        <w:t>(neither</w:t>
      </w:r>
      <w:r>
        <w:rPr>
          <w:spacing w:val="-2"/>
        </w:rPr>
        <w:t> </w:t>
      </w:r>
      <w:r>
        <w:rPr/>
        <w:t>support</w:t>
      </w:r>
      <w:r>
        <w:rPr>
          <w:spacing w:val="-2"/>
        </w:rPr>
        <w:t> </w:t>
      </w:r>
      <w:r>
        <w:rPr/>
        <w:t>nor</w:t>
      </w:r>
      <w:r>
        <w:rPr>
          <w:spacing w:val="-2"/>
        </w:rPr>
        <w:t> oppose)</w:t>
      </w:r>
    </w:p>
    <w:p xmlns:wp14="http://schemas.microsoft.com/office/word/2010/wordml" w14:paraId="737B4D93" wp14:textId="77777777">
      <w:pPr>
        <w:pStyle w:val="BodyText"/>
        <w:tabs>
          <w:tab w:val="left" w:leader="none" w:pos="1600"/>
        </w:tabs>
        <w:spacing w:before="21"/>
        <w:ind w:left="870"/>
      </w:pPr>
      <w:r>
        <w:rPr>
          <w:rFonts w:ascii="Webdings" w:hAnsi="Webdings"/>
          <w:spacing w:val="-10"/>
        </w:rPr>
        <w:t></w:t>
      </w:r>
      <w:r>
        <w:rPr>
          <w:rFonts w:ascii="Times New Roman" w:hAnsi="Times New Roman"/>
        </w:rPr>
        <w:tab/>
      </w:r>
      <w:r>
        <w:rPr/>
        <w:t>Partially</w:t>
      </w:r>
      <w:r>
        <w:rPr>
          <w:spacing w:val="-3"/>
        </w:rPr>
        <w:t> </w:t>
      </w:r>
      <w:r>
        <w:rPr>
          <w:spacing w:val="-2"/>
        </w:rPr>
        <w:t>opposed</w:t>
      </w:r>
    </w:p>
    <w:p xmlns:wp14="http://schemas.microsoft.com/office/word/2010/wordml" w14:paraId="390A0008" wp14:textId="77777777">
      <w:pPr>
        <w:pStyle w:val="BodyText"/>
        <w:tabs>
          <w:tab w:val="left" w:leader="none" w:pos="1600"/>
        </w:tabs>
        <w:spacing w:before="22"/>
        <w:ind w:left="870"/>
      </w:pPr>
      <w:r>
        <w:rPr>
          <w:rFonts w:ascii="Webdings" w:hAnsi="Webdings"/>
          <w:spacing w:val="-10"/>
        </w:rPr>
        <w:t></w:t>
      </w:r>
      <w:r>
        <w:rPr>
          <w:rFonts w:ascii="Times New Roman" w:hAnsi="Times New Roman"/>
        </w:rPr>
        <w:tab/>
      </w:r>
      <w:r>
        <w:rPr/>
        <w:t>Fully</w:t>
      </w:r>
      <w:r>
        <w:rPr>
          <w:spacing w:val="-2"/>
        </w:rPr>
        <w:t> opposed</w:t>
      </w:r>
    </w:p>
    <w:p xmlns:wp14="http://schemas.microsoft.com/office/word/2010/wordml" w14:paraId="641AC083" wp14:textId="77777777">
      <w:pPr>
        <w:pStyle w:val="BodyText"/>
        <w:tabs>
          <w:tab w:val="left" w:leader="none" w:pos="1600"/>
        </w:tabs>
        <w:spacing w:before="24"/>
        <w:ind w:left="870"/>
      </w:pPr>
      <w:r>
        <w:rPr>
          <w:rFonts w:ascii="Webdings" w:hAnsi="Webdings"/>
          <w:spacing w:val="-10"/>
        </w:rPr>
        <w:t></w:t>
      </w:r>
      <w:r>
        <w:rPr>
          <w:rFonts w:ascii="Times New Roman" w:hAnsi="Times New Roman"/>
        </w:rPr>
        <w:tab/>
      </w:r>
      <w:r>
        <w:rPr>
          <w:spacing w:val="-2"/>
        </w:rPr>
        <w:t>Unsure</w:t>
      </w:r>
    </w:p>
    <w:p xmlns:wp14="http://schemas.microsoft.com/office/word/2010/wordml" w14:paraId="5101B52C" wp14:textId="77777777">
      <w:pPr>
        <w:pStyle w:val="BodyText"/>
        <w:spacing w:before="8"/>
        <w:rPr>
          <w:sz w:val="27"/>
        </w:rPr>
      </w:pPr>
    </w:p>
    <w:p xmlns:wp14="http://schemas.microsoft.com/office/word/2010/wordml" w14:paraId="47BBAE55" wp14:textId="77777777">
      <w:pPr>
        <w:pStyle w:val="BodyText"/>
        <w:spacing w:before="1"/>
        <w:ind w:left="880"/>
      </w:pPr>
      <w:r>
        <w:rPr/>
        <w:t>Please</w:t>
      </w:r>
      <w:r>
        <w:rPr>
          <w:spacing w:val="-4"/>
        </w:rPr>
        <w:t> </w:t>
      </w:r>
      <w:r>
        <w:rPr/>
        <w:t>explain</w:t>
      </w:r>
      <w:r>
        <w:rPr>
          <w:spacing w:val="-2"/>
        </w:rPr>
        <w:t> </w:t>
      </w:r>
      <w:r>
        <w:rPr/>
        <w:t>the</w:t>
      </w:r>
      <w:r>
        <w:rPr>
          <w:spacing w:val="-2"/>
        </w:rPr>
        <w:t> </w:t>
      </w:r>
      <w:r>
        <w:rPr/>
        <w:t>reasons</w:t>
      </w:r>
      <w:r>
        <w:rPr>
          <w:spacing w:val="-2"/>
        </w:rPr>
        <w:t> </w:t>
      </w:r>
      <w:r>
        <w:rPr/>
        <w:t>for</w:t>
      </w:r>
      <w:r>
        <w:rPr>
          <w:spacing w:val="-2"/>
        </w:rPr>
        <w:t> </w:t>
      </w:r>
      <w:r>
        <w:rPr/>
        <w:t>your</w:t>
      </w:r>
      <w:r>
        <w:rPr>
          <w:spacing w:val="-2"/>
        </w:rPr>
        <w:t> response.</w:t>
      </w:r>
    </w:p>
    <w:p xmlns:wp14="http://schemas.microsoft.com/office/word/2010/wordml" w14:paraId="3C8EC45C" wp14:textId="77777777">
      <w:pPr>
        <w:pStyle w:val="BodyText"/>
        <w:spacing w:before="8"/>
        <w:rPr>
          <w:sz w:val="26"/>
        </w:rPr>
      </w:pPr>
    </w:p>
    <w:p xmlns:wp14="http://schemas.microsoft.com/office/word/2010/wordml" w14:paraId="6719449F" wp14:textId="77777777">
      <w:pPr>
        <w:spacing w:before="0"/>
        <w:ind w:left="160" w:right="0" w:firstLine="0"/>
        <w:jc w:val="left"/>
        <w:rPr>
          <w:i/>
          <w:sz w:val="24"/>
        </w:rPr>
      </w:pPr>
      <w:r>
        <w:rPr>
          <w:i/>
          <w:sz w:val="24"/>
        </w:rPr>
        <w:t>See</w:t>
      </w:r>
      <w:r>
        <w:rPr>
          <w:i/>
          <w:spacing w:val="-4"/>
          <w:sz w:val="24"/>
        </w:rPr>
        <w:t> </w:t>
      </w:r>
      <w:r>
        <w:rPr>
          <w:i/>
          <w:sz w:val="24"/>
        </w:rPr>
        <w:t>page</w:t>
      </w:r>
      <w:r>
        <w:rPr>
          <w:i/>
          <w:spacing w:val="-2"/>
          <w:sz w:val="24"/>
        </w:rPr>
        <w:t> </w:t>
      </w:r>
      <w:r>
        <w:rPr>
          <w:i/>
          <w:sz w:val="24"/>
        </w:rPr>
        <w:t>26</w:t>
      </w:r>
      <w:r>
        <w:rPr>
          <w:i/>
          <w:spacing w:val="-2"/>
          <w:sz w:val="24"/>
        </w:rPr>
        <w:t> </w:t>
      </w:r>
      <w:r>
        <w:rPr>
          <w:i/>
          <w:sz w:val="24"/>
        </w:rPr>
        <w:t>for</w:t>
      </w:r>
      <w:r>
        <w:rPr>
          <w:i/>
          <w:spacing w:val="-2"/>
          <w:sz w:val="24"/>
        </w:rPr>
        <w:t> reference.</w:t>
      </w:r>
    </w:p>
    <w:p xmlns:wp14="http://schemas.microsoft.com/office/word/2010/wordml" w14:paraId="326DC100" wp14:textId="77777777">
      <w:pPr>
        <w:pStyle w:val="BodyText"/>
        <w:spacing w:before="7"/>
        <w:rPr>
          <w:i/>
          <w:sz w:val="25"/>
        </w:rPr>
      </w:pPr>
    </w:p>
    <w:p xmlns:wp14="http://schemas.microsoft.com/office/word/2010/wordml" w14:paraId="4C5D31CB" wp14:textId="77777777">
      <w:pPr>
        <w:pStyle w:val="Heading3"/>
        <w:numPr>
          <w:ilvl w:val="0"/>
          <w:numId w:val="16"/>
        </w:numPr>
        <w:tabs>
          <w:tab w:val="left" w:leader="none" w:pos="574"/>
        </w:tabs>
        <w:spacing w:before="1" w:after="0" w:line="247" w:lineRule="auto"/>
        <w:ind w:left="170" w:right="372" w:firstLine="0"/>
        <w:jc w:val="both"/>
      </w:pPr>
      <w:r>
        <w:rPr/>
        <w:t>Which</w:t>
      </w:r>
      <w:r>
        <w:rPr>
          <w:spacing w:val="-4"/>
        </w:rPr>
        <w:t> </w:t>
      </w:r>
      <w:r>
        <w:rPr/>
        <w:t>of</w:t>
      </w:r>
      <w:r>
        <w:rPr>
          <w:spacing w:val="-4"/>
        </w:rPr>
        <w:t> </w:t>
      </w:r>
      <w:r>
        <w:rPr/>
        <w:t>the</w:t>
      </w:r>
      <w:r>
        <w:rPr>
          <w:spacing w:val="-3"/>
        </w:rPr>
        <w:t> </w:t>
      </w:r>
      <w:r>
        <w:rPr/>
        <w:t>following</w:t>
      </w:r>
      <w:r>
        <w:rPr>
          <w:spacing w:val="-4"/>
        </w:rPr>
        <w:t> </w:t>
      </w:r>
      <w:r>
        <w:rPr/>
        <w:t>best</w:t>
      </w:r>
      <w:r>
        <w:rPr>
          <w:spacing w:val="-4"/>
        </w:rPr>
        <w:t> </w:t>
      </w:r>
      <w:r>
        <w:rPr/>
        <w:t>expresses</w:t>
      </w:r>
      <w:r>
        <w:rPr>
          <w:spacing w:val="-6"/>
        </w:rPr>
        <w:t> </w:t>
      </w:r>
      <w:r>
        <w:rPr/>
        <w:t>your</w:t>
      </w:r>
      <w:r>
        <w:rPr>
          <w:spacing w:val="-4"/>
        </w:rPr>
        <w:t> </w:t>
      </w:r>
      <w:r>
        <w:rPr/>
        <w:t>view</w:t>
      </w:r>
      <w:r>
        <w:rPr>
          <w:spacing w:val="-4"/>
        </w:rPr>
        <w:t> </w:t>
      </w:r>
      <w:r>
        <w:rPr/>
        <w:t>on</w:t>
      </w:r>
      <w:r>
        <w:rPr>
          <w:spacing w:val="-4"/>
        </w:rPr>
        <w:t> </w:t>
      </w:r>
      <w:r>
        <w:rPr/>
        <w:t>FoISA</w:t>
      </w:r>
      <w:r>
        <w:rPr>
          <w:spacing w:val="-4"/>
        </w:rPr>
        <w:t> </w:t>
      </w:r>
      <w:r>
        <w:rPr/>
        <w:t>being</w:t>
      </w:r>
      <w:r>
        <w:rPr>
          <w:spacing w:val="-4"/>
        </w:rPr>
        <w:t> </w:t>
      </w:r>
      <w:r>
        <w:rPr/>
        <w:t>updated to</w:t>
      </w:r>
      <w:r>
        <w:rPr>
          <w:spacing w:val="-1"/>
        </w:rPr>
        <w:t> </w:t>
      </w:r>
      <w:r>
        <w:rPr/>
        <w:t>ensure aspects of</w:t>
      </w:r>
      <w:r>
        <w:rPr>
          <w:spacing w:val="-3"/>
        </w:rPr>
        <w:t> </w:t>
      </w:r>
      <w:r>
        <w:rPr/>
        <w:t>procurement</w:t>
      </w:r>
      <w:r>
        <w:rPr>
          <w:spacing w:val="-1"/>
        </w:rPr>
        <w:t> </w:t>
      </w:r>
      <w:r>
        <w:rPr/>
        <w:t>policy</w:t>
      </w:r>
      <w:r>
        <w:rPr>
          <w:spacing w:val="-2"/>
        </w:rPr>
        <w:t> </w:t>
      </w:r>
      <w:r>
        <w:rPr/>
        <w:t>set by the Scottish Government</w:t>
      </w:r>
      <w:r>
        <w:rPr>
          <w:spacing w:val="-1"/>
        </w:rPr>
        <w:t> </w:t>
      </w:r>
      <w:r>
        <w:rPr/>
        <w:t>are </w:t>
      </w:r>
      <w:r>
        <w:rPr>
          <w:spacing w:val="-2"/>
        </w:rPr>
        <w:t>covered?</w:t>
      </w:r>
    </w:p>
    <w:p xmlns:wp14="http://schemas.microsoft.com/office/word/2010/wordml" w14:paraId="0A821549" wp14:textId="77777777">
      <w:pPr>
        <w:pStyle w:val="BodyText"/>
        <w:spacing w:before="5"/>
        <w:rPr>
          <w:b/>
          <w:sz w:val="21"/>
        </w:rPr>
      </w:pPr>
    </w:p>
    <w:p xmlns:wp14="http://schemas.microsoft.com/office/word/2010/wordml" w14:paraId="75E69A92" wp14:textId="77777777">
      <w:pPr>
        <w:pStyle w:val="BodyText"/>
        <w:tabs>
          <w:tab w:val="left" w:leader="none" w:pos="1665"/>
        </w:tabs>
        <w:ind w:left="880"/>
      </w:pPr>
      <w:r>
        <w:rPr>
          <w:rFonts w:ascii="Webdings" w:hAnsi="Webdings"/>
          <w:spacing w:val="-10"/>
        </w:rPr>
        <w:t></w:t>
      </w:r>
      <w:r>
        <w:rPr>
          <w:rFonts w:ascii="Times New Roman" w:hAnsi="Times New Roman"/>
        </w:rPr>
        <w:tab/>
      </w:r>
      <w:r>
        <w:rPr/>
        <w:t>Fully</w:t>
      </w:r>
      <w:r>
        <w:rPr>
          <w:spacing w:val="-2"/>
        </w:rPr>
        <w:t> supportive</w:t>
      </w:r>
    </w:p>
    <w:p xmlns:wp14="http://schemas.microsoft.com/office/word/2010/wordml" w14:paraId="0F565999" wp14:textId="77777777">
      <w:pPr>
        <w:pStyle w:val="BodyText"/>
        <w:tabs>
          <w:tab w:val="left" w:leader="none" w:pos="1665"/>
        </w:tabs>
        <w:spacing w:before="41"/>
        <w:ind w:left="880"/>
      </w:pPr>
      <w:r>
        <w:rPr>
          <w:rFonts w:ascii="Webdings" w:hAnsi="Webdings"/>
          <w:spacing w:val="-10"/>
        </w:rPr>
        <w:t></w:t>
      </w:r>
      <w:r>
        <w:rPr>
          <w:rFonts w:ascii="Times New Roman" w:hAnsi="Times New Roman"/>
        </w:rPr>
        <w:tab/>
      </w:r>
      <w:r>
        <w:rPr/>
        <w:t>Partially</w:t>
      </w:r>
      <w:r>
        <w:rPr>
          <w:spacing w:val="-5"/>
        </w:rPr>
        <w:t> </w:t>
      </w:r>
      <w:r>
        <w:rPr>
          <w:spacing w:val="-2"/>
        </w:rPr>
        <w:t>supportive</w:t>
      </w:r>
    </w:p>
    <w:p xmlns:wp14="http://schemas.microsoft.com/office/word/2010/wordml" w14:paraId="3D610C85" wp14:textId="77777777">
      <w:pPr>
        <w:pStyle w:val="BodyText"/>
        <w:tabs>
          <w:tab w:val="left" w:leader="none" w:pos="1665"/>
        </w:tabs>
        <w:spacing w:before="38"/>
        <w:ind w:left="880"/>
      </w:pPr>
      <w:r>
        <w:rPr>
          <w:rFonts w:ascii="Webdings" w:hAnsi="Webdings"/>
          <w:spacing w:val="-10"/>
        </w:rPr>
        <w:t></w:t>
      </w:r>
      <w:r>
        <w:rPr>
          <w:rFonts w:ascii="Times New Roman" w:hAnsi="Times New Roman"/>
        </w:rPr>
        <w:tab/>
      </w:r>
      <w:r>
        <w:rPr/>
        <w:t>Neutral</w:t>
      </w:r>
      <w:r>
        <w:rPr>
          <w:spacing w:val="-3"/>
        </w:rPr>
        <w:t> </w:t>
      </w:r>
      <w:r>
        <w:rPr/>
        <w:t>(neither</w:t>
      </w:r>
      <w:r>
        <w:rPr>
          <w:spacing w:val="-6"/>
        </w:rPr>
        <w:t> </w:t>
      </w:r>
      <w:r>
        <w:rPr/>
        <w:t>support</w:t>
      </w:r>
      <w:r>
        <w:rPr>
          <w:spacing w:val="-2"/>
        </w:rPr>
        <w:t> </w:t>
      </w:r>
      <w:r>
        <w:rPr/>
        <w:t>nor </w:t>
      </w:r>
      <w:r>
        <w:rPr>
          <w:spacing w:val="-2"/>
        </w:rPr>
        <w:t>oppose)</w:t>
      </w:r>
    </w:p>
    <w:p xmlns:wp14="http://schemas.microsoft.com/office/word/2010/wordml" w14:paraId="3E308573" wp14:textId="77777777">
      <w:pPr>
        <w:pStyle w:val="BodyText"/>
        <w:tabs>
          <w:tab w:val="left" w:leader="none" w:pos="1665"/>
        </w:tabs>
        <w:spacing w:before="41"/>
        <w:ind w:left="880"/>
      </w:pPr>
      <w:r>
        <w:rPr>
          <w:rFonts w:ascii="Webdings" w:hAnsi="Webdings"/>
          <w:spacing w:val="-10"/>
        </w:rPr>
        <w:t></w:t>
      </w:r>
      <w:r>
        <w:rPr>
          <w:rFonts w:ascii="Times New Roman" w:hAnsi="Times New Roman"/>
        </w:rPr>
        <w:tab/>
      </w:r>
      <w:r>
        <w:rPr/>
        <w:t>Partially</w:t>
      </w:r>
      <w:r>
        <w:rPr>
          <w:spacing w:val="-5"/>
        </w:rPr>
        <w:t> </w:t>
      </w:r>
      <w:r>
        <w:rPr>
          <w:spacing w:val="-2"/>
        </w:rPr>
        <w:t>opposed</w:t>
      </w:r>
    </w:p>
    <w:p xmlns:wp14="http://schemas.microsoft.com/office/word/2010/wordml" w14:paraId="66FDCF4E" wp14:textId="77777777">
      <w:pPr>
        <w:spacing w:after="0"/>
        <w:sectPr>
          <w:pgSz w:w="11910" w:h="16840" w:orient="portrait"/>
          <w:pgMar w:top="1440" w:right="1320" w:bottom="1260" w:left="1280" w:header="728" w:footer="1062"/>
          <w:cols w:num="1"/>
        </w:sectPr>
      </w:pPr>
    </w:p>
    <w:p xmlns:wp14="http://schemas.microsoft.com/office/word/2010/wordml" w14:paraId="576AC243" wp14:textId="77777777">
      <w:pPr>
        <w:pStyle w:val="BodyText"/>
        <w:tabs>
          <w:tab w:val="left" w:leader="none" w:pos="1677"/>
        </w:tabs>
        <w:spacing w:before="94"/>
        <w:ind w:left="880"/>
      </w:pPr>
      <w:r>
        <w:rPr>
          <w:rFonts w:ascii="Webdings" w:hAnsi="Webdings"/>
          <w:spacing w:val="-10"/>
        </w:rPr>
        <w:t></w:t>
      </w:r>
      <w:r>
        <w:rPr>
          <w:rFonts w:ascii="Times New Roman" w:hAnsi="Times New Roman"/>
        </w:rPr>
        <w:tab/>
      </w:r>
      <w:r>
        <w:rPr/>
        <w:t>Fully</w:t>
      </w:r>
      <w:r>
        <w:rPr>
          <w:spacing w:val="-2"/>
        </w:rPr>
        <w:t> opposed</w:t>
      </w:r>
    </w:p>
    <w:p xmlns:wp14="http://schemas.microsoft.com/office/word/2010/wordml" w14:paraId="5D925EAB" wp14:textId="77777777">
      <w:pPr>
        <w:pStyle w:val="BodyText"/>
        <w:tabs>
          <w:tab w:val="left" w:leader="none" w:pos="1665"/>
        </w:tabs>
        <w:spacing w:before="39"/>
        <w:ind w:left="880"/>
      </w:pPr>
      <w:r>
        <w:rPr>
          <w:rFonts w:ascii="Webdings" w:hAnsi="Webdings"/>
          <w:spacing w:val="-10"/>
        </w:rPr>
        <w:t></w:t>
      </w:r>
      <w:r>
        <w:rPr>
          <w:rFonts w:ascii="Times New Roman" w:hAnsi="Times New Roman"/>
        </w:rPr>
        <w:tab/>
      </w:r>
      <w:r>
        <w:rPr>
          <w:spacing w:val="-2"/>
        </w:rPr>
        <w:t>Unsure</w:t>
      </w:r>
    </w:p>
    <w:p xmlns:wp14="http://schemas.microsoft.com/office/word/2010/wordml" w14:paraId="3BEE236D" wp14:textId="77777777">
      <w:pPr>
        <w:pStyle w:val="BodyText"/>
        <w:spacing w:before="10"/>
        <w:rPr>
          <w:sz w:val="26"/>
        </w:rPr>
      </w:pPr>
    </w:p>
    <w:p xmlns:wp14="http://schemas.microsoft.com/office/word/2010/wordml" w14:paraId="4FB56BF5" wp14:textId="77777777">
      <w:pPr>
        <w:spacing w:before="1"/>
        <w:ind w:left="170" w:right="0" w:firstLine="0"/>
        <w:jc w:val="left"/>
        <w:rPr>
          <w:i/>
          <w:sz w:val="24"/>
        </w:rPr>
      </w:pPr>
      <w:r>
        <w:rPr>
          <w:i/>
          <w:sz w:val="24"/>
        </w:rPr>
        <w:t>See</w:t>
      </w:r>
      <w:r>
        <w:rPr>
          <w:i/>
          <w:spacing w:val="-5"/>
          <w:sz w:val="24"/>
        </w:rPr>
        <w:t> </w:t>
      </w:r>
      <w:r>
        <w:rPr>
          <w:i/>
          <w:sz w:val="24"/>
        </w:rPr>
        <w:t>page 31</w:t>
      </w:r>
      <w:r>
        <w:rPr>
          <w:i/>
          <w:spacing w:val="-1"/>
          <w:sz w:val="24"/>
        </w:rPr>
        <w:t> </w:t>
      </w:r>
      <w:r>
        <w:rPr>
          <w:i/>
          <w:sz w:val="24"/>
        </w:rPr>
        <w:t>for</w:t>
      </w:r>
      <w:r>
        <w:rPr>
          <w:i/>
          <w:spacing w:val="-2"/>
          <w:sz w:val="24"/>
        </w:rPr>
        <w:t> reference.</w:t>
      </w:r>
    </w:p>
    <w:p xmlns:wp14="http://schemas.microsoft.com/office/word/2010/wordml" w14:paraId="0CCC0888" wp14:textId="77777777">
      <w:pPr>
        <w:pStyle w:val="BodyText"/>
        <w:spacing w:before="8"/>
        <w:rPr>
          <w:i/>
          <w:sz w:val="26"/>
        </w:rPr>
      </w:pPr>
    </w:p>
    <w:p xmlns:wp14="http://schemas.microsoft.com/office/word/2010/wordml" w14:paraId="4760BAF3" wp14:textId="77777777">
      <w:pPr>
        <w:pStyle w:val="Heading3"/>
      </w:pPr>
      <w:r>
        <w:rPr/>
        <w:t>Financial</w:t>
      </w:r>
      <w:r>
        <w:rPr>
          <w:spacing w:val="-1"/>
        </w:rPr>
        <w:t> </w:t>
      </w:r>
      <w:r>
        <w:rPr>
          <w:spacing w:val="-2"/>
        </w:rPr>
        <w:t>implications</w:t>
      </w:r>
    </w:p>
    <w:p xmlns:wp14="http://schemas.microsoft.com/office/word/2010/wordml" w14:paraId="4A990D24" wp14:textId="77777777">
      <w:pPr>
        <w:pStyle w:val="BodyText"/>
        <w:rPr>
          <w:b/>
          <w:sz w:val="34"/>
        </w:rPr>
      </w:pPr>
    </w:p>
    <w:p xmlns:wp14="http://schemas.microsoft.com/office/word/2010/wordml" w14:paraId="6C929C03" wp14:textId="77777777">
      <w:pPr>
        <w:pStyle w:val="ListParagraph"/>
        <w:numPr>
          <w:ilvl w:val="0"/>
          <w:numId w:val="16"/>
        </w:numPr>
        <w:tabs>
          <w:tab w:val="left" w:leader="none" w:pos="574"/>
        </w:tabs>
        <w:spacing w:before="0" w:after="0" w:line="247" w:lineRule="auto"/>
        <w:ind w:left="170" w:right="305" w:firstLine="0"/>
        <w:jc w:val="left"/>
        <w:rPr>
          <w:b/>
          <w:sz w:val="24"/>
        </w:rPr>
      </w:pPr>
      <w:r>
        <w:rPr>
          <w:b/>
          <w:sz w:val="24"/>
        </w:rPr>
        <w:t>Any new law can have a financial impact which would affect individuals businesses,</w:t>
      </w:r>
      <w:r>
        <w:rPr>
          <w:b/>
          <w:spacing w:val="-5"/>
          <w:sz w:val="24"/>
        </w:rPr>
        <w:t> </w:t>
      </w:r>
      <w:r>
        <w:rPr>
          <w:b/>
          <w:sz w:val="24"/>
        </w:rPr>
        <w:t>the</w:t>
      </w:r>
      <w:r>
        <w:rPr>
          <w:b/>
          <w:spacing w:val="-3"/>
          <w:sz w:val="24"/>
        </w:rPr>
        <w:t> </w:t>
      </w:r>
      <w:r>
        <w:rPr>
          <w:b/>
          <w:sz w:val="24"/>
        </w:rPr>
        <w:t>public</w:t>
      </w:r>
      <w:r>
        <w:rPr>
          <w:b/>
          <w:spacing w:val="-3"/>
          <w:sz w:val="24"/>
        </w:rPr>
        <w:t> </w:t>
      </w:r>
      <w:r>
        <w:rPr>
          <w:b/>
          <w:sz w:val="24"/>
        </w:rPr>
        <w:t>sector,</w:t>
      </w:r>
      <w:r>
        <w:rPr>
          <w:b/>
          <w:spacing w:val="-3"/>
          <w:sz w:val="24"/>
        </w:rPr>
        <w:t> </w:t>
      </w:r>
      <w:r>
        <w:rPr>
          <w:b/>
          <w:sz w:val="24"/>
        </w:rPr>
        <w:t>or</w:t>
      </w:r>
      <w:r>
        <w:rPr>
          <w:b/>
          <w:spacing w:val="-3"/>
          <w:sz w:val="24"/>
        </w:rPr>
        <w:t> </w:t>
      </w:r>
      <w:r>
        <w:rPr>
          <w:b/>
          <w:sz w:val="24"/>
        </w:rPr>
        <w:t>others.</w:t>
      </w:r>
      <w:r>
        <w:rPr>
          <w:b/>
          <w:spacing w:val="-3"/>
          <w:sz w:val="24"/>
        </w:rPr>
        <w:t> </w:t>
      </w:r>
      <w:r>
        <w:rPr>
          <w:b/>
          <w:sz w:val="24"/>
        </w:rPr>
        <w:t>Do</w:t>
      </w:r>
      <w:r>
        <w:rPr>
          <w:b/>
          <w:spacing w:val="-3"/>
          <w:sz w:val="24"/>
        </w:rPr>
        <w:t> </w:t>
      </w:r>
      <w:r>
        <w:rPr>
          <w:b/>
          <w:sz w:val="24"/>
        </w:rPr>
        <w:t>you</w:t>
      </w:r>
      <w:r>
        <w:rPr>
          <w:b/>
          <w:spacing w:val="-3"/>
          <w:sz w:val="24"/>
        </w:rPr>
        <w:t> </w:t>
      </w:r>
      <w:r>
        <w:rPr>
          <w:b/>
          <w:sz w:val="24"/>
        </w:rPr>
        <w:t>think</w:t>
      </w:r>
      <w:r>
        <w:rPr>
          <w:b/>
          <w:spacing w:val="-2"/>
          <w:sz w:val="24"/>
        </w:rPr>
        <w:t> </w:t>
      </w:r>
      <w:r>
        <w:rPr>
          <w:b/>
          <w:sz w:val="24"/>
        </w:rPr>
        <w:t>any</w:t>
      </w:r>
      <w:r>
        <w:rPr>
          <w:b/>
          <w:spacing w:val="-3"/>
          <w:sz w:val="24"/>
        </w:rPr>
        <w:t> </w:t>
      </w:r>
      <w:r>
        <w:rPr>
          <w:b/>
          <w:sz w:val="24"/>
        </w:rPr>
        <w:t>cost</w:t>
      </w:r>
      <w:r>
        <w:rPr>
          <w:b/>
          <w:spacing w:val="-6"/>
          <w:sz w:val="24"/>
        </w:rPr>
        <w:t> </w:t>
      </w:r>
      <w:r>
        <w:rPr>
          <w:b/>
          <w:sz w:val="24"/>
        </w:rPr>
        <w:t>is</w:t>
      </w:r>
      <w:r>
        <w:rPr>
          <w:b/>
          <w:spacing w:val="-3"/>
          <w:sz w:val="24"/>
        </w:rPr>
        <w:t> </w:t>
      </w:r>
      <w:r>
        <w:rPr>
          <w:b/>
          <w:sz w:val="24"/>
        </w:rPr>
        <w:t>outweighed by the public interest benefit?</w:t>
      </w:r>
    </w:p>
    <w:p xmlns:wp14="http://schemas.microsoft.com/office/word/2010/wordml" w14:paraId="6AA200C9" wp14:textId="77777777">
      <w:pPr>
        <w:pStyle w:val="BodyText"/>
        <w:tabs>
          <w:tab w:val="left" w:leader="none" w:pos="1600"/>
        </w:tabs>
        <w:spacing w:before="203"/>
        <w:ind w:left="870"/>
      </w:pPr>
      <w:r>
        <w:rPr>
          <w:rFonts w:ascii="Webdings" w:hAnsi="Webdings"/>
          <w:spacing w:val="-10"/>
        </w:rPr>
        <w:t></w:t>
      </w:r>
      <w:r>
        <w:rPr>
          <w:rFonts w:ascii="Times New Roman" w:hAnsi="Times New Roman"/>
        </w:rPr>
        <w:tab/>
      </w:r>
      <w:r>
        <w:rPr>
          <w:spacing w:val="-5"/>
        </w:rPr>
        <w:t>Yes</w:t>
      </w:r>
    </w:p>
    <w:p xmlns:wp14="http://schemas.microsoft.com/office/word/2010/wordml" w14:paraId="1517BB11" wp14:textId="77777777">
      <w:pPr>
        <w:pStyle w:val="BodyText"/>
        <w:tabs>
          <w:tab w:val="left" w:leader="none" w:pos="1600"/>
        </w:tabs>
        <w:spacing w:before="22"/>
        <w:ind w:left="870"/>
      </w:pPr>
      <w:r>
        <w:rPr>
          <w:rFonts w:ascii="Webdings" w:hAnsi="Webdings"/>
          <w:spacing w:val="-10"/>
        </w:rPr>
        <w:t></w:t>
      </w:r>
      <w:r>
        <w:rPr>
          <w:rFonts w:ascii="Times New Roman" w:hAnsi="Times New Roman"/>
        </w:rPr>
        <w:tab/>
      </w:r>
      <w:r>
        <w:rPr>
          <w:spacing w:val="-5"/>
        </w:rPr>
        <w:t>No</w:t>
      </w:r>
    </w:p>
    <w:p xmlns:wp14="http://schemas.microsoft.com/office/word/2010/wordml" w14:paraId="4F1551F1" wp14:textId="77777777">
      <w:pPr>
        <w:pStyle w:val="BodyText"/>
        <w:tabs>
          <w:tab w:val="left" w:leader="none" w:pos="1600"/>
        </w:tabs>
        <w:spacing w:before="24"/>
        <w:ind w:left="870"/>
      </w:pPr>
      <w:r>
        <w:rPr>
          <w:rFonts w:ascii="Webdings" w:hAnsi="Webdings"/>
          <w:spacing w:val="-10"/>
        </w:rPr>
        <w:t></w:t>
      </w:r>
      <w:r>
        <w:rPr>
          <w:rFonts w:ascii="Times New Roman" w:hAnsi="Times New Roman"/>
        </w:rPr>
        <w:tab/>
      </w:r>
      <w:r>
        <w:rPr/>
        <w:t>Not</w:t>
      </w:r>
      <w:r>
        <w:rPr>
          <w:spacing w:val="-3"/>
        </w:rPr>
        <w:t> </w:t>
      </w:r>
      <w:r>
        <w:rPr>
          <w:spacing w:val="-4"/>
        </w:rPr>
        <w:t>Sure</w:t>
      </w:r>
    </w:p>
    <w:p xmlns:wp14="http://schemas.microsoft.com/office/word/2010/wordml" w14:paraId="603CC4DB" wp14:textId="77777777">
      <w:pPr>
        <w:pStyle w:val="BodyText"/>
        <w:spacing w:before="9"/>
        <w:rPr>
          <w:sz w:val="27"/>
        </w:rPr>
      </w:pPr>
    </w:p>
    <w:p xmlns:wp14="http://schemas.microsoft.com/office/word/2010/wordml" w14:paraId="24D943F8" wp14:textId="77777777">
      <w:pPr>
        <w:pStyle w:val="BodyText"/>
        <w:ind w:left="160"/>
      </w:pPr>
      <w:r>
        <w:rPr/>
        <w:t>Please</w:t>
      </w:r>
      <w:r>
        <w:rPr>
          <w:spacing w:val="-6"/>
        </w:rPr>
        <w:t> </w:t>
      </w:r>
      <w:r>
        <w:rPr/>
        <w:t>explain</w:t>
      </w:r>
      <w:r>
        <w:rPr>
          <w:spacing w:val="-2"/>
        </w:rPr>
        <w:t> </w:t>
      </w:r>
      <w:r>
        <w:rPr/>
        <w:t>the</w:t>
      </w:r>
      <w:r>
        <w:rPr>
          <w:spacing w:val="-3"/>
        </w:rPr>
        <w:t> </w:t>
      </w:r>
      <w:r>
        <w:rPr/>
        <w:t>reasons</w:t>
      </w:r>
      <w:r>
        <w:rPr>
          <w:spacing w:val="-2"/>
        </w:rPr>
        <w:t> </w:t>
      </w:r>
      <w:r>
        <w:rPr/>
        <w:t>for</w:t>
      </w:r>
      <w:r>
        <w:rPr>
          <w:spacing w:val="-2"/>
        </w:rPr>
        <w:t> </w:t>
      </w:r>
      <w:r>
        <w:rPr/>
        <w:t>your</w:t>
      </w:r>
      <w:r>
        <w:rPr>
          <w:spacing w:val="-4"/>
        </w:rPr>
        <w:t> </w:t>
      </w:r>
      <w:r>
        <w:rPr>
          <w:spacing w:val="-2"/>
        </w:rPr>
        <w:t>answer.</w:t>
      </w:r>
    </w:p>
    <w:p xmlns:wp14="http://schemas.microsoft.com/office/word/2010/wordml" w14:paraId="5BAD3425" wp14:textId="77777777">
      <w:pPr>
        <w:pStyle w:val="BodyText"/>
        <w:rPr>
          <w:sz w:val="34"/>
        </w:rPr>
      </w:pPr>
    </w:p>
    <w:p xmlns:wp14="http://schemas.microsoft.com/office/word/2010/wordml" w14:paraId="3850BF28" wp14:textId="77777777">
      <w:pPr>
        <w:pStyle w:val="Heading3"/>
        <w:spacing w:before="1"/>
        <w:ind w:left="170"/>
      </w:pPr>
      <w:r>
        <w:rPr>
          <w:spacing w:val="-2"/>
        </w:rPr>
        <w:t>Equalities</w:t>
      </w:r>
    </w:p>
    <w:p xmlns:wp14="http://schemas.microsoft.com/office/word/2010/wordml" w14:paraId="2B71C7F3" wp14:textId="77777777">
      <w:pPr>
        <w:pStyle w:val="ListParagraph"/>
        <w:numPr>
          <w:ilvl w:val="0"/>
          <w:numId w:val="16"/>
        </w:numPr>
        <w:tabs>
          <w:tab w:val="left" w:leader="none" w:pos="564"/>
        </w:tabs>
        <w:spacing w:before="208" w:after="0" w:line="247" w:lineRule="auto"/>
        <w:ind w:left="170" w:right="263" w:hanging="10"/>
        <w:jc w:val="left"/>
        <w:rPr>
          <w:b/>
          <w:sz w:val="24"/>
        </w:rPr>
      </w:pPr>
      <w:r>
        <w:rPr>
          <w:b/>
          <w:sz w:val="24"/>
        </w:rPr>
        <w:t>Any new law can have an impact on different individuals in society, for example as a result of their age, disability, gender re-assignment, marriage and civil partnership status, pregnancy and maternity, race, religion or belief, sex</w:t>
      </w:r>
      <w:r>
        <w:rPr>
          <w:b/>
          <w:spacing w:val="-3"/>
          <w:sz w:val="24"/>
        </w:rPr>
        <w:t> </w:t>
      </w:r>
      <w:r>
        <w:rPr>
          <w:b/>
          <w:sz w:val="24"/>
        </w:rPr>
        <w:t>or</w:t>
      </w:r>
      <w:r>
        <w:rPr>
          <w:b/>
          <w:spacing w:val="-5"/>
          <w:sz w:val="24"/>
        </w:rPr>
        <w:t> </w:t>
      </w:r>
      <w:r>
        <w:rPr>
          <w:b/>
          <w:sz w:val="24"/>
        </w:rPr>
        <w:t>sexual</w:t>
      </w:r>
      <w:r>
        <w:rPr>
          <w:b/>
          <w:spacing w:val="-3"/>
          <w:sz w:val="24"/>
        </w:rPr>
        <w:t> </w:t>
      </w:r>
      <w:r>
        <w:rPr>
          <w:b/>
          <w:sz w:val="24"/>
        </w:rPr>
        <w:t>orientation.</w:t>
      </w:r>
      <w:r>
        <w:rPr>
          <w:b/>
          <w:spacing w:val="40"/>
          <w:sz w:val="24"/>
        </w:rPr>
        <w:t> </w:t>
      </w:r>
      <w:r>
        <w:rPr>
          <w:b/>
          <w:sz w:val="24"/>
        </w:rPr>
        <w:t>What</w:t>
      </w:r>
      <w:r>
        <w:rPr>
          <w:b/>
          <w:spacing w:val="-3"/>
          <w:sz w:val="24"/>
        </w:rPr>
        <w:t> </w:t>
      </w:r>
      <w:r>
        <w:rPr>
          <w:b/>
          <w:sz w:val="24"/>
        </w:rPr>
        <w:t>impact</w:t>
      </w:r>
      <w:r>
        <w:rPr>
          <w:b/>
          <w:spacing w:val="-3"/>
          <w:sz w:val="24"/>
        </w:rPr>
        <w:t> </w:t>
      </w:r>
      <w:r>
        <w:rPr>
          <w:b/>
          <w:sz w:val="24"/>
        </w:rPr>
        <w:t>could</w:t>
      </w:r>
      <w:r>
        <w:rPr>
          <w:b/>
          <w:spacing w:val="-3"/>
          <w:sz w:val="24"/>
        </w:rPr>
        <w:t> </w:t>
      </w:r>
      <w:r>
        <w:rPr>
          <w:b/>
          <w:sz w:val="24"/>
        </w:rPr>
        <w:t>this</w:t>
      </w:r>
      <w:r>
        <w:rPr>
          <w:b/>
          <w:spacing w:val="-3"/>
          <w:sz w:val="24"/>
        </w:rPr>
        <w:t> </w:t>
      </w:r>
      <w:r>
        <w:rPr>
          <w:b/>
          <w:sz w:val="24"/>
        </w:rPr>
        <w:t>proposal</w:t>
      </w:r>
      <w:r>
        <w:rPr>
          <w:b/>
          <w:spacing w:val="-5"/>
          <w:sz w:val="24"/>
        </w:rPr>
        <w:t> </w:t>
      </w:r>
      <w:r>
        <w:rPr>
          <w:b/>
          <w:sz w:val="24"/>
        </w:rPr>
        <w:t>have</w:t>
      </w:r>
      <w:r>
        <w:rPr>
          <w:b/>
          <w:spacing w:val="-3"/>
          <w:sz w:val="24"/>
        </w:rPr>
        <w:t> </w:t>
      </w:r>
      <w:r>
        <w:rPr>
          <w:b/>
          <w:sz w:val="24"/>
        </w:rPr>
        <w:t>on</w:t>
      </w:r>
      <w:r>
        <w:rPr>
          <w:b/>
          <w:spacing w:val="-3"/>
          <w:sz w:val="24"/>
        </w:rPr>
        <w:t> </w:t>
      </w:r>
      <w:r>
        <w:rPr>
          <w:b/>
          <w:sz w:val="24"/>
        </w:rPr>
        <w:t>particular people if it became law?</w:t>
      </w:r>
    </w:p>
    <w:p xmlns:wp14="http://schemas.microsoft.com/office/word/2010/wordml" w14:paraId="0C7D08AC" wp14:textId="77777777">
      <w:pPr>
        <w:pStyle w:val="BodyText"/>
        <w:spacing w:before="3"/>
        <w:rPr>
          <w:b/>
          <w:sz w:val="25"/>
        </w:rPr>
      </w:pPr>
    </w:p>
    <w:p xmlns:wp14="http://schemas.microsoft.com/office/word/2010/wordml" w14:paraId="446ACBC2" wp14:textId="77777777">
      <w:pPr>
        <w:pStyle w:val="BodyText"/>
        <w:spacing w:line="247" w:lineRule="auto"/>
        <w:ind w:left="170" w:right="195"/>
        <w:rPr>
          <w:rFonts w:ascii="Calibri"/>
          <w:sz w:val="22"/>
        </w:rPr>
      </w:pPr>
      <w:r>
        <w:rPr/>
        <w:t>Please</w:t>
      </w:r>
      <w:r>
        <w:rPr>
          <w:spacing w:val="-4"/>
        </w:rPr>
        <w:t> </w:t>
      </w:r>
      <w:r>
        <w:rPr/>
        <w:t>explain</w:t>
      </w:r>
      <w:r>
        <w:rPr>
          <w:spacing w:val="-2"/>
        </w:rPr>
        <w:t> </w:t>
      </w:r>
      <w:r>
        <w:rPr/>
        <w:t>the</w:t>
      </w:r>
      <w:r>
        <w:rPr>
          <w:spacing w:val="-2"/>
        </w:rPr>
        <w:t> </w:t>
      </w:r>
      <w:r>
        <w:rPr/>
        <w:t>reasons</w:t>
      </w:r>
      <w:r>
        <w:rPr>
          <w:spacing w:val="-2"/>
        </w:rPr>
        <w:t> </w:t>
      </w:r>
      <w:r>
        <w:rPr/>
        <w:t>for</w:t>
      </w:r>
      <w:r>
        <w:rPr>
          <w:spacing w:val="-2"/>
        </w:rPr>
        <w:t> </w:t>
      </w:r>
      <w:r>
        <w:rPr/>
        <w:t>your</w:t>
      </w:r>
      <w:r>
        <w:rPr>
          <w:spacing w:val="-5"/>
        </w:rPr>
        <w:t> </w:t>
      </w:r>
      <w:r>
        <w:rPr/>
        <w:t>answer</w:t>
      </w:r>
      <w:r>
        <w:rPr>
          <w:spacing w:val="-2"/>
        </w:rPr>
        <w:t> </w:t>
      </w:r>
      <w:r>
        <w:rPr/>
        <w:t>and</w:t>
      </w:r>
      <w:r>
        <w:rPr>
          <w:spacing w:val="-2"/>
        </w:rPr>
        <w:t> </w:t>
      </w:r>
      <w:r>
        <w:rPr/>
        <w:t>if</w:t>
      </w:r>
      <w:r>
        <w:rPr>
          <w:spacing w:val="-2"/>
        </w:rPr>
        <w:t> </w:t>
      </w:r>
      <w:r>
        <w:rPr/>
        <w:t>there</w:t>
      </w:r>
      <w:r>
        <w:rPr>
          <w:spacing w:val="-4"/>
        </w:rPr>
        <w:t> </w:t>
      </w:r>
      <w:r>
        <w:rPr/>
        <w:t>are</w:t>
      </w:r>
      <w:r>
        <w:rPr>
          <w:spacing w:val="-4"/>
        </w:rPr>
        <w:t> </w:t>
      </w:r>
      <w:r>
        <w:rPr/>
        <w:t>any</w:t>
      </w:r>
      <w:r>
        <w:rPr>
          <w:spacing w:val="-2"/>
        </w:rPr>
        <w:t> </w:t>
      </w:r>
      <w:r>
        <w:rPr/>
        <w:t>ways</w:t>
      </w:r>
      <w:r>
        <w:rPr>
          <w:spacing w:val="-2"/>
        </w:rPr>
        <w:t> </w:t>
      </w:r>
      <w:r>
        <w:rPr/>
        <w:t>you</w:t>
      </w:r>
      <w:r>
        <w:rPr>
          <w:spacing w:val="-2"/>
        </w:rPr>
        <w:t> </w:t>
      </w:r>
      <w:r>
        <w:rPr/>
        <w:t>think the proposal could avoid negative impacts on particular people</w:t>
      </w:r>
      <w:r>
        <w:rPr>
          <w:rFonts w:ascii="Calibri"/>
          <w:sz w:val="22"/>
        </w:rPr>
        <w:t>.</w:t>
      </w:r>
    </w:p>
    <w:p xmlns:wp14="http://schemas.microsoft.com/office/word/2010/wordml" w14:paraId="37A31054" wp14:textId="77777777">
      <w:pPr>
        <w:pStyle w:val="BodyText"/>
        <w:spacing w:before="9"/>
        <w:rPr>
          <w:rFonts w:ascii="Calibri"/>
          <w:sz w:val="25"/>
        </w:rPr>
      </w:pPr>
    </w:p>
    <w:p xmlns:wp14="http://schemas.microsoft.com/office/word/2010/wordml" w14:paraId="1CDD5A16" wp14:textId="77777777">
      <w:pPr>
        <w:pStyle w:val="Heading3"/>
      </w:pPr>
      <w:r>
        <w:rPr>
          <w:spacing w:val="-2"/>
        </w:rPr>
        <w:t>Sustainability</w:t>
      </w:r>
    </w:p>
    <w:p xmlns:wp14="http://schemas.microsoft.com/office/word/2010/wordml" w14:paraId="02DFAF33" wp14:textId="77777777">
      <w:pPr>
        <w:pStyle w:val="ListParagraph"/>
        <w:numPr>
          <w:ilvl w:val="0"/>
          <w:numId w:val="16"/>
        </w:numPr>
        <w:tabs>
          <w:tab w:val="left" w:leader="none" w:pos="564"/>
        </w:tabs>
        <w:spacing w:before="209" w:after="0" w:line="247" w:lineRule="auto"/>
        <w:ind w:left="170" w:right="258" w:hanging="10"/>
        <w:jc w:val="both"/>
        <w:rPr>
          <w:b/>
          <w:sz w:val="24"/>
        </w:rPr>
      </w:pPr>
      <w:r>
        <w:rPr>
          <w:b/>
          <w:sz w:val="24"/>
        </w:rPr>
        <w:t>Any new law can impact on work to protect and enhance the environment, achieve</w:t>
      </w:r>
      <w:r>
        <w:rPr>
          <w:b/>
          <w:spacing w:val="-3"/>
          <w:sz w:val="24"/>
        </w:rPr>
        <w:t> </w:t>
      </w:r>
      <w:r>
        <w:rPr>
          <w:b/>
          <w:sz w:val="24"/>
        </w:rPr>
        <w:t>a</w:t>
      </w:r>
      <w:r>
        <w:rPr>
          <w:b/>
          <w:spacing w:val="-1"/>
          <w:sz w:val="24"/>
        </w:rPr>
        <w:t> </w:t>
      </w:r>
      <w:r>
        <w:rPr>
          <w:b/>
          <w:sz w:val="24"/>
        </w:rPr>
        <w:t>sustainable</w:t>
      </w:r>
      <w:r>
        <w:rPr>
          <w:b/>
          <w:spacing w:val="-1"/>
          <w:sz w:val="24"/>
        </w:rPr>
        <w:t> </w:t>
      </w:r>
      <w:r>
        <w:rPr>
          <w:b/>
          <w:sz w:val="24"/>
        </w:rPr>
        <w:t>economy,</w:t>
      </w:r>
      <w:r>
        <w:rPr>
          <w:b/>
          <w:spacing w:val="-1"/>
          <w:sz w:val="24"/>
        </w:rPr>
        <w:t> </w:t>
      </w:r>
      <w:r>
        <w:rPr>
          <w:b/>
          <w:sz w:val="24"/>
        </w:rPr>
        <w:t>and</w:t>
      </w:r>
      <w:r>
        <w:rPr>
          <w:b/>
          <w:spacing w:val="-4"/>
          <w:sz w:val="24"/>
        </w:rPr>
        <w:t> </w:t>
      </w:r>
      <w:r>
        <w:rPr>
          <w:b/>
          <w:sz w:val="24"/>
        </w:rPr>
        <w:t>create</w:t>
      </w:r>
      <w:r>
        <w:rPr>
          <w:b/>
          <w:spacing w:val="-1"/>
          <w:sz w:val="24"/>
        </w:rPr>
        <w:t> </w:t>
      </w:r>
      <w:r>
        <w:rPr>
          <w:b/>
          <w:sz w:val="24"/>
        </w:rPr>
        <w:t>a</w:t>
      </w:r>
      <w:r>
        <w:rPr>
          <w:b/>
          <w:spacing w:val="-2"/>
          <w:sz w:val="24"/>
        </w:rPr>
        <w:t> </w:t>
      </w:r>
      <w:r>
        <w:rPr>
          <w:b/>
          <w:sz w:val="24"/>
        </w:rPr>
        <w:t>strong,</w:t>
      </w:r>
      <w:r>
        <w:rPr>
          <w:b/>
          <w:spacing w:val="-1"/>
          <w:sz w:val="24"/>
        </w:rPr>
        <w:t> </w:t>
      </w:r>
      <w:r>
        <w:rPr>
          <w:b/>
          <w:sz w:val="24"/>
        </w:rPr>
        <w:t>healthy,</w:t>
      </w:r>
      <w:r>
        <w:rPr>
          <w:b/>
          <w:spacing w:val="-1"/>
          <w:sz w:val="24"/>
        </w:rPr>
        <w:t> </w:t>
      </w:r>
      <w:r>
        <w:rPr>
          <w:b/>
          <w:sz w:val="24"/>
        </w:rPr>
        <w:t>and</w:t>
      </w:r>
      <w:r>
        <w:rPr>
          <w:b/>
          <w:spacing w:val="-1"/>
          <w:sz w:val="24"/>
        </w:rPr>
        <w:t> </w:t>
      </w:r>
      <w:r>
        <w:rPr>
          <w:b/>
          <w:sz w:val="24"/>
        </w:rPr>
        <w:t>just</w:t>
      </w:r>
      <w:r>
        <w:rPr>
          <w:b/>
          <w:spacing w:val="-1"/>
          <w:sz w:val="24"/>
        </w:rPr>
        <w:t> </w:t>
      </w:r>
      <w:r>
        <w:rPr>
          <w:b/>
          <w:sz w:val="24"/>
        </w:rPr>
        <w:t>society for</w:t>
      </w:r>
      <w:r>
        <w:rPr>
          <w:b/>
          <w:spacing w:val="-4"/>
          <w:sz w:val="24"/>
        </w:rPr>
        <w:t> </w:t>
      </w:r>
      <w:r>
        <w:rPr>
          <w:b/>
          <w:sz w:val="24"/>
        </w:rPr>
        <w:t>future</w:t>
      </w:r>
      <w:r>
        <w:rPr>
          <w:b/>
          <w:spacing w:val="-3"/>
          <w:sz w:val="24"/>
        </w:rPr>
        <w:t> </w:t>
      </w:r>
      <w:r>
        <w:rPr>
          <w:b/>
          <w:sz w:val="24"/>
        </w:rPr>
        <w:t>generations.</w:t>
      </w:r>
      <w:r>
        <w:rPr>
          <w:b/>
          <w:spacing w:val="-3"/>
          <w:sz w:val="24"/>
        </w:rPr>
        <w:t> </w:t>
      </w:r>
      <w:r>
        <w:rPr>
          <w:b/>
          <w:sz w:val="24"/>
        </w:rPr>
        <w:t>Do</w:t>
      </w:r>
      <w:r>
        <w:rPr>
          <w:b/>
          <w:spacing w:val="-4"/>
          <w:sz w:val="24"/>
        </w:rPr>
        <w:t> </w:t>
      </w:r>
      <w:r>
        <w:rPr>
          <w:b/>
          <w:sz w:val="24"/>
        </w:rPr>
        <w:t>you</w:t>
      </w:r>
      <w:r>
        <w:rPr>
          <w:b/>
          <w:spacing w:val="-3"/>
          <w:sz w:val="24"/>
        </w:rPr>
        <w:t> </w:t>
      </w:r>
      <w:r>
        <w:rPr>
          <w:b/>
          <w:sz w:val="24"/>
        </w:rPr>
        <w:t>think</w:t>
      </w:r>
      <w:r>
        <w:rPr>
          <w:b/>
          <w:spacing w:val="-2"/>
          <w:sz w:val="24"/>
        </w:rPr>
        <w:t> </w:t>
      </w:r>
      <w:r>
        <w:rPr>
          <w:b/>
          <w:sz w:val="24"/>
        </w:rPr>
        <w:t>the</w:t>
      </w:r>
      <w:r>
        <w:rPr>
          <w:b/>
          <w:spacing w:val="-5"/>
          <w:sz w:val="24"/>
        </w:rPr>
        <w:t> </w:t>
      </w:r>
      <w:r>
        <w:rPr>
          <w:b/>
          <w:sz w:val="24"/>
        </w:rPr>
        <w:t>proposal</w:t>
      </w:r>
      <w:r>
        <w:rPr>
          <w:b/>
          <w:spacing w:val="-3"/>
          <w:sz w:val="24"/>
        </w:rPr>
        <w:t> </w:t>
      </w:r>
      <w:r>
        <w:rPr>
          <w:b/>
          <w:sz w:val="24"/>
        </w:rPr>
        <w:t>could</w:t>
      </w:r>
      <w:r>
        <w:rPr>
          <w:b/>
          <w:spacing w:val="-6"/>
          <w:sz w:val="24"/>
        </w:rPr>
        <w:t> </w:t>
      </w:r>
      <w:r>
        <w:rPr>
          <w:b/>
          <w:sz w:val="24"/>
        </w:rPr>
        <w:t>impact</w:t>
      </w:r>
      <w:r>
        <w:rPr>
          <w:b/>
          <w:spacing w:val="-6"/>
          <w:sz w:val="24"/>
        </w:rPr>
        <w:t> </w:t>
      </w:r>
      <w:r>
        <w:rPr>
          <w:b/>
          <w:sz w:val="24"/>
        </w:rPr>
        <w:t>in</w:t>
      </w:r>
      <w:r>
        <w:rPr>
          <w:b/>
          <w:spacing w:val="-3"/>
          <w:sz w:val="24"/>
        </w:rPr>
        <w:t> </w:t>
      </w:r>
      <w:r>
        <w:rPr>
          <w:b/>
          <w:sz w:val="24"/>
        </w:rPr>
        <w:t>any</w:t>
      </w:r>
      <w:r>
        <w:rPr>
          <w:b/>
          <w:spacing w:val="-3"/>
          <w:sz w:val="24"/>
        </w:rPr>
        <w:t> </w:t>
      </w:r>
      <w:r>
        <w:rPr>
          <w:b/>
          <w:sz w:val="24"/>
        </w:rPr>
        <w:t>of</w:t>
      </w:r>
      <w:r>
        <w:rPr>
          <w:b/>
          <w:spacing w:val="-3"/>
          <w:sz w:val="24"/>
        </w:rPr>
        <w:t> </w:t>
      </w:r>
      <w:r>
        <w:rPr>
          <w:b/>
          <w:sz w:val="24"/>
        </w:rPr>
        <w:t>these </w:t>
      </w:r>
      <w:r>
        <w:rPr>
          <w:b/>
          <w:spacing w:val="-2"/>
          <w:sz w:val="24"/>
        </w:rPr>
        <w:t>areas?</w:t>
      </w:r>
    </w:p>
    <w:p xmlns:wp14="http://schemas.microsoft.com/office/word/2010/wordml" w14:paraId="7DC8C081" wp14:textId="77777777">
      <w:pPr>
        <w:pStyle w:val="BodyText"/>
        <w:spacing w:before="8"/>
        <w:rPr>
          <w:b/>
          <w:sz w:val="25"/>
        </w:rPr>
      </w:pPr>
    </w:p>
    <w:p xmlns:wp14="http://schemas.microsoft.com/office/word/2010/wordml" w14:paraId="63CB7A1E" wp14:textId="77777777">
      <w:pPr>
        <w:pStyle w:val="BodyText"/>
        <w:spacing w:line="247" w:lineRule="auto"/>
        <w:ind w:left="170" w:right="144"/>
      </w:pPr>
      <w:r>
        <w:rPr/>
        <w:t>Please explain the reasons for your answer, including what you think the impact of the</w:t>
      </w:r>
      <w:r>
        <w:rPr>
          <w:spacing w:val="-4"/>
        </w:rPr>
        <w:t> </w:t>
      </w:r>
      <w:r>
        <w:rPr/>
        <w:t>proposal</w:t>
      </w:r>
      <w:r>
        <w:rPr>
          <w:spacing w:val="-3"/>
        </w:rPr>
        <w:t> </w:t>
      </w:r>
      <w:r>
        <w:rPr/>
        <w:t>could</w:t>
      </w:r>
      <w:r>
        <w:rPr>
          <w:spacing w:val="-2"/>
        </w:rPr>
        <w:t> </w:t>
      </w:r>
      <w:r>
        <w:rPr/>
        <w:t>be,</w:t>
      </w:r>
      <w:r>
        <w:rPr>
          <w:spacing w:val="-4"/>
        </w:rPr>
        <w:t> </w:t>
      </w:r>
      <w:r>
        <w:rPr/>
        <w:t>and</w:t>
      </w:r>
      <w:r>
        <w:rPr>
          <w:spacing w:val="-2"/>
        </w:rPr>
        <w:t> </w:t>
      </w:r>
      <w:r>
        <w:rPr/>
        <w:t>if</w:t>
      </w:r>
      <w:r>
        <w:rPr>
          <w:spacing w:val="-4"/>
        </w:rPr>
        <w:t> </w:t>
      </w:r>
      <w:r>
        <w:rPr/>
        <w:t>there</w:t>
      </w:r>
      <w:r>
        <w:rPr>
          <w:spacing w:val="-2"/>
        </w:rPr>
        <w:t> </w:t>
      </w:r>
      <w:r>
        <w:rPr/>
        <w:t>are</w:t>
      </w:r>
      <w:r>
        <w:rPr>
          <w:spacing w:val="-5"/>
        </w:rPr>
        <w:t> </w:t>
      </w:r>
      <w:r>
        <w:rPr/>
        <w:t>any</w:t>
      </w:r>
      <w:r>
        <w:rPr>
          <w:spacing w:val="-2"/>
        </w:rPr>
        <w:t> </w:t>
      </w:r>
      <w:r>
        <w:rPr/>
        <w:t>ways</w:t>
      </w:r>
      <w:r>
        <w:rPr>
          <w:spacing w:val="-2"/>
        </w:rPr>
        <w:t> </w:t>
      </w:r>
      <w:r>
        <w:rPr/>
        <w:t>you</w:t>
      </w:r>
      <w:r>
        <w:rPr>
          <w:spacing w:val="-2"/>
        </w:rPr>
        <w:t> </w:t>
      </w:r>
      <w:r>
        <w:rPr/>
        <w:t>think</w:t>
      </w:r>
      <w:r>
        <w:rPr>
          <w:spacing w:val="-2"/>
        </w:rPr>
        <w:t> </w:t>
      </w:r>
      <w:r>
        <w:rPr/>
        <w:t>the</w:t>
      </w:r>
      <w:r>
        <w:rPr>
          <w:spacing w:val="-4"/>
        </w:rPr>
        <w:t> </w:t>
      </w:r>
      <w:r>
        <w:rPr/>
        <w:t>proposal</w:t>
      </w:r>
      <w:r>
        <w:rPr>
          <w:spacing w:val="-3"/>
        </w:rPr>
        <w:t> </w:t>
      </w:r>
      <w:r>
        <w:rPr/>
        <w:t>could</w:t>
      </w:r>
      <w:r>
        <w:rPr>
          <w:spacing w:val="-4"/>
        </w:rPr>
        <w:t> </w:t>
      </w:r>
      <w:r>
        <w:rPr/>
        <w:t>avoid negative impacts?</w:t>
      </w:r>
    </w:p>
    <w:p xmlns:wp14="http://schemas.microsoft.com/office/word/2010/wordml" w14:paraId="0477E574" wp14:textId="77777777">
      <w:pPr>
        <w:pStyle w:val="BodyText"/>
        <w:rPr>
          <w:sz w:val="26"/>
        </w:rPr>
      </w:pPr>
    </w:p>
    <w:p xmlns:wp14="http://schemas.microsoft.com/office/word/2010/wordml" w14:paraId="74F795F1" wp14:textId="77777777">
      <w:pPr>
        <w:spacing w:before="0"/>
        <w:ind w:left="170" w:right="0" w:firstLine="0"/>
        <w:jc w:val="left"/>
        <w:rPr>
          <w:b/>
          <w:sz w:val="24"/>
        </w:rPr>
      </w:pPr>
      <w:r>
        <w:rPr>
          <w:b/>
          <w:spacing w:val="-2"/>
          <w:sz w:val="24"/>
        </w:rPr>
        <w:t>General</w:t>
      </w:r>
    </w:p>
    <w:p xmlns:wp14="http://schemas.microsoft.com/office/word/2010/wordml" w14:paraId="3FD9042A" wp14:textId="77777777">
      <w:pPr>
        <w:pStyle w:val="BodyText"/>
        <w:rPr>
          <w:b/>
          <w:sz w:val="28"/>
        </w:rPr>
      </w:pPr>
    </w:p>
    <w:p xmlns:wp14="http://schemas.microsoft.com/office/word/2010/wordml" w14:paraId="05E4EACE" wp14:textId="77777777">
      <w:pPr>
        <w:pStyle w:val="ListParagraph"/>
        <w:numPr>
          <w:ilvl w:val="0"/>
          <w:numId w:val="16"/>
        </w:numPr>
        <w:tabs>
          <w:tab w:val="left" w:leader="none" w:pos="564"/>
        </w:tabs>
        <w:spacing w:before="0" w:after="0" w:line="247" w:lineRule="auto"/>
        <w:ind w:left="170" w:right="294" w:hanging="10"/>
        <w:jc w:val="left"/>
        <w:rPr>
          <w:b/>
          <w:color w:val="333333"/>
          <w:sz w:val="24"/>
        </w:rPr>
      </w:pPr>
      <w:r>
        <w:rPr>
          <w:b/>
          <w:sz w:val="24"/>
        </w:rPr>
        <w:t>Do you have any</w:t>
      </w:r>
      <w:r>
        <w:rPr>
          <w:b/>
          <w:spacing w:val="-1"/>
          <w:sz w:val="24"/>
        </w:rPr>
        <w:t> </w:t>
      </w:r>
      <w:r>
        <w:rPr>
          <w:b/>
          <w:sz w:val="24"/>
        </w:rPr>
        <w:t>other additional comments or suggestions on the proposed Bill (which have not already been covered in any of your responses to earlier </w:t>
      </w:r>
      <w:r>
        <w:rPr>
          <w:b/>
          <w:spacing w:val="-2"/>
          <w:sz w:val="24"/>
        </w:rPr>
        <w:t>questions)?</w:t>
      </w:r>
    </w:p>
    <w:p xmlns:wp14="http://schemas.microsoft.com/office/word/2010/wordml" w14:paraId="052D4810" wp14:textId="77777777">
      <w:pPr>
        <w:spacing w:after="0" w:line="247" w:lineRule="auto"/>
        <w:jc w:val="left"/>
        <w:rPr>
          <w:sz w:val="24"/>
        </w:rPr>
        <w:sectPr>
          <w:pgSz w:w="11910" w:h="16840" w:orient="portrait"/>
          <w:pgMar w:top="1440" w:right="1320" w:bottom="1260" w:left="1280" w:header="728" w:footer="1062"/>
          <w:cols w:num="1"/>
        </w:sectPr>
      </w:pPr>
    </w:p>
    <w:p xmlns:wp14="http://schemas.microsoft.com/office/word/2010/wordml" w14:paraId="62D3F89E" wp14:textId="77777777">
      <w:pPr>
        <w:pStyle w:val="BodyText"/>
        <w:rPr>
          <w:b/>
          <w:sz w:val="20"/>
        </w:rPr>
      </w:pPr>
    </w:p>
    <w:p xmlns:wp14="http://schemas.microsoft.com/office/word/2010/wordml" w14:paraId="2780AF0D" wp14:textId="77777777">
      <w:pPr>
        <w:pStyle w:val="BodyText"/>
        <w:rPr>
          <w:b/>
          <w:sz w:val="20"/>
        </w:rPr>
      </w:pPr>
    </w:p>
    <w:p xmlns:wp14="http://schemas.microsoft.com/office/word/2010/wordml" w14:paraId="46FC4A0D" wp14:textId="77777777">
      <w:pPr>
        <w:pStyle w:val="BodyText"/>
        <w:spacing w:before="5"/>
        <w:rPr>
          <w:b/>
          <w:sz w:val="28"/>
        </w:rPr>
      </w:pPr>
    </w:p>
    <w:p xmlns:wp14="http://schemas.microsoft.com/office/word/2010/wordml" w14:paraId="13ABFD05" wp14:textId="77777777">
      <w:pPr>
        <w:pStyle w:val="Heading1"/>
        <w:spacing w:before="89"/>
        <w:ind w:left="3094" w:right="3057" w:firstLine="0"/>
        <w:jc w:val="center"/>
      </w:pPr>
      <w:r>
        <w:rPr/>
        <w:t>Thank</w:t>
      </w:r>
      <w:r>
        <w:rPr>
          <w:spacing w:val="-12"/>
        </w:rPr>
        <w:t> </w:t>
      </w:r>
      <w:r>
        <w:rPr>
          <w:spacing w:val="-5"/>
        </w:rPr>
        <w:t>You</w:t>
      </w:r>
    </w:p>
    <w:p xmlns:wp14="http://schemas.microsoft.com/office/word/2010/wordml" w14:paraId="4DC2ECC6" wp14:textId="77777777">
      <w:pPr>
        <w:spacing w:after="0"/>
        <w:jc w:val="center"/>
        <w:sectPr>
          <w:pgSz w:w="11910" w:h="16840" w:orient="portrait"/>
          <w:pgMar w:top="1440" w:right="1320" w:bottom="1260" w:left="1280" w:header="728" w:footer="1062"/>
          <w:cols w:num="1"/>
        </w:sectPr>
      </w:pPr>
    </w:p>
    <w:p xmlns:wp14="http://schemas.microsoft.com/office/word/2010/wordml" w14:paraId="26360336" wp14:textId="77777777">
      <w:pPr>
        <w:pStyle w:val="Heading2"/>
        <w:numPr>
          <w:ilvl w:val="0"/>
          <w:numId w:val="11"/>
        </w:numPr>
        <w:tabs>
          <w:tab w:val="left" w:leader="none" w:pos="629"/>
        </w:tabs>
        <w:spacing w:before="88" w:after="0" w:line="240" w:lineRule="auto"/>
        <w:ind w:left="628" w:right="0" w:hanging="469"/>
        <w:jc w:val="left"/>
      </w:pPr>
      <w:r>
        <w:rPr/>
        <w:t>How</w:t>
      </w:r>
      <w:r>
        <w:rPr>
          <w:spacing w:val="-5"/>
        </w:rPr>
        <w:t> </w:t>
      </w:r>
      <w:r>
        <w:rPr/>
        <w:t>to</w:t>
      </w:r>
      <w:r>
        <w:rPr>
          <w:spacing w:val="-4"/>
        </w:rPr>
        <w:t> </w:t>
      </w:r>
      <w:r>
        <w:rPr/>
        <w:t>Respond</w:t>
      </w:r>
      <w:r>
        <w:rPr>
          <w:spacing w:val="-4"/>
        </w:rPr>
        <w:t> </w:t>
      </w:r>
      <w:r>
        <w:rPr/>
        <w:t>to</w:t>
      </w:r>
      <w:r>
        <w:rPr>
          <w:spacing w:val="-4"/>
        </w:rPr>
        <w:t> </w:t>
      </w:r>
      <w:r>
        <w:rPr/>
        <w:t>This</w:t>
      </w:r>
      <w:r>
        <w:rPr>
          <w:spacing w:val="-5"/>
        </w:rPr>
        <w:t> </w:t>
      </w:r>
      <w:r>
        <w:rPr>
          <w:spacing w:val="-2"/>
        </w:rPr>
        <w:t>Consultation</w:t>
      </w:r>
    </w:p>
    <w:p xmlns:wp14="http://schemas.microsoft.com/office/word/2010/wordml" w14:paraId="46821268" wp14:textId="77777777">
      <w:pPr>
        <w:pStyle w:val="BodyText"/>
        <w:spacing w:before="25" w:line="247" w:lineRule="auto"/>
        <w:ind w:left="170" w:right="144" w:hanging="10"/>
      </w:pPr>
      <w:r>
        <w:rPr/>
        <w:t>You</w:t>
      </w:r>
      <w:r>
        <w:rPr>
          <w:spacing w:val="-5"/>
        </w:rPr>
        <w:t> </w:t>
      </w:r>
      <w:r>
        <w:rPr/>
        <w:t>are</w:t>
      </w:r>
      <w:r>
        <w:rPr>
          <w:spacing w:val="-3"/>
        </w:rPr>
        <w:t> </w:t>
      </w:r>
      <w:r>
        <w:rPr/>
        <w:t>invited</w:t>
      </w:r>
      <w:r>
        <w:rPr>
          <w:spacing w:val="-3"/>
        </w:rPr>
        <w:t> </w:t>
      </w:r>
      <w:r>
        <w:rPr/>
        <w:t>to</w:t>
      </w:r>
      <w:r>
        <w:rPr>
          <w:spacing w:val="-3"/>
        </w:rPr>
        <w:t> </w:t>
      </w:r>
      <w:r>
        <w:rPr/>
        <w:t>respond</w:t>
      </w:r>
      <w:r>
        <w:rPr>
          <w:spacing w:val="-5"/>
        </w:rPr>
        <w:t> </w:t>
      </w:r>
      <w:r>
        <w:rPr/>
        <w:t>to</w:t>
      </w:r>
      <w:r>
        <w:rPr>
          <w:spacing w:val="-2"/>
        </w:rPr>
        <w:t> </w:t>
      </w:r>
      <w:r>
        <w:rPr/>
        <w:t>this</w:t>
      </w:r>
      <w:r>
        <w:rPr>
          <w:spacing w:val="-4"/>
        </w:rPr>
        <w:t> </w:t>
      </w:r>
      <w:r>
        <w:rPr/>
        <w:t>consultation</w:t>
      </w:r>
      <w:r>
        <w:rPr>
          <w:spacing w:val="-5"/>
        </w:rPr>
        <w:t> </w:t>
      </w:r>
      <w:r>
        <w:rPr/>
        <w:t>by</w:t>
      </w:r>
      <w:r>
        <w:rPr>
          <w:spacing w:val="-3"/>
        </w:rPr>
        <w:t> </w:t>
      </w:r>
      <w:r>
        <w:rPr/>
        <w:t>answering</w:t>
      </w:r>
      <w:r>
        <w:rPr>
          <w:spacing w:val="-3"/>
        </w:rPr>
        <w:t> </w:t>
      </w:r>
      <w:r>
        <w:rPr/>
        <w:t>the</w:t>
      </w:r>
      <w:r>
        <w:rPr>
          <w:spacing w:val="-5"/>
        </w:rPr>
        <w:t> </w:t>
      </w:r>
      <w:r>
        <w:rPr/>
        <w:t>questions</w:t>
      </w:r>
      <w:r>
        <w:rPr>
          <w:spacing w:val="-3"/>
        </w:rPr>
        <w:t> </w:t>
      </w:r>
      <w:r>
        <w:rPr/>
        <w:t>in</w:t>
      </w:r>
      <w:r>
        <w:rPr>
          <w:spacing w:val="-5"/>
        </w:rPr>
        <w:t> </w:t>
      </w:r>
      <w:r>
        <w:rPr/>
        <w:t>the consultation and by adding any other comments that you consider appropriate.</w:t>
      </w:r>
    </w:p>
    <w:p xmlns:wp14="http://schemas.microsoft.com/office/word/2010/wordml" w14:paraId="79796693" wp14:textId="77777777">
      <w:pPr>
        <w:pStyle w:val="BodyText"/>
        <w:spacing w:before="5"/>
        <w:rPr>
          <w:sz w:val="31"/>
        </w:rPr>
      </w:pPr>
    </w:p>
    <w:p xmlns:wp14="http://schemas.microsoft.com/office/word/2010/wordml" w14:paraId="07DFC8C7" wp14:textId="77777777">
      <w:pPr>
        <w:pStyle w:val="Heading2"/>
        <w:ind w:left="160" w:firstLine="0"/>
      </w:pPr>
      <w:r>
        <w:rPr/>
        <w:t>Format</w:t>
      </w:r>
      <w:r>
        <w:rPr>
          <w:spacing w:val="-5"/>
        </w:rPr>
        <w:t> </w:t>
      </w:r>
      <w:r>
        <w:rPr/>
        <w:t>of</w:t>
      </w:r>
      <w:r>
        <w:rPr>
          <w:spacing w:val="-4"/>
        </w:rPr>
        <w:t> </w:t>
      </w:r>
      <w:r>
        <w:rPr>
          <w:spacing w:val="-2"/>
        </w:rPr>
        <w:t>responses</w:t>
      </w:r>
    </w:p>
    <w:p xmlns:wp14="http://schemas.microsoft.com/office/word/2010/wordml" w14:paraId="590B680F" wp14:textId="77777777">
      <w:pPr>
        <w:pStyle w:val="BodyText"/>
        <w:spacing w:before="25"/>
        <w:ind w:left="160" w:right="144"/>
      </w:pPr>
      <w:r>
        <w:rPr/>
        <w:t>If</w:t>
      </w:r>
      <w:r>
        <w:rPr>
          <w:spacing w:val="-2"/>
        </w:rPr>
        <w:t> </w:t>
      </w:r>
      <w:r>
        <w:rPr/>
        <w:t>possible,</w:t>
      </w:r>
      <w:r>
        <w:rPr>
          <w:spacing w:val="-4"/>
        </w:rPr>
        <w:t> </w:t>
      </w:r>
      <w:r>
        <w:rPr/>
        <w:t>please</w:t>
      </w:r>
      <w:r>
        <w:rPr>
          <w:spacing w:val="-4"/>
        </w:rPr>
        <w:t> </w:t>
      </w:r>
      <w:r>
        <w:rPr/>
        <w:t>submit</w:t>
      </w:r>
      <w:r>
        <w:rPr>
          <w:spacing w:val="-3"/>
        </w:rPr>
        <w:t> </w:t>
      </w:r>
      <w:r>
        <w:rPr/>
        <w:t>your</w:t>
      </w:r>
      <w:r>
        <w:rPr>
          <w:spacing w:val="-2"/>
        </w:rPr>
        <w:t> </w:t>
      </w:r>
      <w:r>
        <w:rPr/>
        <w:t>response</w:t>
      </w:r>
      <w:r>
        <w:rPr>
          <w:spacing w:val="-4"/>
        </w:rPr>
        <w:t> </w:t>
      </w:r>
      <w:r>
        <w:rPr/>
        <w:t>electronically –</w:t>
      </w:r>
      <w:r>
        <w:rPr>
          <w:spacing w:val="-3"/>
        </w:rPr>
        <w:t> </w:t>
      </w:r>
      <w:r>
        <w:rPr/>
        <w:t>preferably</w:t>
      </w:r>
      <w:r>
        <w:rPr>
          <w:spacing w:val="-3"/>
        </w:rPr>
        <w:t> </w:t>
      </w:r>
      <w:r>
        <w:rPr/>
        <w:t>in</w:t>
      </w:r>
      <w:r>
        <w:rPr>
          <w:spacing w:val="-2"/>
        </w:rPr>
        <w:t> </w:t>
      </w:r>
      <w:r>
        <w:rPr/>
        <w:t>a</w:t>
      </w:r>
      <w:r>
        <w:rPr>
          <w:spacing w:val="-2"/>
        </w:rPr>
        <w:t> </w:t>
      </w:r>
      <w:r>
        <w:rPr/>
        <w:t>MS</w:t>
      </w:r>
      <w:r>
        <w:rPr>
          <w:spacing w:val="-4"/>
        </w:rPr>
        <w:t> </w:t>
      </w:r>
      <w:r>
        <w:rPr/>
        <w:t>Word document. Please keep formatting of this document to a minimum.</w:t>
      </w:r>
    </w:p>
    <w:p xmlns:wp14="http://schemas.microsoft.com/office/word/2010/wordml" w14:paraId="47297C67" wp14:textId="77777777">
      <w:pPr>
        <w:pStyle w:val="BodyText"/>
      </w:pPr>
    </w:p>
    <w:p xmlns:wp14="http://schemas.microsoft.com/office/word/2010/wordml" w14:paraId="5FB7096A" wp14:textId="77777777">
      <w:pPr>
        <w:pStyle w:val="BodyText"/>
        <w:ind w:left="160" w:right="144"/>
      </w:pPr>
      <w:r>
        <w:rPr/>
        <w:t>Please make clear whether you are responding as an individual (in a personal capacity) or on behalf of a group or organisation. If you are responding as an individual, you may</w:t>
      </w:r>
      <w:r>
        <w:rPr>
          <w:spacing w:val="-1"/>
        </w:rPr>
        <w:t> </w:t>
      </w:r>
      <w:r>
        <w:rPr/>
        <w:t>wish to explain briefly what relevant expertise or</w:t>
      </w:r>
      <w:r>
        <w:rPr>
          <w:spacing w:val="-1"/>
        </w:rPr>
        <w:t> </w:t>
      </w:r>
      <w:r>
        <w:rPr/>
        <w:t>experience you have. If you are responding on behalf of an organisation, you may wish to explain briefly</w:t>
      </w:r>
      <w:r>
        <w:rPr>
          <w:spacing w:val="-2"/>
        </w:rPr>
        <w:t> </w:t>
      </w:r>
      <w:r>
        <w:rPr/>
        <w:t>what</w:t>
      </w:r>
      <w:r>
        <w:rPr>
          <w:spacing w:val="-4"/>
        </w:rPr>
        <w:t> </w:t>
      </w:r>
      <w:r>
        <w:rPr/>
        <w:t>the</w:t>
      </w:r>
      <w:r>
        <w:rPr>
          <w:spacing w:val="-4"/>
        </w:rPr>
        <w:t> </w:t>
      </w:r>
      <w:r>
        <w:rPr/>
        <w:t>organisation</w:t>
      </w:r>
      <w:r>
        <w:rPr>
          <w:spacing w:val="-4"/>
        </w:rPr>
        <w:t> </w:t>
      </w:r>
      <w:r>
        <w:rPr/>
        <w:t>does,</w:t>
      </w:r>
      <w:r>
        <w:rPr>
          <w:spacing w:val="-2"/>
        </w:rPr>
        <w:t> </w:t>
      </w:r>
      <w:r>
        <w:rPr/>
        <w:t>its</w:t>
      </w:r>
      <w:r>
        <w:rPr>
          <w:spacing w:val="-4"/>
        </w:rPr>
        <w:t> </w:t>
      </w:r>
      <w:r>
        <w:rPr/>
        <w:t>experience</w:t>
      </w:r>
      <w:r>
        <w:rPr>
          <w:spacing w:val="-2"/>
        </w:rPr>
        <w:t> </w:t>
      </w:r>
      <w:r>
        <w:rPr/>
        <w:t>and</w:t>
      </w:r>
      <w:r>
        <w:rPr>
          <w:spacing w:val="-4"/>
        </w:rPr>
        <w:t> </w:t>
      </w:r>
      <w:r>
        <w:rPr/>
        <w:t>expertise</w:t>
      </w:r>
      <w:r>
        <w:rPr>
          <w:spacing w:val="-2"/>
        </w:rPr>
        <w:t> </w:t>
      </w:r>
      <w:r>
        <w:rPr/>
        <w:t>in</w:t>
      </w:r>
      <w:r>
        <w:rPr>
          <w:spacing w:val="-2"/>
        </w:rPr>
        <w:t> </w:t>
      </w:r>
      <w:r>
        <w:rPr/>
        <w:t>the</w:t>
      </w:r>
      <w:r>
        <w:rPr>
          <w:spacing w:val="-2"/>
        </w:rPr>
        <w:t> </w:t>
      </w:r>
      <w:r>
        <w:rPr/>
        <w:t>subject-matter of</w:t>
      </w:r>
      <w:r>
        <w:rPr>
          <w:spacing w:val="-1"/>
        </w:rPr>
        <w:t> </w:t>
      </w:r>
      <w:r>
        <w:rPr/>
        <w:t>the</w:t>
      </w:r>
      <w:r>
        <w:rPr>
          <w:spacing w:val="-1"/>
        </w:rPr>
        <w:t> </w:t>
      </w:r>
      <w:r>
        <w:rPr/>
        <w:t>consultation,</w:t>
      </w:r>
      <w:r>
        <w:rPr>
          <w:spacing w:val="-3"/>
        </w:rPr>
        <w:t> </w:t>
      </w:r>
      <w:r>
        <w:rPr/>
        <w:t>and</w:t>
      </w:r>
      <w:r>
        <w:rPr>
          <w:spacing w:val="-1"/>
        </w:rPr>
        <w:t> </w:t>
      </w:r>
      <w:r>
        <w:rPr/>
        <w:t>how</w:t>
      </w:r>
      <w:r>
        <w:rPr>
          <w:spacing w:val="-4"/>
        </w:rPr>
        <w:t> </w:t>
      </w:r>
      <w:r>
        <w:rPr/>
        <w:t>the</w:t>
      </w:r>
      <w:r>
        <w:rPr>
          <w:spacing w:val="-3"/>
        </w:rPr>
        <w:t> </w:t>
      </w:r>
      <w:r>
        <w:rPr/>
        <w:t>view</w:t>
      </w:r>
      <w:r>
        <w:rPr>
          <w:spacing w:val="-2"/>
        </w:rPr>
        <w:t> </w:t>
      </w:r>
      <w:r>
        <w:rPr/>
        <w:t>expressed</w:t>
      </w:r>
      <w:r>
        <w:rPr>
          <w:spacing w:val="-1"/>
        </w:rPr>
        <w:t> </w:t>
      </w:r>
      <w:r>
        <w:rPr/>
        <w:t>in</w:t>
      </w:r>
      <w:r>
        <w:rPr>
          <w:spacing w:val="-3"/>
        </w:rPr>
        <w:t> </w:t>
      </w:r>
      <w:r>
        <w:rPr/>
        <w:t>the</w:t>
      </w:r>
      <w:r>
        <w:rPr>
          <w:spacing w:val="-3"/>
        </w:rPr>
        <w:t> </w:t>
      </w:r>
      <w:r>
        <w:rPr/>
        <w:t>response</w:t>
      </w:r>
      <w:r>
        <w:rPr>
          <w:spacing w:val="-1"/>
        </w:rPr>
        <w:t> </w:t>
      </w:r>
      <w:r>
        <w:rPr/>
        <w:t>was</w:t>
      </w:r>
      <w:r>
        <w:rPr>
          <w:spacing w:val="-1"/>
        </w:rPr>
        <w:t> </w:t>
      </w:r>
      <w:r>
        <w:rPr/>
        <w:t>arrived at</w:t>
      </w:r>
      <w:r>
        <w:rPr>
          <w:spacing w:val="-1"/>
        </w:rPr>
        <w:t> </w:t>
      </w:r>
      <w:r>
        <w:rPr/>
        <w:t>(e.g. whether it is the view of particular office-holders or has been approved by the membership as a whole).</w:t>
      </w:r>
    </w:p>
    <w:p xmlns:wp14="http://schemas.microsoft.com/office/word/2010/wordml" w14:paraId="048740F3" wp14:textId="77777777">
      <w:pPr>
        <w:pStyle w:val="BodyText"/>
        <w:spacing w:before="1"/>
      </w:pPr>
    </w:p>
    <w:p xmlns:wp14="http://schemas.microsoft.com/office/word/2010/wordml" w14:paraId="69B6C825" wp14:textId="77777777">
      <w:pPr>
        <w:pStyle w:val="BodyText"/>
        <w:ind w:left="160" w:right="144"/>
      </w:pPr>
      <w:r>
        <w:rPr/>
        <w:t>Please</w:t>
      </w:r>
      <w:r>
        <w:rPr>
          <w:spacing w:val="-3"/>
        </w:rPr>
        <w:t> </w:t>
      </w:r>
      <w:r>
        <w:rPr/>
        <w:t>include</w:t>
      </w:r>
      <w:r>
        <w:rPr>
          <w:spacing w:val="-3"/>
        </w:rPr>
        <w:t> </w:t>
      </w:r>
      <w:r>
        <w:rPr/>
        <w:t>with</w:t>
      </w:r>
      <w:r>
        <w:rPr>
          <w:spacing w:val="-3"/>
        </w:rPr>
        <w:t> </w:t>
      </w:r>
      <w:r>
        <w:rPr/>
        <w:t>your</w:t>
      </w:r>
      <w:r>
        <w:rPr>
          <w:spacing w:val="-3"/>
        </w:rPr>
        <w:t> </w:t>
      </w:r>
      <w:r>
        <w:rPr/>
        <w:t>response</w:t>
      </w:r>
      <w:r>
        <w:rPr>
          <w:spacing w:val="-3"/>
        </w:rPr>
        <w:t> </w:t>
      </w:r>
      <w:r>
        <w:rPr/>
        <w:t>contact</w:t>
      </w:r>
      <w:r>
        <w:rPr>
          <w:spacing w:val="-3"/>
        </w:rPr>
        <w:t> </w:t>
      </w:r>
      <w:r>
        <w:rPr/>
        <w:t>details</w:t>
      </w:r>
      <w:r>
        <w:rPr>
          <w:spacing w:val="-3"/>
        </w:rPr>
        <w:t> </w:t>
      </w:r>
      <w:r>
        <w:rPr/>
        <w:t>(e-mail</w:t>
      </w:r>
      <w:r>
        <w:rPr>
          <w:spacing w:val="-4"/>
        </w:rPr>
        <w:t> </w:t>
      </w:r>
      <w:r>
        <w:rPr/>
        <w:t>if</w:t>
      </w:r>
      <w:r>
        <w:rPr>
          <w:spacing w:val="-5"/>
        </w:rPr>
        <w:t> </w:t>
      </w:r>
      <w:r>
        <w:rPr/>
        <w:t>possible,</w:t>
      </w:r>
      <w:r>
        <w:rPr>
          <w:spacing w:val="-5"/>
        </w:rPr>
        <w:t> </w:t>
      </w:r>
      <w:r>
        <w:rPr/>
        <w:t>or</w:t>
      </w:r>
      <w:r>
        <w:rPr>
          <w:spacing w:val="-3"/>
        </w:rPr>
        <w:t> </w:t>
      </w:r>
      <w:r>
        <w:rPr/>
        <w:t>telephone</w:t>
      </w:r>
      <w:r>
        <w:rPr>
          <w:spacing w:val="-5"/>
        </w:rPr>
        <w:t> </w:t>
      </w:r>
      <w:r>
        <w:rPr/>
        <w:t>or postal address) so we can contact you if there is any query about your response.</w:t>
      </w:r>
    </w:p>
    <w:p xmlns:wp14="http://schemas.microsoft.com/office/word/2010/wordml" w14:paraId="51371A77" wp14:textId="77777777">
      <w:pPr>
        <w:pStyle w:val="BodyText"/>
        <w:spacing w:before="10"/>
        <w:rPr>
          <w:sz w:val="27"/>
        </w:rPr>
      </w:pPr>
    </w:p>
    <w:p xmlns:wp14="http://schemas.microsoft.com/office/word/2010/wordml" w14:paraId="0398BD8A" wp14:textId="77777777">
      <w:pPr>
        <w:pStyle w:val="Heading2"/>
        <w:ind w:left="160" w:firstLine="0"/>
      </w:pPr>
      <w:r>
        <w:rPr/>
        <w:t>Where</w:t>
      </w:r>
      <w:r>
        <w:rPr>
          <w:spacing w:val="-6"/>
        </w:rPr>
        <w:t> </w:t>
      </w:r>
      <w:r>
        <w:rPr/>
        <w:t>to</w:t>
      </w:r>
      <w:r>
        <w:rPr>
          <w:spacing w:val="-3"/>
        </w:rPr>
        <w:t> </w:t>
      </w:r>
      <w:r>
        <w:rPr/>
        <w:t>send</w:t>
      </w:r>
      <w:r>
        <w:rPr>
          <w:spacing w:val="-3"/>
        </w:rPr>
        <w:t> </w:t>
      </w:r>
      <w:r>
        <w:rPr>
          <w:spacing w:val="-2"/>
        </w:rPr>
        <w:t>responses</w:t>
      </w:r>
    </w:p>
    <w:p xmlns:wp14="http://schemas.microsoft.com/office/word/2010/wordml" w14:paraId="78021117" wp14:textId="77777777">
      <w:pPr>
        <w:pStyle w:val="BodyText"/>
        <w:spacing w:before="25" w:line="312" w:lineRule="auto"/>
        <w:ind w:left="880" w:right="144" w:hanging="720"/>
      </w:pPr>
      <w:r>
        <w:rPr/>
        <w:t>Responses</w:t>
      </w:r>
      <w:r>
        <w:rPr>
          <w:spacing w:val="-3"/>
        </w:rPr>
        <w:t> </w:t>
      </w:r>
      <w:r>
        <w:rPr/>
        <w:t>prepared</w:t>
      </w:r>
      <w:r>
        <w:rPr>
          <w:spacing w:val="-3"/>
        </w:rPr>
        <w:t> </w:t>
      </w:r>
      <w:r>
        <w:rPr/>
        <w:t>electronically</w:t>
      </w:r>
      <w:r>
        <w:rPr>
          <w:spacing w:val="-4"/>
        </w:rPr>
        <w:t> </w:t>
      </w:r>
      <w:r>
        <w:rPr/>
        <w:t>should</w:t>
      </w:r>
      <w:r>
        <w:rPr>
          <w:spacing w:val="-5"/>
        </w:rPr>
        <w:t> </w:t>
      </w:r>
      <w:r>
        <w:rPr/>
        <w:t>be</w:t>
      </w:r>
      <w:r>
        <w:rPr>
          <w:spacing w:val="-5"/>
        </w:rPr>
        <w:t> </w:t>
      </w:r>
      <w:r>
        <w:rPr/>
        <w:t>sent</w:t>
      </w:r>
      <w:r>
        <w:rPr>
          <w:spacing w:val="-5"/>
        </w:rPr>
        <w:t> </w:t>
      </w:r>
      <w:r>
        <w:rPr/>
        <w:t>by</w:t>
      </w:r>
      <w:r>
        <w:rPr>
          <w:spacing w:val="-3"/>
        </w:rPr>
        <w:t> </w:t>
      </w:r>
      <w:r>
        <w:rPr/>
        <w:t>e-mail</w:t>
      </w:r>
      <w:r>
        <w:rPr>
          <w:spacing w:val="-4"/>
        </w:rPr>
        <w:t> </w:t>
      </w:r>
      <w:r>
        <w:rPr/>
        <w:t>to: </w:t>
      </w:r>
      <w:hyperlink r:id="rId20">
        <w:r>
          <w:rPr>
            <w:color w:val="0000FF"/>
            <w:spacing w:val="-2"/>
            <w:u w:val="single" w:color="0000FF"/>
          </w:rPr>
          <w:t>clarkkatyfoi@parliament.scot</w:t>
        </w:r>
      </w:hyperlink>
    </w:p>
    <w:p xmlns:wp14="http://schemas.microsoft.com/office/word/2010/wordml" w14:paraId="732434A0" wp14:textId="77777777">
      <w:pPr>
        <w:pStyle w:val="BodyText"/>
        <w:spacing w:before="1"/>
        <w:rPr>
          <w:sz w:val="23"/>
        </w:rPr>
      </w:pPr>
    </w:p>
    <w:p xmlns:wp14="http://schemas.microsoft.com/office/word/2010/wordml" w14:paraId="1BBE7375" wp14:textId="77777777">
      <w:pPr>
        <w:pStyle w:val="BodyText"/>
        <w:spacing w:before="92"/>
        <w:ind w:left="160"/>
      </w:pPr>
      <w:r>
        <w:rPr/>
        <w:t>Responses</w:t>
      </w:r>
      <w:r>
        <w:rPr>
          <w:spacing w:val="-7"/>
        </w:rPr>
        <w:t> </w:t>
      </w:r>
      <w:r>
        <w:rPr/>
        <w:t>prepared</w:t>
      </w:r>
      <w:r>
        <w:rPr>
          <w:spacing w:val="-7"/>
        </w:rPr>
        <w:t> </w:t>
      </w:r>
      <w:r>
        <w:rPr/>
        <w:t>in</w:t>
      </w:r>
      <w:r>
        <w:rPr>
          <w:spacing w:val="-8"/>
        </w:rPr>
        <w:t> </w:t>
      </w:r>
      <w:r>
        <w:rPr/>
        <w:t>hard</w:t>
      </w:r>
      <w:r>
        <w:rPr>
          <w:spacing w:val="-10"/>
        </w:rPr>
        <w:t> </w:t>
      </w:r>
      <w:r>
        <w:rPr/>
        <w:t>copy</w:t>
      </w:r>
      <w:r>
        <w:rPr>
          <w:spacing w:val="-10"/>
        </w:rPr>
        <w:t> </w:t>
      </w:r>
      <w:r>
        <w:rPr/>
        <w:t>should</w:t>
      </w:r>
      <w:r>
        <w:rPr>
          <w:spacing w:val="-9"/>
        </w:rPr>
        <w:t> </w:t>
      </w:r>
      <w:r>
        <w:rPr/>
        <w:t>be</w:t>
      </w:r>
      <w:r>
        <w:rPr>
          <w:spacing w:val="-10"/>
        </w:rPr>
        <w:t> </w:t>
      </w:r>
      <w:r>
        <w:rPr/>
        <w:t>sent</w:t>
      </w:r>
      <w:r>
        <w:rPr>
          <w:spacing w:val="-9"/>
        </w:rPr>
        <w:t> </w:t>
      </w:r>
      <w:r>
        <w:rPr/>
        <w:t>by</w:t>
      </w:r>
      <w:r>
        <w:rPr>
          <w:spacing w:val="-7"/>
        </w:rPr>
        <w:t> </w:t>
      </w:r>
      <w:r>
        <w:rPr/>
        <w:t>post</w:t>
      </w:r>
      <w:r>
        <w:rPr>
          <w:spacing w:val="-8"/>
        </w:rPr>
        <w:t> </w:t>
      </w:r>
      <w:r>
        <w:rPr>
          <w:spacing w:val="-5"/>
        </w:rPr>
        <w:t>to:</w:t>
      </w:r>
    </w:p>
    <w:p xmlns:wp14="http://schemas.microsoft.com/office/word/2010/wordml" w14:paraId="2328BB07" wp14:textId="77777777">
      <w:pPr>
        <w:pStyle w:val="BodyText"/>
        <w:spacing w:before="2"/>
        <w:rPr>
          <w:sz w:val="33"/>
        </w:rPr>
      </w:pPr>
    </w:p>
    <w:p xmlns:wp14="http://schemas.microsoft.com/office/word/2010/wordml" w14:paraId="19145A72" wp14:textId="77777777">
      <w:pPr>
        <w:pStyle w:val="BodyText"/>
        <w:spacing w:before="1"/>
        <w:ind w:left="870"/>
      </w:pPr>
      <w:r>
        <w:rPr/>
        <w:t>Katy</w:t>
      </w:r>
      <w:r>
        <w:rPr>
          <w:spacing w:val="-2"/>
        </w:rPr>
        <w:t> </w:t>
      </w:r>
      <w:r>
        <w:rPr/>
        <w:t>Clark</w:t>
      </w:r>
      <w:r>
        <w:rPr>
          <w:spacing w:val="-2"/>
        </w:rPr>
        <w:t> </w:t>
      </w:r>
      <w:r>
        <w:rPr>
          <w:spacing w:val="-5"/>
        </w:rPr>
        <w:t>MSP</w:t>
      </w:r>
    </w:p>
    <w:p xmlns:wp14="http://schemas.microsoft.com/office/word/2010/wordml" w14:paraId="44B807CC" wp14:textId="77777777">
      <w:pPr>
        <w:pStyle w:val="BodyText"/>
        <w:spacing w:before="21" w:line="259" w:lineRule="auto"/>
        <w:ind w:left="870" w:right="5760"/>
      </w:pPr>
      <w:r>
        <w:rPr/>
        <w:t>The</w:t>
      </w:r>
      <w:r>
        <w:rPr>
          <w:spacing w:val="-17"/>
        </w:rPr>
        <w:t> </w:t>
      </w:r>
      <w:r>
        <w:rPr/>
        <w:t>Scottish</w:t>
      </w:r>
      <w:r>
        <w:rPr>
          <w:spacing w:val="-17"/>
        </w:rPr>
        <w:t> </w:t>
      </w:r>
      <w:r>
        <w:rPr/>
        <w:t>Parliament </w:t>
      </w:r>
      <w:r>
        <w:rPr>
          <w:spacing w:val="-2"/>
        </w:rPr>
        <w:t>Edinburgh</w:t>
      </w:r>
    </w:p>
    <w:p xmlns:wp14="http://schemas.microsoft.com/office/word/2010/wordml" w14:paraId="14E960CE" wp14:textId="77777777">
      <w:pPr>
        <w:pStyle w:val="BodyText"/>
        <w:spacing w:line="263" w:lineRule="exact"/>
        <w:ind w:left="880"/>
      </w:pPr>
      <w:r>
        <w:rPr/>
        <w:t>EH99</w:t>
      </w:r>
      <w:r>
        <w:rPr>
          <w:spacing w:val="-4"/>
        </w:rPr>
        <w:t> </w:t>
      </w:r>
      <w:r>
        <w:rPr>
          <w:spacing w:val="-5"/>
        </w:rPr>
        <w:t>1SP</w:t>
      </w:r>
    </w:p>
    <w:p xmlns:wp14="http://schemas.microsoft.com/office/word/2010/wordml" w14:paraId="256AC6DA" wp14:textId="77777777">
      <w:pPr>
        <w:pStyle w:val="BodyText"/>
        <w:spacing w:before="7"/>
        <w:rPr>
          <w:sz w:val="26"/>
        </w:rPr>
      </w:pPr>
    </w:p>
    <w:p xmlns:wp14="http://schemas.microsoft.com/office/word/2010/wordml" w14:paraId="4301DAF0" wp14:textId="77777777">
      <w:pPr>
        <w:pStyle w:val="Heading2"/>
        <w:ind w:left="160" w:firstLine="0"/>
      </w:pPr>
      <w:r>
        <w:rPr/>
        <w:t>Deadline</w:t>
      </w:r>
      <w:r>
        <w:rPr>
          <w:spacing w:val="-6"/>
        </w:rPr>
        <w:t> </w:t>
      </w:r>
      <w:r>
        <w:rPr/>
        <w:t>for</w:t>
      </w:r>
      <w:r>
        <w:rPr>
          <w:spacing w:val="-7"/>
        </w:rPr>
        <w:t> </w:t>
      </w:r>
      <w:r>
        <w:rPr>
          <w:spacing w:val="-2"/>
        </w:rPr>
        <w:t>responses</w:t>
      </w:r>
    </w:p>
    <w:p xmlns:wp14="http://schemas.microsoft.com/office/word/2010/wordml" w14:paraId="6997F144" wp14:textId="77777777">
      <w:pPr>
        <w:pStyle w:val="BodyText"/>
        <w:spacing w:before="20" w:line="247" w:lineRule="auto"/>
        <w:ind w:left="170" w:right="144" w:hanging="10"/>
      </w:pPr>
      <w:r>
        <w:rPr/>
        <w:t>All</w:t>
      </w:r>
      <w:r>
        <w:rPr>
          <w:spacing w:val="-4"/>
        </w:rPr>
        <w:t> </w:t>
      </w:r>
      <w:r>
        <w:rPr/>
        <w:t>responses</w:t>
      </w:r>
      <w:r>
        <w:rPr>
          <w:spacing w:val="-3"/>
        </w:rPr>
        <w:t> </w:t>
      </w:r>
      <w:r>
        <w:rPr/>
        <w:t>should</w:t>
      </w:r>
      <w:r>
        <w:rPr>
          <w:spacing w:val="-5"/>
        </w:rPr>
        <w:t> </w:t>
      </w:r>
      <w:r>
        <w:rPr/>
        <w:t>be</w:t>
      </w:r>
      <w:r>
        <w:rPr>
          <w:spacing w:val="-3"/>
        </w:rPr>
        <w:t> </w:t>
      </w:r>
      <w:r>
        <w:rPr/>
        <w:t>received</w:t>
      </w:r>
      <w:r>
        <w:rPr>
          <w:spacing w:val="-3"/>
        </w:rPr>
        <w:t> </w:t>
      </w:r>
      <w:r>
        <w:rPr/>
        <w:t>no</w:t>
      </w:r>
      <w:r>
        <w:rPr>
          <w:spacing w:val="-3"/>
        </w:rPr>
        <w:t> </w:t>
      </w:r>
      <w:r>
        <w:rPr/>
        <w:t>later</w:t>
      </w:r>
      <w:r>
        <w:rPr>
          <w:spacing w:val="-3"/>
        </w:rPr>
        <w:t> </w:t>
      </w:r>
      <w:r>
        <w:rPr/>
        <w:t>than </w:t>
      </w:r>
      <w:r>
        <w:rPr>
          <w:b/>
        </w:rPr>
        <w:t>2</w:t>
      </w:r>
      <w:r>
        <w:rPr>
          <w:b/>
          <w:position w:val="8"/>
          <w:sz w:val="16"/>
        </w:rPr>
        <w:t>nd</w:t>
      </w:r>
      <w:r>
        <w:rPr>
          <w:b/>
          <w:spacing w:val="19"/>
          <w:position w:val="8"/>
          <w:sz w:val="16"/>
        </w:rPr>
        <w:t> </w:t>
      </w:r>
      <w:r>
        <w:rPr>
          <w:b/>
        </w:rPr>
        <w:t>February</w:t>
      </w:r>
      <w:r>
        <w:rPr>
          <w:b/>
          <w:spacing w:val="-3"/>
        </w:rPr>
        <w:t> </w:t>
      </w:r>
      <w:r>
        <w:rPr>
          <w:b/>
        </w:rPr>
        <w:t>2023.</w:t>
      </w:r>
      <w:r>
        <w:rPr>
          <w:b/>
          <w:spacing w:val="-5"/>
        </w:rPr>
        <w:t> </w:t>
      </w:r>
      <w:r>
        <w:rPr/>
        <w:t>Please</w:t>
      </w:r>
      <w:r>
        <w:rPr>
          <w:spacing w:val="-3"/>
        </w:rPr>
        <w:t> </w:t>
      </w:r>
      <w:r>
        <w:rPr/>
        <w:t>let</w:t>
      </w:r>
      <w:r>
        <w:rPr>
          <w:spacing w:val="-5"/>
        </w:rPr>
        <w:t> </w:t>
      </w:r>
      <w:r>
        <w:rPr/>
        <w:t>me know in advance of this deadline if you anticipate difficulties meeting it.</w:t>
      </w:r>
    </w:p>
    <w:p xmlns:wp14="http://schemas.microsoft.com/office/word/2010/wordml" w14:paraId="38AA98D6" wp14:textId="77777777">
      <w:pPr>
        <w:spacing w:after="0" w:line="247" w:lineRule="auto"/>
        <w:sectPr>
          <w:pgSz w:w="11910" w:h="16840" w:orient="portrait"/>
          <w:pgMar w:top="1440" w:right="1320" w:bottom="1260" w:left="1280" w:header="728" w:footer="1062"/>
          <w:cols w:num="1"/>
        </w:sectPr>
      </w:pPr>
    </w:p>
    <w:p xmlns:wp14="http://schemas.microsoft.com/office/word/2010/wordml" w14:paraId="43D9E79F" wp14:textId="77777777">
      <w:pPr>
        <w:pStyle w:val="Heading2"/>
        <w:numPr>
          <w:ilvl w:val="0"/>
          <w:numId w:val="11"/>
        </w:numPr>
        <w:tabs>
          <w:tab w:val="left" w:leader="none" w:pos="629"/>
        </w:tabs>
        <w:spacing w:before="88" w:after="0" w:line="240" w:lineRule="auto"/>
        <w:ind w:left="628" w:right="0" w:hanging="469"/>
        <w:jc w:val="left"/>
      </w:pPr>
      <w:r>
        <w:rPr/>
        <w:t>How</w:t>
      </w:r>
      <w:r>
        <w:rPr>
          <w:spacing w:val="-8"/>
        </w:rPr>
        <w:t> </w:t>
      </w:r>
      <w:r>
        <w:rPr/>
        <w:t>responses</w:t>
      </w:r>
      <w:r>
        <w:rPr>
          <w:spacing w:val="-5"/>
        </w:rPr>
        <w:t> </w:t>
      </w:r>
      <w:r>
        <w:rPr/>
        <w:t>are</w:t>
      </w:r>
      <w:r>
        <w:rPr>
          <w:spacing w:val="-7"/>
        </w:rPr>
        <w:t> </w:t>
      </w:r>
      <w:r>
        <w:rPr>
          <w:spacing w:val="-2"/>
        </w:rPr>
        <w:t>handled</w:t>
      </w:r>
    </w:p>
    <w:p xmlns:wp14="http://schemas.microsoft.com/office/word/2010/wordml" w14:paraId="644FEEE2" wp14:textId="77777777">
      <w:pPr>
        <w:pStyle w:val="BodyText"/>
        <w:spacing w:before="25" w:line="259" w:lineRule="auto"/>
        <w:ind w:left="170" w:right="212" w:hanging="10"/>
      </w:pPr>
      <w:r>
        <w:rPr/>
        <w:t>To help inform debate on the matters covered by this consultation and in the interests of openness, please be aware that I would normally expect to publish all responses received (other than “not for publication” responses) on my website at </w:t>
      </w:r>
      <w:hyperlink r:id="rId145">
        <w:r>
          <w:rPr>
            <w:color w:val="0000FF"/>
            <w:u w:val="single" w:color="0000FF"/>
          </w:rPr>
          <w:t>katyclark.org</w:t>
        </w:r>
      </w:hyperlink>
      <w:r>
        <w:rPr/>
        <w:t>.</w:t>
      </w:r>
      <w:r>
        <w:rPr>
          <w:spacing w:val="-6"/>
        </w:rPr>
        <w:t> </w:t>
      </w:r>
      <w:r>
        <w:rPr/>
        <w:t>Published,</w:t>
      </w:r>
      <w:r>
        <w:rPr>
          <w:spacing w:val="-4"/>
        </w:rPr>
        <w:t> </w:t>
      </w:r>
      <w:r>
        <w:rPr/>
        <w:t>responses</w:t>
      </w:r>
      <w:r>
        <w:rPr>
          <w:spacing w:val="-7"/>
        </w:rPr>
        <w:t> </w:t>
      </w:r>
      <w:r>
        <w:rPr/>
        <w:t>(other</w:t>
      </w:r>
      <w:r>
        <w:rPr>
          <w:spacing w:val="-4"/>
        </w:rPr>
        <w:t> </w:t>
      </w:r>
      <w:r>
        <w:rPr/>
        <w:t>than</w:t>
      </w:r>
      <w:r>
        <w:rPr>
          <w:spacing w:val="-4"/>
        </w:rPr>
        <w:t> </w:t>
      </w:r>
      <w:r>
        <w:rPr/>
        <w:t>anonymous</w:t>
      </w:r>
      <w:r>
        <w:rPr>
          <w:spacing w:val="-4"/>
        </w:rPr>
        <w:t> </w:t>
      </w:r>
      <w:r>
        <w:rPr/>
        <w:t>responses)</w:t>
      </w:r>
      <w:r>
        <w:rPr>
          <w:spacing w:val="-4"/>
        </w:rPr>
        <w:t> </w:t>
      </w:r>
      <w:r>
        <w:rPr/>
        <w:t>will</w:t>
      </w:r>
      <w:r>
        <w:rPr>
          <w:spacing w:val="-5"/>
        </w:rPr>
        <w:t> </w:t>
      </w:r>
      <w:r>
        <w:rPr/>
        <w:t>include the name of the respondent, but other personal data sent with the response (including signatures, addresses and contact details) will not be published.</w:t>
      </w:r>
    </w:p>
    <w:p xmlns:wp14="http://schemas.microsoft.com/office/word/2010/wordml" w14:paraId="665A1408" wp14:textId="77777777">
      <w:pPr>
        <w:pStyle w:val="BodyText"/>
        <w:spacing w:before="2"/>
        <w:rPr>
          <w:sz w:val="28"/>
        </w:rPr>
      </w:pPr>
    </w:p>
    <w:p xmlns:wp14="http://schemas.microsoft.com/office/word/2010/wordml" w14:paraId="5DBCCDB7" wp14:textId="77777777">
      <w:pPr>
        <w:pStyle w:val="BodyText"/>
        <w:spacing w:line="259" w:lineRule="auto"/>
        <w:ind w:left="170" w:right="144" w:hanging="10"/>
      </w:pPr>
      <w:r>
        <w:rPr/>
        <w:t>Where responses include content considered to be offensive, defamatory or irrelevant,</w:t>
      </w:r>
      <w:r>
        <w:rPr>
          <w:spacing w:val="-4"/>
        </w:rPr>
        <w:t> </w:t>
      </w:r>
      <w:r>
        <w:rPr/>
        <w:t>my</w:t>
      </w:r>
      <w:r>
        <w:rPr>
          <w:spacing w:val="-2"/>
        </w:rPr>
        <w:t> </w:t>
      </w:r>
      <w:r>
        <w:rPr/>
        <w:t>office</w:t>
      </w:r>
      <w:r>
        <w:rPr>
          <w:spacing w:val="-4"/>
        </w:rPr>
        <w:t> </w:t>
      </w:r>
      <w:r>
        <w:rPr/>
        <w:t>may</w:t>
      </w:r>
      <w:r>
        <w:rPr>
          <w:spacing w:val="-2"/>
        </w:rPr>
        <w:t> </w:t>
      </w:r>
      <w:r>
        <w:rPr/>
        <w:t>contact</w:t>
      </w:r>
      <w:r>
        <w:rPr>
          <w:spacing w:val="-2"/>
        </w:rPr>
        <w:t> </w:t>
      </w:r>
      <w:r>
        <w:rPr/>
        <w:t>you</w:t>
      </w:r>
      <w:r>
        <w:rPr>
          <w:spacing w:val="-4"/>
        </w:rPr>
        <w:t> </w:t>
      </w:r>
      <w:r>
        <w:rPr/>
        <w:t>to</w:t>
      </w:r>
      <w:r>
        <w:rPr>
          <w:spacing w:val="-3"/>
        </w:rPr>
        <w:t> </w:t>
      </w:r>
      <w:r>
        <w:rPr/>
        <w:t>agree</w:t>
      </w:r>
      <w:r>
        <w:rPr>
          <w:spacing w:val="-2"/>
        </w:rPr>
        <w:t> </w:t>
      </w:r>
      <w:r>
        <w:rPr/>
        <w:t>changes</w:t>
      </w:r>
      <w:r>
        <w:rPr>
          <w:spacing w:val="-5"/>
        </w:rPr>
        <w:t> </w:t>
      </w:r>
      <w:r>
        <w:rPr/>
        <w:t>to</w:t>
      </w:r>
      <w:r>
        <w:rPr>
          <w:spacing w:val="-4"/>
        </w:rPr>
        <w:t> </w:t>
      </w:r>
      <w:r>
        <w:rPr/>
        <w:t>the</w:t>
      </w:r>
      <w:r>
        <w:rPr>
          <w:spacing w:val="-4"/>
        </w:rPr>
        <w:t> </w:t>
      </w:r>
      <w:r>
        <w:rPr/>
        <w:t>content or</w:t>
      </w:r>
      <w:r>
        <w:rPr>
          <w:spacing w:val="-5"/>
        </w:rPr>
        <w:t> </w:t>
      </w:r>
      <w:r>
        <w:rPr/>
        <w:t>may</w:t>
      </w:r>
      <w:r>
        <w:rPr>
          <w:spacing w:val="-4"/>
        </w:rPr>
        <w:t> </w:t>
      </w:r>
      <w:r>
        <w:rPr/>
        <w:t>edit</w:t>
      </w:r>
      <w:r>
        <w:rPr>
          <w:spacing w:val="-4"/>
        </w:rPr>
        <w:t> </w:t>
      </w:r>
      <w:r>
        <w:rPr/>
        <w:t>the content itself and publish a redacted version.</w:t>
      </w:r>
    </w:p>
    <w:p xmlns:wp14="http://schemas.microsoft.com/office/word/2010/wordml" w14:paraId="71049383" wp14:textId="77777777">
      <w:pPr>
        <w:pStyle w:val="BodyText"/>
        <w:spacing w:before="1"/>
        <w:rPr>
          <w:sz w:val="28"/>
        </w:rPr>
      </w:pPr>
    </w:p>
    <w:p xmlns:wp14="http://schemas.microsoft.com/office/word/2010/wordml" w14:paraId="0F7AB069" wp14:textId="77777777">
      <w:pPr>
        <w:pStyle w:val="BodyText"/>
        <w:spacing w:line="259" w:lineRule="auto"/>
        <w:ind w:left="170" w:right="144" w:hanging="10"/>
      </w:pPr>
      <w:r>
        <w:rPr/>
        <w:t>I expect to prepare a summary of responses that I may then lodge with a final proposal</w:t>
      </w:r>
      <w:r>
        <w:rPr>
          <w:spacing w:val="-3"/>
        </w:rPr>
        <w:t> </w:t>
      </w:r>
      <w:r>
        <w:rPr/>
        <w:t>(the</w:t>
      </w:r>
      <w:r>
        <w:rPr>
          <w:spacing w:val="-4"/>
        </w:rPr>
        <w:t> </w:t>
      </w:r>
      <w:r>
        <w:rPr/>
        <w:t>next</w:t>
      </w:r>
      <w:r>
        <w:rPr>
          <w:spacing w:val="-4"/>
        </w:rPr>
        <w:t> </w:t>
      </w:r>
      <w:r>
        <w:rPr/>
        <w:t>stage</w:t>
      </w:r>
      <w:r>
        <w:rPr>
          <w:spacing w:val="-2"/>
        </w:rPr>
        <w:t> </w:t>
      </w:r>
      <w:r>
        <w:rPr/>
        <w:t>in</w:t>
      </w:r>
      <w:r>
        <w:rPr>
          <w:spacing w:val="-2"/>
        </w:rPr>
        <w:t> </w:t>
      </w:r>
      <w:r>
        <w:rPr/>
        <w:t>the</w:t>
      </w:r>
      <w:r>
        <w:rPr>
          <w:spacing w:val="-4"/>
        </w:rPr>
        <w:t> </w:t>
      </w:r>
      <w:r>
        <w:rPr/>
        <w:t>process</w:t>
      </w:r>
      <w:r>
        <w:rPr>
          <w:spacing w:val="-4"/>
        </w:rPr>
        <w:t> </w:t>
      </w:r>
      <w:r>
        <w:rPr/>
        <w:t>of</w:t>
      </w:r>
      <w:r>
        <w:rPr>
          <w:spacing w:val="-2"/>
        </w:rPr>
        <w:t> </w:t>
      </w:r>
      <w:r>
        <w:rPr/>
        <w:t>securing</w:t>
      </w:r>
      <w:r>
        <w:rPr>
          <w:spacing w:val="-2"/>
        </w:rPr>
        <w:t> </w:t>
      </w:r>
      <w:r>
        <w:rPr/>
        <w:t>the</w:t>
      </w:r>
      <w:r>
        <w:rPr>
          <w:spacing w:val="-2"/>
        </w:rPr>
        <w:t> </w:t>
      </w:r>
      <w:r>
        <w:rPr/>
        <w:t>right</w:t>
      </w:r>
      <w:r>
        <w:rPr>
          <w:spacing w:val="-4"/>
        </w:rPr>
        <w:t> </w:t>
      </w:r>
      <w:r>
        <w:rPr/>
        <w:t>to</w:t>
      </w:r>
      <w:r>
        <w:rPr>
          <w:spacing w:val="-4"/>
        </w:rPr>
        <w:t> </w:t>
      </w:r>
      <w:r>
        <w:rPr/>
        <w:t>introduce</w:t>
      </w:r>
      <w:r>
        <w:rPr>
          <w:spacing w:val="-2"/>
        </w:rPr>
        <w:t> </w:t>
      </w:r>
      <w:r>
        <w:rPr/>
        <w:t>a</w:t>
      </w:r>
      <w:r>
        <w:rPr>
          <w:spacing w:val="-3"/>
        </w:rPr>
        <w:t> </w:t>
      </w:r>
      <w:r>
        <w:rPr/>
        <w:t>Member’s Bill). The summary may cite, or quote from, your response (unless it is “not for publication”) and may name you as a respondent to the consultation (unless your response is anonymous).</w:t>
      </w:r>
    </w:p>
    <w:p xmlns:wp14="http://schemas.microsoft.com/office/word/2010/wordml" w14:paraId="4D16AC41" wp14:textId="77777777">
      <w:pPr>
        <w:pStyle w:val="BodyText"/>
        <w:spacing w:before="2"/>
        <w:rPr>
          <w:sz w:val="28"/>
        </w:rPr>
      </w:pPr>
    </w:p>
    <w:p xmlns:wp14="http://schemas.microsoft.com/office/word/2010/wordml" w14:paraId="684E8E20" wp14:textId="77777777">
      <w:pPr>
        <w:pStyle w:val="BodyText"/>
        <w:spacing w:line="259" w:lineRule="auto"/>
        <w:ind w:left="170" w:right="144" w:hanging="10"/>
      </w:pPr>
      <w:r>
        <w:rPr/>
        <w:t>If</w:t>
      </w:r>
      <w:r>
        <w:rPr>
          <w:spacing w:val="-3"/>
        </w:rPr>
        <w:t> </w:t>
      </w:r>
      <w:r>
        <w:rPr/>
        <w:t>I</w:t>
      </w:r>
      <w:r>
        <w:rPr>
          <w:spacing w:val="-3"/>
        </w:rPr>
        <w:t> </w:t>
      </w:r>
      <w:r>
        <w:rPr/>
        <w:t>lodge</w:t>
      </w:r>
      <w:r>
        <w:rPr>
          <w:spacing w:val="-4"/>
        </w:rPr>
        <w:t> </w:t>
      </w:r>
      <w:r>
        <w:rPr/>
        <w:t>a</w:t>
      </w:r>
      <w:r>
        <w:rPr>
          <w:spacing w:val="-2"/>
        </w:rPr>
        <w:t> </w:t>
      </w:r>
      <w:r>
        <w:rPr/>
        <w:t>final</w:t>
      </w:r>
      <w:r>
        <w:rPr>
          <w:spacing w:val="-4"/>
        </w:rPr>
        <w:t> </w:t>
      </w:r>
      <w:r>
        <w:rPr/>
        <w:t>proposal,</w:t>
      </w:r>
      <w:r>
        <w:rPr>
          <w:spacing w:val="-4"/>
        </w:rPr>
        <w:t> </w:t>
      </w:r>
      <w:r>
        <w:rPr/>
        <w:t>I</w:t>
      </w:r>
      <w:r>
        <w:rPr>
          <w:spacing w:val="-3"/>
        </w:rPr>
        <w:t> </w:t>
      </w:r>
      <w:r>
        <w:rPr/>
        <w:t>will</w:t>
      </w:r>
      <w:r>
        <w:rPr>
          <w:spacing w:val="-4"/>
        </w:rPr>
        <w:t> </w:t>
      </w:r>
      <w:r>
        <w:rPr/>
        <w:t>be</w:t>
      </w:r>
      <w:r>
        <w:rPr>
          <w:spacing w:val="-4"/>
        </w:rPr>
        <w:t> </w:t>
      </w:r>
      <w:r>
        <w:rPr/>
        <w:t>obliged</w:t>
      </w:r>
      <w:r>
        <w:rPr>
          <w:spacing w:val="-3"/>
        </w:rPr>
        <w:t> </w:t>
      </w:r>
      <w:r>
        <w:rPr/>
        <w:t>to</w:t>
      </w:r>
      <w:r>
        <w:rPr>
          <w:spacing w:val="-3"/>
        </w:rPr>
        <w:t> </w:t>
      </w:r>
      <w:r>
        <w:rPr/>
        <w:t>provide</w:t>
      </w:r>
      <w:r>
        <w:rPr>
          <w:spacing w:val="-3"/>
        </w:rPr>
        <w:t> </w:t>
      </w:r>
      <w:r>
        <w:rPr/>
        <w:t>copies</w:t>
      </w:r>
      <w:r>
        <w:rPr>
          <w:spacing w:val="-3"/>
        </w:rPr>
        <w:t> </w:t>
      </w:r>
      <w:r>
        <w:rPr/>
        <w:t>of</w:t>
      </w:r>
      <w:r>
        <w:rPr>
          <w:spacing w:val="-3"/>
        </w:rPr>
        <w:t> </w:t>
      </w:r>
      <w:r>
        <w:rPr/>
        <w:t>responses</w:t>
      </w:r>
      <w:r>
        <w:rPr>
          <w:spacing w:val="-3"/>
        </w:rPr>
        <w:t> </w:t>
      </w:r>
      <w:r>
        <w:rPr/>
        <w:t>(other</w:t>
      </w:r>
      <w:r>
        <w:rPr>
          <w:spacing w:val="-3"/>
        </w:rPr>
        <w:t> </w:t>
      </w:r>
      <w:r>
        <w:rPr/>
        <w:t>than confidential responses) to the Scottish Parliament’s Information Centre (SPICe).</w:t>
      </w:r>
    </w:p>
    <w:p xmlns:wp14="http://schemas.microsoft.com/office/word/2010/wordml" w14:paraId="3C8560B5" wp14:textId="77777777">
      <w:pPr>
        <w:pStyle w:val="BodyText"/>
        <w:spacing w:line="275" w:lineRule="exact"/>
        <w:ind w:left="170"/>
      </w:pPr>
      <w:r>
        <w:rPr/>
        <w:t>SPICe</w:t>
      </w:r>
      <w:r>
        <w:rPr>
          <w:spacing w:val="-6"/>
        </w:rPr>
        <w:t> </w:t>
      </w:r>
      <w:r>
        <w:rPr/>
        <w:t>may</w:t>
      </w:r>
      <w:r>
        <w:rPr>
          <w:spacing w:val="-3"/>
        </w:rPr>
        <w:t> </w:t>
      </w:r>
      <w:r>
        <w:rPr/>
        <w:t>make</w:t>
      </w:r>
      <w:r>
        <w:rPr>
          <w:spacing w:val="-2"/>
        </w:rPr>
        <w:t> </w:t>
      </w:r>
      <w:r>
        <w:rPr/>
        <w:t>responses</w:t>
      </w:r>
      <w:r>
        <w:rPr>
          <w:spacing w:val="-3"/>
        </w:rPr>
        <w:t> </w:t>
      </w:r>
      <w:r>
        <w:rPr/>
        <w:t>available</w:t>
      </w:r>
      <w:r>
        <w:rPr>
          <w:spacing w:val="-1"/>
        </w:rPr>
        <w:t> </w:t>
      </w:r>
      <w:r>
        <w:rPr/>
        <w:t>to</w:t>
      </w:r>
      <w:r>
        <w:rPr>
          <w:spacing w:val="-4"/>
        </w:rPr>
        <w:t> </w:t>
      </w:r>
      <w:r>
        <w:rPr/>
        <w:t>MSPs</w:t>
      </w:r>
      <w:r>
        <w:rPr>
          <w:spacing w:val="-1"/>
        </w:rPr>
        <w:t> </w:t>
      </w:r>
      <w:r>
        <w:rPr/>
        <w:t>or</w:t>
      </w:r>
      <w:r>
        <w:rPr>
          <w:spacing w:val="-2"/>
        </w:rPr>
        <w:t> </w:t>
      </w:r>
      <w:r>
        <w:rPr/>
        <w:t>staff</w:t>
      </w:r>
      <w:r>
        <w:rPr>
          <w:spacing w:val="-1"/>
        </w:rPr>
        <w:t> </w:t>
      </w:r>
      <w:r>
        <w:rPr/>
        <w:t>on</w:t>
      </w:r>
      <w:r>
        <w:rPr>
          <w:spacing w:val="-1"/>
        </w:rPr>
        <w:t> </w:t>
      </w:r>
      <w:r>
        <w:rPr>
          <w:spacing w:val="-2"/>
        </w:rPr>
        <w:t>request.</w:t>
      </w:r>
    </w:p>
    <w:p xmlns:wp14="http://schemas.microsoft.com/office/word/2010/wordml" w14:paraId="12A4EA11" wp14:textId="77777777">
      <w:pPr>
        <w:pStyle w:val="BodyText"/>
        <w:rPr>
          <w:sz w:val="33"/>
        </w:rPr>
      </w:pPr>
    </w:p>
    <w:p xmlns:wp14="http://schemas.microsoft.com/office/word/2010/wordml" w14:paraId="5FC23947" wp14:textId="77777777">
      <w:pPr>
        <w:pStyle w:val="Heading3"/>
      </w:pPr>
      <w:r>
        <w:rPr/>
        <w:t>Requests</w:t>
      </w:r>
      <w:r>
        <w:rPr>
          <w:spacing w:val="-8"/>
        </w:rPr>
        <w:t> </w:t>
      </w:r>
      <w:r>
        <w:rPr/>
        <w:t>for</w:t>
      </w:r>
      <w:r>
        <w:rPr>
          <w:spacing w:val="-8"/>
        </w:rPr>
        <w:t> </w:t>
      </w:r>
      <w:r>
        <w:rPr/>
        <w:t>anonymity</w:t>
      </w:r>
      <w:r>
        <w:rPr>
          <w:spacing w:val="-8"/>
        </w:rPr>
        <w:t> </w:t>
      </w:r>
      <w:r>
        <w:rPr/>
        <w:t>or</w:t>
      </w:r>
      <w:r>
        <w:rPr>
          <w:spacing w:val="-8"/>
        </w:rPr>
        <w:t> </w:t>
      </w:r>
      <w:r>
        <w:rPr/>
        <w:t>for</w:t>
      </w:r>
      <w:r>
        <w:rPr>
          <w:spacing w:val="-9"/>
        </w:rPr>
        <w:t> </w:t>
      </w:r>
      <w:r>
        <w:rPr/>
        <w:t>responses</w:t>
      </w:r>
      <w:r>
        <w:rPr>
          <w:spacing w:val="-9"/>
        </w:rPr>
        <w:t> </w:t>
      </w:r>
      <w:r>
        <w:rPr/>
        <w:t>not</w:t>
      </w:r>
      <w:r>
        <w:rPr>
          <w:spacing w:val="-8"/>
        </w:rPr>
        <w:t> </w:t>
      </w:r>
      <w:r>
        <w:rPr/>
        <w:t>to</w:t>
      </w:r>
      <w:r>
        <w:rPr>
          <w:spacing w:val="-8"/>
        </w:rPr>
        <w:t> </w:t>
      </w:r>
      <w:r>
        <w:rPr/>
        <w:t>be</w:t>
      </w:r>
      <w:r>
        <w:rPr>
          <w:spacing w:val="-8"/>
        </w:rPr>
        <w:t> </w:t>
      </w:r>
      <w:r>
        <w:rPr>
          <w:spacing w:val="-2"/>
        </w:rPr>
        <w:t>published</w:t>
      </w:r>
    </w:p>
    <w:p xmlns:wp14="http://schemas.microsoft.com/office/word/2010/wordml" w14:paraId="53675EFA" wp14:textId="77777777">
      <w:pPr>
        <w:pStyle w:val="BodyText"/>
        <w:spacing w:before="24" w:line="247" w:lineRule="auto"/>
        <w:ind w:left="172" w:right="212" w:hanging="12"/>
      </w:pPr>
      <w:r>
        <w:rPr/>
        <w:t>If you wish your response to be treated as </w:t>
      </w:r>
      <w:r>
        <w:rPr>
          <w:b/>
        </w:rPr>
        <w:t>anonymous, </w:t>
      </w:r>
      <w:r>
        <w:rPr/>
        <w:t>please state this clearly. You still need to supply your name, but if the response is treated as anonymous, only an anonymised version will be published or provided to SPICe. If you request anonymity,</w:t>
      </w:r>
      <w:r>
        <w:rPr>
          <w:spacing w:val="-5"/>
        </w:rPr>
        <w:t> </w:t>
      </w:r>
      <w:r>
        <w:rPr/>
        <w:t>it</w:t>
      </w:r>
      <w:r>
        <w:rPr>
          <w:spacing w:val="-3"/>
        </w:rPr>
        <w:t> </w:t>
      </w:r>
      <w:r>
        <w:rPr/>
        <w:t>is</w:t>
      </w:r>
      <w:r>
        <w:rPr>
          <w:spacing w:val="-4"/>
        </w:rPr>
        <w:t> </w:t>
      </w:r>
      <w:r>
        <w:rPr/>
        <w:t>your</w:t>
      </w:r>
      <w:r>
        <w:rPr>
          <w:spacing w:val="-3"/>
        </w:rPr>
        <w:t> </w:t>
      </w:r>
      <w:r>
        <w:rPr/>
        <w:t>responsibility</w:t>
      </w:r>
      <w:r>
        <w:rPr>
          <w:spacing w:val="-3"/>
        </w:rPr>
        <w:t> </w:t>
      </w:r>
      <w:r>
        <w:rPr/>
        <w:t>to</w:t>
      </w:r>
      <w:r>
        <w:rPr>
          <w:spacing w:val="-3"/>
        </w:rPr>
        <w:t> </w:t>
      </w:r>
      <w:r>
        <w:rPr/>
        <w:t>ensure</w:t>
      </w:r>
      <w:r>
        <w:rPr>
          <w:spacing w:val="-5"/>
        </w:rPr>
        <w:t> </w:t>
      </w:r>
      <w:r>
        <w:rPr/>
        <w:t>that</w:t>
      </w:r>
      <w:r>
        <w:rPr>
          <w:spacing w:val="-3"/>
        </w:rPr>
        <w:t> </w:t>
      </w:r>
      <w:r>
        <w:rPr/>
        <w:t>the</w:t>
      </w:r>
      <w:r>
        <w:rPr>
          <w:spacing w:val="-3"/>
        </w:rPr>
        <w:t> </w:t>
      </w:r>
      <w:r>
        <w:rPr/>
        <w:t>content</w:t>
      </w:r>
      <w:r>
        <w:rPr>
          <w:spacing w:val="-5"/>
        </w:rPr>
        <w:t> </w:t>
      </w:r>
      <w:r>
        <w:rPr/>
        <w:t>of</w:t>
      </w:r>
      <w:r>
        <w:rPr>
          <w:spacing w:val="-3"/>
        </w:rPr>
        <w:t> </w:t>
      </w:r>
      <w:r>
        <w:rPr/>
        <w:t>your</w:t>
      </w:r>
      <w:r>
        <w:rPr>
          <w:spacing w:val="-6"/>
        </w:rPr>
        <w:t> </w:t>
      </w:r>
      <w:r>
        <w:rPr/>
        <w:t>response</w:t>
      </w:r>
      <w:r>
        <w:rPr>
          <w:spacing w:val="-3"/>
        </w:rPr>
        <w:t> </w:t>
      </w:r>
      <w:r>
        <w:rPr/>
        <w:t>does not allow you to be identified.</w:t>
      </w:r>
    </w:p>
    <w:p xmlns:wp14="http://schemas.microsoft.com/office/word/2010/wordml" w14:paraId="5A1EA135" wp14:textId="77777777">
      <w:pPr>
        <w:pStyle w:val="BodyText"/>
        <w:spacing w:before="4"/>
        <w:rPr>
          <w:sz w:val="27"/>
        </w:rPr>
      </w:pPr>
    </w:p>
    <w:p xmlns:wp14="http://schemas.microsoft.com/office/word/2010/wordml" w14:paraId="242281A9" wp14:textId="77777777">
      <w:pPr>
        <w:pStyle w:val="BodyText"/>
        <w:spacing w:line="247" w:lineRule="auto"/>
        <w:ind w:left="172" w:right="232" w:hanging="12"/>
      </w:pPr>
      <w:r>
        <w:rPr/>
        <w:t>If you wish your response to be treated as “not for publication” please state this clearly.</w:t>
      </w:r>
      <w:r>
        <w:rPr>
          <w:spacing w:val="40"/>
        </w:rPr>
        <w:t> </w:t>
      </w:r>
      <w:r>
        <w:rPr/>
        <w:t>If</w:t>
      </w:r>
      <w:r>
        <w:rPr>
          <w:spacing w:val="-4"/>
        </w:rPr>
        <w:t> </w:t>
      </w:r>
      <w:r>
        <w:rPr/>
        <w:t>the</w:t>
      </w:r>
      <w:r>
        <w:rPr>
          <w:spacing w:val="-2"/>
        </w:rPr>
        <w:t> </w:t>
      </w:r>
      <w:r>
        <w:rPr/>
        <w:t>response</w:t>
      </w:r>
      <w:r>
        <w:rPr>
          <w:spacing w:val="-2"/>
        </w:rPr>
        <w:t> </w:t>
      </w:r>
      <w:r>
        <w:rPr/>
        <w:t>is</w:t>
      </w:r>
      <w:r>
        <w:rPr>
          <w:spacing w:val="-3"/>
        </w:rPr>
        <w:t> </w:t>
      </w:r>
      <w:r>
        <w:rPr/>
        <w:t>treated</w:t>
      </w:r>
      <w:r>
        <w:rPr>
          <w:spacing w:val="-4"/>
        </w:rPr>
        <w:t> </w:t>
      </w:r>
      <w:r>
        <w:rPr/>
        <w:t>as</w:t>
      </w:r>
      <w:r>
        <w:rPr>
          <w:spacing w:val="-2"/>
        </w:rPr>
        <w:t> </w:t>
      </w:r>
      <w:r>
        <w:rPr/>
        <w:t>confidential</w:t>
      </w:r>
      <w:r>
        <w:rPr>
          <w:spacing w:val="-3"/>
        </w:rPr>
        <w:t> </w:t>
      </w:r>
      <w:r>
        <w:rPr/>
        <w:t>it</w:t>
      </w:r>
      <w:r>
        <w:rPr>
          <w:spacing w:val="-3"/>
        </w:rPr>
        <w:t> </w:t>
      </w:r>
      <w:r>
        <w:rPr/>
        <w:t>will</w:t>
      </w:r>
      <w:r>
        <w:rPr>
          <w:spacing w:val="-3"/>
        </w:rPr>
        <w:t> </w:t>
      </w:r>
      <w:r>
        <w:rPr/>
        <w:t>not</w:t>
      </w:r>
      <w:r>
        <w:rPr>
          <w:spacing w:val="-4"/>
        </w:rPr>
        <w:t> </w:t>
      </w:r>
      <w:r>
        <w:rPr/>
        <w:t>be</w:t>
      </w:r>
      <w:r>
        <w:rPr>
          <w:spacing w:val="-4"/>
        </w:rPr>
        <w:t> </w:t>
      </w:r>
      <w:r>
        <w:rPr/>
        <w:t>published</w:t>
      </w:r>
      <w:r>
        <w:rPr>
          <w:spacing w:val="-4"/>
        </w:rPr>
        <w:t> </w:t>
      </w:r>
      <w:r>
        <w:rPr/>
        <w:t>or</w:t>
      </w:r>
      <w:r>
        <w:rPr>
          <w:spacing w:val="-2"/>
        </w:rPr>
        <w:t> </w:t>
      </w:r>
      <w:r>
        <w:rPr/>
        <w:t>provided to SPICe.</w:t>
      </w:r>
    </w:p>
    <w:p xmlns:wp14="http://schemas.microsoft.com/office/word/2010/wordml" w14:paraId="58717D39" wp14:textId="77777777">
      <w:pPr>
        <w:pStyle w:val="BodyText"/>
        <w:spacing w:before="5"/>
        <w:rPr>
          <w:sz w:val="31"/>
        </w:rPr>
      </w:pPr>
    </w:p>
    <w:p xmlns:wp14="http://schemas.microsoft.com/office/word/2010/wordml" w14:paraId="2164674C" wp14:textId="77777777">
      <w:pPr>
        <w:pStyle w:val="Heading3"/>
      </w:pPr>
      <w:r>
        <w:rPr/>
        <w:t>Other</w:t>
      </w:r>
      <w:r>
        <w:rPr>
          <w:spacing w:val="-3"/>
        </w:rPr>
        <w:t> </w:t>
      </w:r>
      <w:r>
        <w:rPr/>
        <w:t>exceptions</w:t>
      </w:r>
      <w:r>
        <w:rPr>
          <w:spacing w:val="-1"/>
        </w:rPr>
        <w:t> </w:t>
      </w:r>
      <w:r>
        <w:rPr/>
        <w:t>to</w:t>
      </w:r>
      <w:r>
        <w:rPr>
          <w:spacing w:val="-3"/>
        </w:rPr>
        <w:t> </w:t>
      </w:r>
      <w:r>
        <w:rPr>
          <w:spacing w:val="-2"/>
        </w:rPr>
        <w:t>publication</w:t>
      </w:r>
    </w:p>
    <w:p xmlns:wp14="http://schemas.microsoft.com/office/word/2010/wordml" w14:paraId="0C586323" wp14:textId="77777777">
      <w:pPr>
        <w:pStyle w:val="BodyText"/>
        <w:spacing w:before="24" w:line="247" w:lineRule="auto"/>
        <w:ind w:left="172" w:right="195" w:hanging="12"/>
      </w:pPr>
      <w:r>
        <w:rPr/>
        <w:t>Where a large number of submissions is received, particularly if they are in very similar terms, it may not be practical or appropriate to publish them all individually. One</w:t>
      </w:r>
      <w:r>
        <w:rPr>
          <w:spacing w:val="-4"/>
        </w:rPr>
        <w:t> </w:t>
      </w:r>
      <w:r>
        <w:rPr/>
        <w:t>option</w:t>
      </w:r>
      <w:r>
        <w:rPr>
          <w:spacing w:val="-4"/>
        </w:rPr>
        <w:t> </w:t>
      </w:r>
      <w:r>
        <w:rPr/>
        <w:t>may</w:t>
      </w:r>
      <w:r>
        <w:rPr>
          <w:spacing w:val="-4"/>
        </w:rPr>
        <w:t> </w:t>
      </w:r>
      <w:r>
        <w:rPr/>
        <w:t>be</w:t>
      </w:r>
      <w:r>
        <w:rPr>
          <w:spacing w:val="-2"/>
        </w:rPr>
        <w:t> </w:t>
      </w:r>
      <w:r>
        <w:rPr/>
        <w:t>to</w:t>
      </w:r>
      <w:r>
        <w:rPr>
          <w:spacing w:val="-4"/>
        </w:rPr>
        <w:t> </w:t>
      </w:r>
      <w:r>
        <w:rPr/>
        <w:t>publish</w:t>
      </w:r>
      <w:r>
        <w:rPr>
          <w:spacing w:val="-4"/>
        </w:rPr>
        <w:t> </w:t>
      </w:r>
      <w:r>
        <w:rPr/>
        <w:t>the</w:t>
      </w:r>
      <w:r>
        <w:rPr>
          <w:spacing w:val="-4"/>
        </w:rPr>
        <w:t> </w:t>
      </w:r>
      <w:r>
        <w:rPr/>
        <w:t>text</w:t>
      </w:r>
      <w:r>
        <w:rPr>
          <w:spacing w:val="-4"/>
        </w:rPr>
        <w:t> </w:t>
      </w:r>
      <w:r>
        <w:rPr/>
        <w:t>only</w:t>
      </w:r>
      <w:r>
        <w:rPr>
          <w:spacing w:val="-5"/>
        </w:rPr>
        <w:t> </w:t>
      </w:r>
      <w:r>
        <w:rPr/>
        <w:t>once,</w:t>
      </w:r>
      <w:r>
        <w:rPr>
          <w:spacing w:val="-2"/>
        </w:rPr>
        <w:t> </w:t>
      </w:r>
      <w:r>
        <w:rPr/>
        <w:t>together</w:t>
      </w:r>
      <w:r>
        <w:rPr>
          <w:spacing w:val="-2"/>
        </w:rPr>
        <w:t> </w:t>
      </w:r>
      <w:r>
        <w:rPr/>
        <w:t>with</w:t>
      </w:r>
      <w:r>
        <w:rPr>
          <w:spacing w:val="-4"/>
        </w:rPr>
        <w:t> </w:t>
      </w:r>
      <w:r>
        <w:rPr/>
        <w:t>a</w:t>
      </w:r>
      <w:r>
        <w:rPr>
          <w:spacing w:val="-2"/>
        </w:rPr>
        <w:t> </w:t>
      </w:r>
      <w:r>
        <w:rPr/>
        <w:t>list</w:t>
      </w:r>
      <w:r>
        <w:rPr>
          <w:spacing w:val="-4"/>
        </w:rPr>
        <w:t> </w:t>
      </w:r>
      <w:r>
        <w:rPr/>
        <w:t>of</w:t>
      </w:r>
      <w:r>
        <w:rPr>
          <w:spacing w:val="-2"/>
        </w:rPr>
        <w:t> </w:t>
      </w:r>
      <w:r>
        <w:rPr/>
        <w:t>the</w:t>
      </w:r>
      <w:r>
        <w:rPr>
          <w:spacing w:val="-2"/>
        </w:rPr>
        <w:t> </w:t>
      </w:r>
      <w:r>
        <w:rPr/>
        <w:t>names</w:t>
      </w:r>
      <w:r>
        <w:rPr>
          <w:spacing w:val="-2"/>
        </w:rPr>
        <w:t> </w:t>
      </w:r>
      <w:r>
        <w:rPr/>
        <w:t>of those making that response.</w:t>
      </w:r>
    </w:p>
    <w:p xmlns:wp14="http://schemas.microsoft.com/office/word/2010/wordml" w14:paraId="5338A720" wp14:textId="77777777">
      <w:pPr>
        <w:pStyle w:val="BodyText"/>
        <w:spacing w:before="3"/>
        <w:rPr>
          <w:sz w:val="27"/>
        </w:rPr>
      </w:pPr>
    </w:p>
    <w:p xmlns:wp14="http://schemas.microsoft.com/office/word/2010/wordml" w14:paraId="4838CA3D" wp14:textId="77777777">
      <w:pPr>
        <w:pStyle w:val="BodyText"/>
        <w:spacing w:line="247" w:lineRule="auto"/>
        <w:ind w:left="172" w:right="144" w:hanging="12"/>
      </w:pPr>
      <w:r>
        <w:rPr/>
        <w:t>There</w:t>
      </w:r>
      <w:r>
        <w:rPr>
          <w:spacing w:val="-4"/>
        </w:rPr>
        <w:t> </w:t>
      </w:r>
      <w:r>
        <w:rPr/>
        <w:t>may</w:t>
      </w:r>
      <w:r>
        <w:rPr>
          <w:spacing w:val="-4"/>
        </w:rPr>
        <w:t> </w:t>
      </w:r>
      <w:r>
        <w:rPr/>
        <w:t>also</w:t>
      </w:r>
      <w:r>
        <w:rPr>
          <w:spacing w:val="-2"/>
        </w:rPr>
        <w:t> </w:t>
      </w:r>
      <w:r>
        <w:rPr/>
        <w:t>be</w:t>
      </w:r>
      <w:r>
        <w:rPr>
          <w:spacing w:val="-2"/>
        </w:rPr>
        <w:t> </w:t>
      </w:r>
      <w:r>
        <w:rPr/>
        <w:t>legal</w:t>
      </w:r>
      <w:r>
        <w:rPr>
          <w:spacing w:val="-3"/>
        </w:rPr>
        <w:t> </w:t>
      </w:r>
      <w:r>
        <w:rPr/>
        <w:t>reasons</w:t>
      </w:r>
      <w:r>
        <w:rPr>
          <w:spacing w:val="-2"/>
        </w:rPr>
        <w:t> </w:t>
      </w:r>
      <w:r>
        <w:rPr/>
        <w:t>for</w:t>
      </w:r>
      <w:r>
        <w:rPr>
          <w:spacing w:val="-5"/>
        </w:rPr>
        <w:t> </w:t>
      </w:r>
      <w:r>
        <w:rPr/>
        <w:t>not</w:t>
      </w:r>
      <w:r>
        <w:rPr>
          <w:spacing w:val="-4"/>
        </w:rPr>
        <w:t> </w:t>
      </w:r>
      <w:r>
        <w:rPr/>
        <w:t>publishing</w:t>
      </w:r>
      <w:r>
        <w:rPr>
          <w:spacing w:val="-1"/>
        </w:rPr>
        <w:t> </w:t>
      </w:r>
      <w:r>
        <w:rPr/>
        <w:t>some</w:t>
      </w:r>
      <w:r>
        <w:rPr>
          <w:spacing w:val="-2"/>
        </w:rPr>
        <w:t> </w:t>
      </w:r>
      <w:r>
        <w:rPr/>
        <w:t>or</w:t>
      </w:r>
      <w:r>
        <w:rPr>
          <w:spacing w:val="-2"/>
        </w:rPr>
        <w:t> </w:t>
      </w:r>
      <w:r>
        <w:rPr/>
        <w:t>all</w:t>
      </w:r>
      <w:r>
        <w:rPr>
          <w:spacing w:val="-5"/>
        </w:rPr>
        <w:t> </w:t>
      </w:r>
      <w:r>
        <w:rPr/>
        <w:t>of</w:t>
      </w:r>
      <w:r>
        <w:rPr>
          <w:spacing w:val="-2"/>
        </w:rPr>
        <w:t> </w:t>
      </w:r>
      <w:r>
        <w:rPr/>
        <w:t>a</w:t>
      </w:r>
      <w:r>
        <w:rPr>
          <w:spacing w:val="-4"/>
        </w:rPr>
        <w:t> </w:t>
      </w:r>
      <w:r>
        <w:rPr/>
        <w:t>response –</w:t>
      </w:r>
      <w:r>
        <w:rPr>
          <w:spacing w:val="-3"/>
        </w:rPr>
        <w:t> </w:t>
      </w:r>
      <w:r>
        <w:rPr/>
        <w:t>for example, if it contains irrelevant, offensive or defamatory content. If I think your response contains such content, it may be returned to you with an invitation to provide a justification for the content or to edit or remove it. Alternatively, I may publish</w:t>
      </w:r>
      <w:r>
        <w:rPr>
          <w:spacing w:val="-2"/>
        </w:rPr>
        <w:t> </w:t>
      </w:r>
      <w:r>
        <w:rPr/>
        <w:t>it</w:t>
      </w:r>
      <w:r>
        <w:rPr>
          <w:spacing w:val="-4"/>
        </w:rPr>
        <w:t> </w:t>
      </w:r>
      <w:r>
        <w:rPr/>
        <w:t>with</w:t>
      </w:r>
      <w:r>
        <w:rPr>
          <w:spacing w:val="-2"/>
        </w:rPr>
        <w:t> </w:t>
      </w:r>
      <w:r>
        <w:rPr/>
        <w:t>the</w:t>
      </w:r>
      <w:r>
        <w:rPr>
          <w:spacing w:val="-2"/>
        </w:rPr>
        <w:t> </w:t>
      </w:r>
      <w:r>
        <w:rPr/>
        <w:t>content</w:t>
      </w:r>
      <w:r>
        <w:rPr>
          <w:spacing w:val="-4"/>
        </w:rPr>
        <w:t> </w:t>
      </w:r>
      <w:r>
        <w:rPr/>
        <w:t>edited</w:t>
      </w:r>
      <w:r>
        <w:rPr>
          <w:spacing w:val="-2"/>
        </w:rPr>
        <w:t> </w:t>
      </w:r>
      <w:r>
        <w:rPr/>
        <w:t>or</w:t>
      </w:r>
      <w:r>
        <w:rPr>
          <w:spacing w:val="-2"/>
        </w:rPr>
        <w:t> </w:t>
      </w:r>
      <w:r>
        <w:rPr/>
        <w:t>removed,</w:t>
      </w:r>
      <w:r>
        <w:rPr>
          <w:spacing w:val="-4"/>
        </w:rPr>
        <w:t> </w:t>
      </w:r>
      <w:r>
        <w:rPr/>
        <w:t>or</w:t>
      </w:r>
      <w:r>
        <w:rPr>
          <w:spacing w:val="-2"/>
        </w:rPr>
        <w:t> </w:t>
      </w:r>
      <w:r>
        <w:rPr/>
        <w:t>I</w:t>
      </w:r>
      <w:r>
        <w:rPr>
          <w:spacing w:val="-4"/>
        </w:rPr>
        <w:t> </w:t>
      </w:r>
      <w:r>
        <w:rPr/>
        <w:t>may</w:t>
      </w:r>
      <w:r>
        <w:rPr>
          <w:spacing w:val="-4"/>
        </w:rPr>
        <w:t> </w:t>
      </w:r>
      <w:r>
        <w:rPr/>
        <w:t>disregard</w:t>
      </w:r>
      <w:r>
        <w:rPr>
          <w:spacing w:val="-5"/>
        </w:rPr>
        <w:t> </w:t>
      </w:r>
      <w:r>
        <w:rPr/>
        <w:t>the</w:t>
      </w:r>
      <w:r>
        <w:rPr>
          <w:spacing w:val="-4"/>
        </w:rPr>
        <w:t> </w:t>
      </w:r>
      <w:r>
        <w:rPr/>
        <w:t>response</w:t>
      </w:r>
      <w:r>
        <w:rPr>
          <w:spacing w:val="-2"/>
        </w:rPr>
        <w:t> </w:t>
      </w:r>
      <w:r>
        <w:rPr/>
        <w:t>and destroy it.</w:t>
      </w:r>
    </w:p>
    <w:p xmlns:wp14="http://schemas.microsoft.com/office/word/2010/wordml" w14:paraId="61DAA4D5" wp14:textId="77777777">
      <w:pPr>
        <w:spacing w:after="0" w:line="247" w:lineRule="auto"/>
        <w:sectPr>
          <w:pgSz w:w="11910" w:h="16840" w:orient="portrait"/>
          <w:pgMar w:top="1440" w:right="1320" w:bottom="1260" w:left="1280" w:header="728" w:footer="1062"/>
          <w:cols w:num="1"/>
        </w:sectPr>
      </w:pPr>
    </w:p>
    <w:p xmlns:wp14="http://schemas.microsoft.com/office/word/2010/wordml" w14:paraId="6373C92A" wp14:textId="77777777">
      <w:pPr>
        <w:pStyle w:val="Heading3"/>
        <w:spacing w:before="92"/>
      </w:pPr>
      <w:bookmarkStart w:name="_bookmark0" w:id="1"/>
      <w:bookmarkEnd w:id="1"/>
      <w:r>
        <w:rPr>
          <w:b w:val="0"/>
        </w:rPr>
      </w:r>
      <w:r>
        <w:rPr/>
        <w:t>Data</w:t>
      </w:r>
      <w:r>
        <w:rPr>
          <w:spacing w:val="-6"/>
        </w:rPr>
        <w:t> </w:t>
      </w:r>
      <w:r>
        <w:rPr>
          <w:spacing w:val="-2"/>
        </w:rPr>
        <w:t>Protection</w:t>
      </w:r>
    </w:p>
    <w:p xmlns:wp14="http://schemas.microsoft.com/office/word/2010/wordml" w14:paraId="6E73378A" wp14:textId="77777777">
      <w:pPr>
        <w:pStyle w:val="BodyText"/>
        <w:spacing w:before="58" w:line="247" w:lineRule="auto"/>
        <w:ind w:left="170" w:right="144" w:hanging="10"/>
      </w:pPr>
      <w:r>
        <w:rPr/>
        <w:t>As an MSP, I must comply with the requirements of the General Data Protection Regulation (GDPR) and other data protection legislation which places certain obligations on me when I process personal data. As stated above, I will normally publish</w:t>
      </w:r>
      <w:r>
        <w:rPr>
          <w:spacing w:val="-3"/>
        </w:rPr>
        <w:t> </w:t>
      </w:r>
      <w:r>
        <w:rPr/>
        <w:t>your</w:t>
      </w:r>
      <w:r>
        <w:rPr>
          <w:spacing w:val="-3"/>
        </w:rPr>
        <w:t> </w:t>
      </w:r>
      <w:r>
        <w:rPr/>
        <w:t>response</w:t>
      </w:r>
      <w:r>
        <w:rPr>
          <w:spacing w:val="-5"/>
        </w:rPr>
        <w:t> </w:t>
      </w:r>
      <w:r>
        <w:rPr/>
        <w:t>in</w:t>
      </w:r>
      <w:r>
        <w:rPr>
          <w:spacing w:val="-3"/>
        </w:rPr>
        <w:t> </w:t>
      </w:r>
      <w:r>
        <w:rPr/>
        <w:t>full,</w:t>
      </w:r>
      <w:r>
        <w:rPr>
          <w:spacing w:val="-3"/>
        </w:rPr>
        <w:t> </w:t>
      </w:r>
      <w:r>
        <w:rPr/>
        <w:t>together</w:t>
      </w:r>
      <w:r>
        <w:rPr>
          <w:spacing w:val="-3"/>
        </w:rPr>
        <w:t> </w:t>
      </w:r>
      <w:r>
        <w:rPr/>
        <w:t>with</w:t>
      </w:r>
      <w:r>
        <w:rPr>
          <w:spacing w:val="-5"/>
        </w:rPr>
        <w:t> </w:t>
      </w:r>
      <w:r>
        <w:rPr/>
        <w:t>your</w:t>
      </w:r>
      <w:r>
        <w:rPr>
          <w:spacing w:val="-3"/>
        </w:rPr>
        <w:t> </w:t>
      </w:r>
      <w:r>
        <w:rPr/>
        <w:t>name,</w:t>
      </w:r>
      <w:r>
        <w:rPr>
          <w:spacing w:val="-5"/>
        </w:rPr>
        <w:t> </w:t>
      </w:r>
      <w:r>
        <w:rPr/>
        <w:t>unless</w:t>
      </w:r>
      <w:r>
        <w:rPr>
          <w:spacing w:val="-5"/>
        </w:rPr>
        <w:t> </w:t>
      </w:r>
      <w:r>
        <w:rPr/>
        <w:t>you request</w:t>
      </w:r>
      <w:r>
        <w:rPr>
          <w:spacing w:val="-5"/>
        </w:rPr>
        <w:t> </w:t>
      </w:r>
      <w:r>
        <w:rPr/>
        <w:t>anonymity or ask for your response not to be published. I will not publish your signature or personal contact information.</w:t>
      </w:r>
    </w:p>
    <w:p xmlns:wp14="http://schemas.microsoft.com/office/word/2010/wordml" w14:paraId="2AEAF47F" wp14:textId="77777777">
      <w:pPr>
        <w:pStyle w:val="BodyText"/>
        <w:spacing w:before="7"/>
        <w:rPr>
          <w:sz w:val="27"/>
        </w:rPr>
      </w:pPr>
    </w:p>
    <w:p xmlns:wp14="http://schemas.microsoft.com/office/word/2010/wordml" w14:paraId="7005CA82" wp14:textId="77777777">
      <w:pPr>
        <w:pStyle w:val="BodyText"/>
        <w:spacing w:line="247" w:lineRule="auto"/>
        <w:ind w:left="172" w:right="114" w:hanging="12"/>
        <w:jc w:val="both"/>
      </w:pPr>
      <w:r>
        <w:rPr/>
        <w:t>Information</w:t>
      </w:r>
      <w:r>
        <w:rPr>
          <w:spacing w:val="-17"/>
        </w:rPr>
        <w:t> </w:t>
      </w:r>
      <w:r>
        <w:rPr/>
        <w:t>on</w:t>
      </w:r>
      <w:r>
        <w:rPr>
          <w:spacing w:val="-17"/>
        </w:rPr>
        <w:t> </w:t>
      </w:r>
      <w:r>
        <w:rPr/>
        <w:t>how</w:t>
      </w:r>
      <w:r>
        <w:rPr>
          <w:spacing w:val="-16"/>
        </w:rPr>
        <w:t> </w:t>
      </w:r>
      <w:r>
        <w:rPr/>
        <w:t>I</w:t>
      </w:r>
      <w:r>
        <w:rPr>
          <w:spacing w:val="-16"/>
        </w:rPr>
        <w:t> </w:t>
      </w:r>
      <w:r>
        <w:rPr/>
        <w:t>process</w:t>
      </w:r>
      <w:r>
        <w:rPr>
          <w:spacing w:val="-16"/>
        </w:rPr>
        <w:t> </w:t>
      </w:r>
      <w:r>
        <w:rPr/>
        <w:t>your</w:t>
      </w:r>
      <w:r>
        <w:rPr>
          <w:spacing w:val="-17"/>
        </w:rPr>
        <w:t> </w:t>
      </w:r>
      <w:r>
        <w:rPr/>
        <w:t>personal</w:t>
      </w:r>
      <w:r>
        <w:rPr>
          <w:spacing w:val="-17"/>
        </w:rPr>
        <w:t> </w:t>
      </w:r>
      <w:r>
        <w:rPr/>
        <w:t>data</w:t>
      </w:r>
      <w:r>
        <w:rPr>
          <w:spacing w:val="-15"/>
        </w:rPr>
        <w:t> </w:t>
      </w:r>
      <w:r>
        <w:rPr/>
        <w:t>is</w:t>
      </w:r>
      <w:r>
        <w:rPr>
          <w:spacing w:val="-17"/>
        </w:rPr>
        <w:t> </w:t>
      </w:r>
      <w:r>
        <w:rPr/>
        <w:t>set</w:t>
      </w:r>
      <w:r>
        <w:rPr>
          <w:spacing w:val="-16"/>
        </w:rPr>
        <w:t> </w:t>
      </w:r>
      <w:r>
        <w:rPr/>
        <w:t>out</w:t>
      </w:r>
      <w:r>
        <w:rPr>
          <w:spacing w:val="-16"/>
        </w:rPr>
        <w:t> </w:t>
      </w:r>
      <w:r>
        <w:rPr/>
        <w:t>in</w:t>
      </w:r>
      <w:r>
        <w:rPr>
          <w:spacing w:val="-16"/>
        </w:rPr>
        <w:t> </w:t>
      </w:r>
      <w:r>
        <w:rPr/>
        <w:t>my</w:t>
      </w:r>
      <w:r>
        <w:rPr>
          <w:spacing w:val="-11"/>
        </w:rPr>
        <w:t> </w:t>
      </w:r>
      <w:r>
        <w:rPr>
          <w:b/>
        </w:rPr>
        <w:t>privacy</w:t>
      </w:r>
      <w:r>
        <w:rPr>
          <w:b/>
          <w:spacing w:val="-16"/>
        </w:rPr>
        <w:t> </w:t>
      </w:r>
      <w:r>
        <w:rPr>
          <w:b/>
        </w:rPr>
        <w:t>notice</w:t>
      </w:r>
      <w:r>
        <w:rPr/>
        <w:t>,</w:t>
      </w:r>
      <w:r>
        <w:rPr>
          <w:spacing w:val="-16"/>
        </w:rPr>
        <w:t> </w:t>
      </w:r>
      <w:r>
        <w:rPr/>
        <w:t>which can</w:t>
      </w:r>
      <w:r>
        <w:rPr>
          <w:spacing w:val="-8"/>
        </w:rPr>
        <w:t> </w:t>
      </w:r>
      <w:r>
        <w:rPr/>
        <w:t>be</w:t>
      </w:r>
      <w:r>
        <w:rPr>
          <w:spacing w:val="-11"/>
        </w:rPr>
        <w:t> </w:t>
      </w:r>
      <w:r>
        <w:rPr/>
        <w:t>found</w:t>
      </w:r>
      <w:r>
        <w:rPr>
          <w:spacing w:val="-7"/>
        </w:rPr>
        <w:t> </w:t>
      </w:r>
      <w:hyperlink r:id="rId146">
        <w:r>
          <w:rPr>
            <w:color w:val="0000FF"/>
            <w:u w:val="single" w:color="0000FF"/>
          </w:rPr>
          <w:t>here</w:t>
        </w:r>
      </w:hyperlink>
      <w:r>
        <w:rPr/>
        <w:t>.</w:t>
      </w:r>
      <w:r>
        <w:rPr>
          <w:spacing w:val="-9"/>
        </w:rPr>
        <w:t> </w:t>
      </w:r>
      <w:r>
        <w:rPr/>
        <w:t>Please</w:t>
      </w:r>
      <w:r>
        <w:rPr>
          <w:spacing w:val="-8"/>
        </w:rPr>
        <w:t> </w:t>
      </w:r>
      <w:r>
        <w:rPr/>
        <w:t>confirm</w:t>
      </w:r>
      <w:r>
        <w:rPr>
          <w:spacing w:val="-8"/>
        </w:rPr>
        <w:t> </w:t>
      </w:r>
      <w:r>
        <w:rPr/>
        <w:t>that</w:t>
      </w:r>
      <w:r>
        <w:rPr>
          <w:spacing w:val="-9"/>
        </w:rPr>
        <w:t> </w:t>
      </w:r>
      <w:r>
        <w:rPr/>
        <w:t>you</w:t>
      </w:r>
      <w:r>
        <w:rPr>
          <w:spacing w:val="-8"/>
        </w:rPr>
        <w:t> </w:t>
      </w:r>
      <w:r>
        <w:rPr/>
        <w:t>have</w:t>
      </w:r>
      <w:r>
        <w:rPr>
          <w:spacing w:val="-8"/>
        </w:rPr>
        <w:t> </w:t>
      </w:r>
      <w:r>
        <w:rPr/>
        <w:t>read</w:t>
      </w:r>
      <w:r>
        <w:rPr>
          <w:spacing w:val="-8"/>
        </w:rPr>
        <w:t> </w:t>
      </w:r>
      <w:r>
        <w:rPr/>
        <w:t>the</w:t>
      </w:r>
      <w:r>
        <w:rPr>
          <w:spacing w:val="-11"/>
        </w:rPr>
        <w:t> </w:t>
      </w:r>
      <w:r>
        <w:rPr/>
        <w:t>privacy</w:t>
      </w:r>
      <w:r>
        <w:rPr>
          <w:spacing w:val="-9"/>
        </w:rPr>
        <w:t> </w:t>
      </w:r>
      <w:r>
        <w:rPr/>
        <w:t>notice</w:t>
      </w:r>
      <w:r>
        <w:rPr>
          <w:spacing w:val="-8"/>
        </w:rPr>
        <w:t> </w:t>
      </w:r>
      <w:r>
        <w:rPr/>
        <w:t>by</w:t>
      </w:r>
      <w:r>
        <w:rPr>
          <w:spacing w:val="-9"/>
        </w:rPr>
        <w:t> </w:t>
      </w:r>
      <w:r>
        <w:rPr/>
        <w:t>ticking</w:t>
      </w:r>
      <w:r>
        <w:rPr>
          <w:spacing w:val="-10"/>
        </w:rPr>
        <w:t> </w:t>
      </w:r>
      <w:r>
        <w:rPr/>
        <w:t>the box below.</w:t>
      </w:r>
    </w:p>
    <w:p xmlns:wp14="http://schemas.microsoft.com/office/word/2010/wordml" w14:paraId="281B37BA" wp14:textId="77777777">
      <w:pPr>
        <w:pStyle w:val="BodyText"/>
        <w:spacing w:before="3"/>
        <w:rPr>
          <w:sz w:val="27"/>
        </w:rPr>
      </w:pPr>
    </w:p>
    <w:p xmlns:wp14="http://schemas.microsoft.com/office/word/2010/wordml" w14:paraId="10C8456B" wp14:textId="77777777">
      <w:pPr>
        <w:pStyle w:val="BodyText"/>
        <w:spacing w:line="249" w:lineRule="auto"/>
        <w:ind w:left="1578" w:right="235" w:hanging="699"/>
        <w:jc w:val="both"/>
      </w:pPr>
      <w:r>
        <w:rPr>
          <w:rFonts w:ascii="Webdings" w:hAnsi="Webdings"/>
        </w:rPr>
        <w:t></w:t>
      </w:r>
      <w:r>
        <w:rPr>
          <w:rFonts w:ascii="Times New Roman" w:hAnsi="Times New Roman"/>
          <w:spacing w:val="80"/>
        </w:rPr>
        <w:t>   </w:t>
      </w:r>
      <w:r>
        <w:rPr/>
        <w:t>I</w:t>
      </w:r>
      <w:r>
        <w:rPr>
          <w:spacing w:val="-1"/>
        </w:rPr>
        <w:t> </w:t>
      </w:r>
      <w:r>
        <w:rPr/>
        <w:t>confirm that</w:t>
      </w:r>
      <w:r>
        <w:rPr>
          <w:spacing w:val="-1"/>
        </w:rPr>
        <w:t> </w:t>
      </w:r>
      <w:r>
        <w:rPr/>
        <w:t>I</w:t>
      </w:r>
      <w:r>
        <w:rPr>
          <w:spacing w:val="-3"/>
        </w:rPr>
        <w:t> </w:t>
      </w:r>
      <w:r>
        <w:rPr/>
        <w:t>have</w:t>
      </w:r>
      <w:r>
        <w:rPr>
          <w:spacing w:val="-1"/>
        </w:rPr>
        <w:t> </w:t>
      </w:r>
      <w:r>
        <w:rPr/>
        <w:t>read</w:t>
      </w:r>
      <w:r>
        <w:rPr>
          <w:spacing w:val="-1"/>
        </w:rPr>
        <w:t> </w:t>
      </w:r>
      <w:r>
        <w:rPr/>
        <w:t>and</w:t>
      </w:r>
      <w:r>
        <w:rPr>
          <w:spacing w:val="-3"/>
        </w:rPr>
        <w:t> </w:t>
      </w:r>
      <w:r>
        <w:rPr/>
        <w:t>understood</w:t>
      </w:r>
      <w:r>
        <w:rPr>
          <w:spacing w:val="-1"/>
        </w:rPr>
        <w:t> </w:t>
      </w:r>
      <w:r>
        <w:rPr/>
        <w:t>the </w:t>
      </w:r>
      <w:r>
        <w:rPr>
          <w:b/>
        </w:rPr>
        <w:t>privacy</w:t>
      </w:r>
      <w:r>
        <w:rPr>
          <w:b/>
          <w:spacing w:val="-1"/>
        </w:rPr>
        <w:t> </w:t>
      </w:r>
      <w:r>
        <w:rPr>
          <w:b/>
        </w:rPr>
        <w:t>notice </w:t>
      </w:r>
      <w:r>
        <w:rPr/>
        <w:t>(referred to</w:t>
      </w:r>
      <w:r>
        <w:rPr>
          <w:spacing w:val="-2"/>
        </w:rPr>
        <w:t> </w:t>
      </w:r>
      <w:r>
        <w:rPr/>
        <w:t>above)</w:t>
      </w:r>
      <w:r>
        <w:rPr>
          <w:spacing w:val="-3"/>
        </w:rPr>
        <w:t> </w:t>
      </w:r>
      <w:r>
        <w:rPr/>
        <w:t>to</w:t>
      </w:r>
      <w:r>
        <w:rPr>
          <w:spacing w:val="-3"/>
        </w:rPr>
        <w:t> </w:t>
      </w:r>
      <w:r>
        <w:rPr/>
        <w:t>this</w:t>
      </w:r>
      <w:r>
        <w:rPr>
          <w:spacing w:val="-4"/>
        </w:rPr>
        <w:t> </w:t>
      </w:r>
      <w:r>
        <w:rPr/>
        <w:t>consultation</w:t>
      </w:r>
      <w:r>
        <w:rPr>
          <w:spacing w:val="-3"/>
        </w:rPr>
        <w:t> </w:t>
      </w:r>
      <w:r>
        <w:rPr/>
        <w:t>which</w:t>
      </w:r>
      <w:r>
        <w:rPr>
          <w:spacing w:val="-3"/>
        </w:rPr>
        <w:t> </w:t>
      </w:r>
      <w:r>
        <w:rPr/>
        <w:t>explains</w:t>
      </w:r>
      <w:r>
        <w:rPr>
          <w:spacing w:val="-5"/>
        </w:rPr>
        <w:t> </w:t>
      </w:r>
      <w:r>
        <w:rPr/>
        <w:t>how</w:t>
      </w:r>
      <w:r>
        <w:rPr>
          <w:spacing w:val="-4"/>
        </w:rPr>
        <w:t> </w:t>
      </w:r>
      <w:r>
        <w:rPr/>
        <w:t>my</w:t>
      </w:r>
      <w:r>
        <w:rPr>
          <w:spacing w:val="-6"/>
        </w:rPr>
        <w:t> </w:t>
      </w:r>
      <w:r>
        <w:rPr/>
        <w:t>personal</w:t>
      </w:r>
      <w:r>
        <w:rPr>
          <w:spacing w:val="-6"/>
        </w:rPr>
        <w:t> </w:t>
      </w:r>
      <w:r>
        <w:rPr/>
        <w:t>data</w:t>
      </w:r>
      <w:r>
        <w:rPr>
          <w:spacing w:val="-5"/>
        </w:rPr>
        <w:t> </w:t>
      </w:r>
      <w:r>
        <w:rPr/>
        <w:t>will be used.</w:t>
      </w:r>
    </w:p>
    <w:p xmlns:wp14="http://schemas.microsoft.com/office/word/2010/wordml" w14:paraId="2E500C74" wp14:textId="77777777">
      <w:pPr>
        <w:pStyle w:val="BodyText"/>
        <w:spacing w:before="7"/>
        <w:rPr>
          <w:sz w:val="26"/>
        </w:rPr>
      </w:pPr>
    </w:p>
    <w:p xmlns:wp14="http://schemas.microsoft.com/office/word/2010/wordml" w14:paraId="6B1B24D6" wp14:textId="77777777">
      <w:pPr>
        <w:pStyle w:val="BodyText"/>
        <w:spacing w:line="247" w:lineRule="auto"/>
        <w:ind w:left="170" w:right="150" w:hanging="10"/>
        <w:jc w:val="both"/>
      </w:pPr>
      <w:r>
        <w:rPr/>
        <w:t>If</w:t>
      </w:r>
      <w:r>
        <w:rPr>
          <w:spacing w:val="-2"/>
        </w:rPr>
        <w:t> </w:t>
      </w:r>
      <w:r>
        <w:rPr/>
        <w:t>a</w:t>
      </w:r>
      <w:r>
        <w:rPr>
          <w:spacing w:val="-1"/>
        </w:rPr>
        <w:t> </w:t>
      </w:r>
      <w:r>
        <w:rPr/>
        <w:t>respondent</w:t>
      </w:r>
      <w:r>
        <w:rPr>
          <w:spacing w:val="-2"/>
        </w:rPr>
        <w:t> </w:t>
      </w:r>
      <w:r>
        <w:rPr/>
        <w:t>is</w:t>
      </w:r>
      <w:r>
        <w:rPr>
          <w:spacing w:val="-3"/>
        </w:rPr>
        <w:t> </w:t>
      </w:r>
      <w:r>
        <w:rPr/>
        <w:t>under</w:t>
      </w:r>
      <w:r>
        <w:rPr>
          <w:spacing w:val="-2"/>
        </w:rPr>
        <w:t> </w:t>
      </w:r>
      <w:r>
        <w:rPr/>
        <w:t>12</w:t>
      </w:r>
      <w:r>
        <w:rPr>
          <w:spacing w:val="-2"/>
        </w:rPr>
        <w:t> </w:t>
      </w:r>
      <w:r>
        <w:rPr/>
        <w:t>years</w:t>
      </w:r>
      <w:r>
        <w:rPr>
          <w:spacing w:val="-2"/>
        </w:rPr>
        <w:t> </w:t>
      </w:r>
      <w:r>
        <w:rPr/>
        <w:t>of</w:t>
      </w:r>
      <w:r>
        <w:rPr>
          <w:spacing w:val="-4"/>
        </w:rPr>
        <w:t> </w:t>
      </w:r>
      <w:r>
        <w:rPr/>
        <w:t>age,</w:t>
      </w:r>
      <w:r>
        <w:rPr>
          <w:spacing w:val="-2"/>
        </w:rPr>
        <w:t> </w:t>
      </w:r>
      <w:r>
        <w:rPr/>
        <w:t>I</w:t>
      </w:r>
      <w:r>
        <w:rPr>
          <w:spacing w:val="-2"/>
        </w:rPr>
        <w:t> </w:t>
      </w:r>
      <w:r>
        <w:rPr/>
        <w:t>will</w:t>
      </w:r>
      <w:r>
        <w:rPr>
          <w:spacing w:val="-3"/>
        </w:rPr>
        <w:t> </w:t>
      </w:r>
      <w:r>
        <w:rPr/>
        <w:t>need to</w:t>
      </w:r>
      <w:r>
        <w:rPr>
          <w:spacing w:val="-1"/>
        </w:rPr>
        <w:t> </w:t>
      </w:r>
      <w:r>
        <w:rPr/>
        <w:t>contact</w:t>
      </w:r>
      <w:r>
        <w:rPr>
          <w:spacing w:val="-4"/>
        </w:rPr>
        <w:t> </w:t>
      </w:r>
      <w:r>
        <w:rPr/>
        <w:t>you</w:t>
      </w:r>
      <w:r>
        <w:rPr>
          <w:spacing w:val="-4"/>
        </w:rPr>
        <w:t> </w:t>
      </w:r>
      <w:r>
        <w:rPr/>
        <w:t>to</w:t>
      </w:r>
      <w:r>
        <w:rPr>
          <w:spacing w:val="-4"/>
        </w:rPr>
        <w:t> </w:t>
      </w:r>
      <w:r>
        <w:rPr/>
        <w:t>ask</w:t>
      </w:r>
      <w:r>
        <w:rPr>
          <w:spacing w:val="-2"/>
        </w:rPr>
        <w:t> </w:t>
      </w:r>
      <w:r>
        <w:rPr/>
        <w:t>your</w:t>
      </w:r>
      <w:r>
        <w:rPr>
          <w:spacing w:val="-2"/>
        </w:rPr>
        <w:t> </w:t>
      </w:r>
      <w:r>
        <w:rPr/>
        <w:t>parent or guardian to confirm to us that they are happy for you to send us your views.</w:t>
      </w:r>
    </w:p>
    <w:p xmlns:wp14="http://schemas.microsoft.com/office/word/2010/wordml" w14:paraId="74CD1D1F" wp14:textId="77777777">
      <w:pPr>
        <w:pStyle w:val="BodyText"/>
        <w:spacing w:before="4"/>
        <w:rPr>
          <w:sz w:val="27"/>
        </w:rPr>
      </w:pPr>
    </w:p>
    <w:p xmlns:wp14="http://schemas.microsoft.com/office/word/2010/wordml" w14:paraId="32E15BC9" wp14:textId="77777777">
      <w:pPr>
        <w:pStyle w:val="BodyText"/>
        <w:tabs>
          <w:tab w:val="left" w:leader="none" w:pos="1578"/>
        </w:tabs>
        <w:ind w:left="880"/>
      </w:pPr>
      <w:r>
        <w:rPr>
          <w:rFonts w:ascii="Webdings" w:hAnsi="Webdings"/>
          <w:spacing w:val="-10"/>
        </w:rPr>
        <w:t></w:t>
      </w:r>
      <w:r>
        <w:rPr>
          <w:rFonts w:ascii="Times New Roman" w:hAnsi="Times New Roman"/>
        </w:rPr>
        <w:tab/>
      </w:r>
      <w:r>
        <w:rPr/>
        <w:t>Please</w:t>
      </w:r>
      <w:r>
        <w:rPr>
          <w:spacing w:val="-4"/>
        </w:rPr>
        <w:t> </w:t>
      </w:r>
      <w:r>
        <w:rPr/>
        <w:t>tick</w:t>
      </w:r>
      <w:r>
        <w:rPr>
          <w:spacing w:val="-1"/>
        </w:rPr>
        <w:t> </w:t>
      </w:r>
      <w:r>
        <w:rPr/>
        <w:t>this</w:t>
      </w:r>
      <w:r>
        <w:rPr>
          <w:spacing w:val="-4"/>
        </w:rPr>
        <w:t> </w:t>
      </w:r>
      <w:r>
        <w:rPr/>
        <w:t>box</w:t>
      </w:r>
      <w:r>
        <w:rPr>
          <w:spacing w:val="-1"/>
        </w:rPr>
        <w:t> </w:t>
      </w:r>
      <w:r>
        <w:rPr/>
        <w:t>if</w:t>
      </w:r>
      <w:r>
        <w:rPr>
          <w:spacing w:val="-1"/>
        </w:rPr>
        <w:t> </w:t>
      </w:r>
      <w:r>
        <w:rPr/>
        <w:t>you</w:t>
      </w:r>
      <w:r>
        <w:rPr>
          <w:spacing w:val="-1"/>
        </w:rPr>
        <w:t> </w:t>
      </w:r>
      <w:r>
        <w:rPr/>
        <w:t>are</w:t>
      </w:r>
      <w:r>
        <w:rPr>
          <w:spacing w:val="-4"/>
        </w:rPr>
        <w:t> </w:t>
      </w:r>
      <w:r>
        <w:rPr/>
        <w:t>under</w:t>
      </w:r>
      <w:r>
        <w:rPr>
          <w:spacing w:val="-1"/>
        </w:rPr>
        <w:t> </w:t>
      </w:r>
      <w:r>
        <w:rPr/>
        <w:t>12</w:t>
      </w:r>
      <w:r>
        <w:rPr>
          <w:spacing w:val="-1"/>
        </w:rPr>
        <w:t> </w:t>
      </w:r>
      <w:r>
        <w:rPr/>
        <w:t>years</w:t>
      </w:r>
      <w:r>
        <w:rPr>
          <w:spacing w:val="-4"/>
        </w:rPr>
        <w:t> </w:t>
      </w:r>
      <w:r>
        <w:rPr/>
        <w:t>of</w:t>
      </w:r>
      <w:r>
        <w:rPr>
          <w:spacing w:val="-1"/>
        </w:rPr>
        <w:t> </w:t>
      </w:r>
      <w:r>
        <w:rPr>
          <w:spacing w:val="-4"/>
        </w:rPr>
        <w:t>age.</w:t>
      </w:r>
    </w:p>
    <w:p xmlns:wp14="http://schemas.microsoft.com/office/word/2010/wordml" w14:paraId="1C5BEDD8" wp14:textId="77777777">
      <w:pPr>
        <w:pStyle w:val="BodyText"/>
        <w:spacing w:before="9"/>
        <w:rPr>
          <w:sz w:val="27"/>
        </w:rPr>
      </w:pPr>
    </w:p>
    <w:p xmlns:wp14="http://schemas.microsoft.com/office/word/2010/wordml" w14:paraId="499669D6" wp14:textId="77777777">
      <w:pPr>
        <w:pStyle w:val="BodyText"/>
        <w:spacing w:line="247" w:lineRule="auto"/>
        <w:ind w:left="172" w:right="144" w:hanging="12"/>
      </w:pPr>
      <w:r>
        <w:rPr/>
        <w:t>I may also edit any part of your response which I think could identify a third party unless that person has provided consent for me to publish it. If you wish me to publish</w:t>
      </w:r>
      <w:r>
        <w:rPr>
          <w:spacing w:val="-1"/>
        </w:rPr>
        <w:t> </w:t>
      </w:r>
      <w:r>
        <w:rPr/>
        <w:t>information</w:t>
      </w:r>
      <w:r>
        <w:rPr>
          <w:spacing w:val="-3"/>
        </w:rPr>
        <w:t> </w:t>
      </w:r>
      <w:r>
        <w:rPr/>
        <w:t>that</w:t>
      </w:r>
      <w:r>
        <w:rPr>
          <w:spacing w:val="-3"/>
        </w:rPr>
        <w:t> </w:t>
      </w:r>
      <w:r>
        <w:rPr/>
        <w:t>could</w:t>
      </w:r>
      <w:r>
        <w:rPr>
          <w:spacing w:val="-5"/>
        </w:rPr>
        <w:t> </w:t>
      </w:r>
      <w:r>
        <w:rPr/>
        <w:t>identify</w:t>
      </w:r>
      <w:r>
        <w:rPr>
          <w:spacing w:val="-3"/>
        </w:rPr>
        <w:t> </w:t>
      </w:r>
      <w:r>
        <w:rPr/>
        <w:t>a</w:t>
      </w:r>
      <w:r>
        <w:rPr>
          <w:spacing w:val="-5"/>
        </w:rPr>
        <w:t> </w:t>
      </w:r>
      <w:r>
        <w:rPr/>
        <w:t>third</w:t>
      </w:r>
      <w:r>
        <w:rPr>
          <w:spacing w:val="-5"/>
        </w:rPr>
        <w:t> </w:t>
      </w:r>
      <w:r>
        <w:rPr/>
        <w:t>party,</w:t>
      </w:r>
      <w:r>
        <w:rPr>
          <w:spacing w:val="-3"/>
        </w:rPr>
        <w:t> </w:t>
      </w:r>
      <w:r>
        <w:rPr/>
        <w:t>you</w:t>
      </w:r>
      <w:r>
        <w:rPr>
          <w:spacing w:val="-3"/>
        </w:rPr>
        <w:t> </w:t>
      </w:r>
      <w:r>
        <w:rPr/>
        <w:t>should</w:t>
      </w:r>
      <w:r>
        <w:rPr>
          <w:spacing w:val="-5"/>
        </w:rPr>
        <w:t> </w:t>
      </w:r>
      <w:r>
        <w:rPr/>
        <w:t>obtain</w:t>
      </w:r>
      <w:r>
        <w:rPr>
          <w:spacing w:val="-3"/>
        </w:rPr>
        <w:t> </w:t>
      </w:r>
      <w:r>
        <w:rPr/>
        <w:t>that</w:t>
      </w:r>
      <w:r>
        <w:rPr>
          <w:spacing w:val="-3"/>
        </w:rPr>
        <w:t> </w:t>
      </w:r>
      <w:r>
        <w:rPr/>
        <w:t>person’s consent in writing and include it with your submission.</w:t>
      </w:r>
    </w:p>
    <w:p xmlns:wp14="http://schemas.microsoft.com/office/word/2010/wordml" w14:paraId="02915484" wp14:textId="77777777">
      <w:pPr>
        <w:pStyle w:val="BodyText"/>
        <w:spacing w:before="4"/>
        <w:rPr>
          <w:sz w:val="27"/>
        </w:rPr>
      </w:pPr>
    </w:p>
    <w:p xmlns:wp14="http://schemas.microsoft.com/office/word/2010/wordml" w14:paraId="5BFEEC06" wp14:textId="77777777">
      <w:pPr>
        <w:pStyle w:val="BodyText"/>
        <w:spacing w:before="1" w:line="247" w:lineRule="auto"/>
        <w:ind w:left="172" w:right="144" w:hanging="12"/>
      </w:pPr>
      <w:r>
        <w:rPr/>
        <w:t>If you consider that your response may raise any other issues under the GDPR or other</w:t>
      </w:r>
      <w:r>
        <w:rPr>
          <w:spacing w:val="-5"/>
        </w:rPr>
        <w:t> </w:t>
      </w:r>
      <w:r>
        <w:rPr/>
        <w:t>data</w:t>
      </w:r>
      <w:r>
        <w:rPr>
          <w:spacing w:val="-2"/>
        </w:rPr>
        <w:t> </w:t>
      </w:r>
      <w:r>
        <w:rPr/>
        <w:t>protection</w:t>
      </w:r>
      <w:r>
        <w:rPr>
          <w:spacing w:val="-2"/>
        </w:rPr>
        <w:t> </w:t>
      </w:r>
      <w:r>
        <w:rPr/>
        <w:t>legislation</w:t>
      </w:r>
      <w:r>
        <w:rPr>
          <w:spacing w:val="-4"/>
        </w:rPr>
        <w:t> </w:t>
      </w:r>
      <w:r>
        <w:rPr/>
        <w:t>and</w:t>
      </w:r>
      <w:r>
        <w:rPr>
          <w:spacing w:val="-4"/>
        </w:rPr>
        <w:t> </w:t>
      </w:r>
      <w:r>
        <w:rPr/>
        <w:t>wish</w:t>
      </w:r>
      <w:r>
        <w:rPr>
          <w:spacing w:val="-2"/>
        </w:rPr>
        <w:t> </w:t>
      </w:r>
      <w:r>
        <w:rPr/>
        <w:t>to</w:t>
      </w:r>
      <w:r>
        <w:rPr>
          <w:spacing w:val="-4"/>
        </w:rPr>
        <w:t> </w:t>
      </w:r>
      <w:r>
        <w:rPr/>
        <w:t>discuss</w:t>
      </w:r>
      <w:r>
        <w:rPr>
          <w:spacing w:val="-2"/>
        </w:rPr>
        <w:t> </w:t>
      </w:r>
      <w:r>
        <w:rPr/>
        <w:t>this</w:t>
      </w:r>
      <w:r>
        <w:rPr>
          <w:spacing w:val="-3"/>
        </w:rPr>
        <w:t> </w:t>
      </w:r>
      <w:r>
        <w:rPr/>
        <w:t>further,</w:t>
      </w:r>
      <w:r>
        <w:rPr>
          <w:spacing w:val="-5"/>
        </w:rPr>
        <w:t> </w:t>
      </w:r>
      <w:r>
        <w:rPr/>
        <w:t>please</w:t>
      </w:r>
      <w:r>
        <w:rPr>
          <w:spacing w:val="-2"/>
        </w:rPr>
        <w:t> </w:t>
      </w:r>
      <w:r>
        <w:rPr/>
        <w:t>contact</w:t>
      </w:r>
      <w:r>
        <w:rPr>
          <w:spacing w:val="-4"/>
        </w:rPr>
        <w:t> </w:t>
      </w:r>
      <w:r>
        <w:rPr/>
        <w:t>me before</w:t>
      </w:r>
      <w:r>
        <w:rPr>
          <w:spacing w:val="-5"/>
        </w:rPr>
        <w:t> </w:t>
      </w:r>
      <w:r>
        <w:rPr/>
        <w:t>you</w:t>
      </w:r>
      <w:r>
        <w:rPr>
          <w:spacing w:val="-4"/>
        </w:rPr>
        <w:t> </w:t>
      </w:r>
      <w:r>
        <w:rPr/>
        <w:t>submit</w:t>
      </w:r>
      <w:r>
        <w:rPr>
          <w:spacing w:val="-3"/>
        </w:rPr>
        <w:t> </w:t>
      </w:r>
      <w:r>
        <w:rPr/>
        <w:t>your</w:t>
      </w:r>
      <w:r>
        <w:rPr>
          <w:spacing w:val="-6"/>
        </w:rPr>
        <w:t> </w:t>
      </w:r>
      <w:r>
        <w:rPr/>
        <w:t>response.</w:t>
      </w:r>
      <w:r>
        <w:rPr>
          <w:spacing w:val="-2"/>
        </w:rPr>
        <w:t> </w:t>
      </w:r>
      <w:r>
        <w:rPr/>
        <w:t>Further</w:t>
      </w:r>
      <w:r>
        <w:rPr>
          <w:spacing w:val="-2"/>
        </w:rPr>
        <w:t> </w:t>
      </w:r>
      <w:r>
        <w:rPr/>
        <w:t>information</w:t>
      </w:r>
      <w:r>
        <w:rPr>
          <w:spacing w:val="-2"/>
        </w:rPr>
        <w:t> </w:t>
      </w:r>
      <w:r>
        <w:rPr/>
        <w:t>about</w:t>
      </w:r>
      <w:r>
        <w:rPr>
          <w:spacing w:val="-4"/>
        </w:rPr>
        <w:t> </w:t>
      </w:r>
      <w:r>
        <w:rPr/>
        <w:t>data</w:t>
      </w:r>
      <w:r>
        <w:rPr>
          <w:spacing w:val="-3"/>
        </w:rPr>
        <w:t> </w:t>
      </w:r>
      <w:r>
        <w:rPr/>
        <w:t>protection</w:t>
      </w:r>
      <w:r>
        <w:rPr>
          <w:spacing w:val="-4"/>
        </w:rPr>
        <w:t> </w:t>
      </w:r>
      <w:r>
        <w:rPr/>
        <w:t>can</w:t>
      </w:r>
      <w:r>
        <w:rPr>
          <w:spacing w:val="-4"/>
        </w:rPr>
        <w:t> </w:t>
      </w:r>
      <w:r>
        <w:rPr/>
        <w:t>be found at: </w:t>
      </w:r>
      <w:hyperlink r:id="rId147">
        <w:r>
          <w:rPr>
            <w:color w:val="0000FF"/>
            <w:u w:val="single" w:color="0000FF"/>
          </w:rPr>
          <w:t>www.ico.gov.uk</w:t>
        </w:r>
      </w:hyperlink>
      <w:r>
        <w:rPr/>
        <w:t>.</w:t>
      </w:r>
    </w:p>
    <w:p xmlns:wp14="http://schemas.microsoft.com/office/word/2010/wordml" w14:paraId="03B94F49" wp14:textId="77777777">
      <w:pPr>
        <w:pStyle w:val="BodyText"/>
        <w:spacing w:before="7"/>
      </w:pPr>
    </w:p>
    <w:p xmlns:wp14="http://schemas.microsoft.com/office/word/2010/wordml" w14:paraId="3309297D" wp14:textId="77777777">
      <w:pPr>
        <w:pStyle w:val="Heading3"/>
        <w:spacing w:before="92"/>
        <w:jc w:val="both"/>
      </w:pPr>
      <w:r>
        <w:rPr/>
        <w:t>Freedom</w:t>
      </w:r>
      <w:r>
        <w:rPr>
          <w:spacing w:val="-2"/>
        </w:rPr>
        <w:t> </w:t>
      </w:r>
      <w:r>
        <w:rPr/>
        <w:t>of</w:t>
      </w:r>
      <w:r>
        <w:rPr>
          <w:spacing w:val="-2"/>
        </w:rPr>
        <w:t> </w:t>
      </w:r>
      <w:r>
        <w:rPr/>
        <w:t>Information</w:t>
      </w:r>
      <w:r>
        <w:rPr>
          <w:spacing w:val="-1"/>
        </w:rPr>
        <w:t> </w:t>
      </w:r>
      <w:r>
        <w:rPr/>
        <w:t>(Scotland)</w:t>
      </w:r>
      <w:r>
        <w:rPr>
          <w:spacing w:val="-3"/>
        </w:rPr>
        <w:t> </w:t>
      </w:r>
      <w:r>
        <w:rPr/>
        <w:t>Act</w:t>
      </w:r>
      <w:r>
        <w:rPr>
          <w:spacing w:val="-2"/>
        </w:rPr>
        <w:t> </w:t>
      </w:r>
      <w:r>
        <w:rPr>
          <w:spacing w:val="-4"/>
        </w:rPr>
        <w:t>2002</w:t>
      </w:r>
    </w:p>
    <w:p xmlns:wp14="http://schemas.microsoft.com/office/word/2010/wordml" w14:paraId="4E1C0BD1" wp14:textId="77777777">
      <w:pPr>
        <w:pStyle w:val="BodyText"/>
        <w:spacing w:before="22" w:line="247" w:lineRule="auto"/>
        <w:ind w:left="172" w:right="115" w:hanging="12"/>
        <w:jc w:val="both"/>
      </w:pPr>
      <w:r>
        <w:rPr/>
        <w:t>As indicated above, once your response is received or is placed in the Scottish Parliament Information Centre (SPICe) or is made available to committees, it is considered to be held by the Parliament and is subject to the requirements of the FoISA. So if the information you send me is requested by third parties the Scottish Parliament is obliged to consider the request and provide the information unless the information falls within one of the exemptions set out in the Act, potentially even if I have agreed to treat all or part of the information in confidence or to publish it anonymously. I cannot therefore guarantee that any other information you send me will not be made public should it be requested under FoI. Further information about Freedom of Information can be found at: </w:t>
      </w:r>
      <w:hyperlink r:id="rId148">
        <w:r>
          <w:rPr>
            <w:color w:val="0000FF"/>
            <w:u w:val="single" w:color="0000FF"/>
          </w:rPr>
          <w:t>www.itspublicknowledge.info</w:t>
        </w:r>
      </w:hyperlink>
      <w:r>
        <w:rPr/>
        <w:t>.</w:t>
      </w:r>
    </w:p>
    <w:sectPr>
      <w:pgSz w:w="11910" w:h="16840" w:orient="portrait"/>
      <w:pgMar w:top="1440" w:right="1320" w:bottom="1260" w:left="1280" w:header="728" w:footer="1062"/>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 w:name="Segoe UI">
    <w:altName w:val="Segoe UI"/>
    <w:charset w:val="0"/>
    <w:family w:val="swiss"/>
    <w:pitch w:val="variable"/>
  </w:font>
  <w:font w:name="Webdings">
    <w:altName w:val="Webdings"/>
    <w:charset w:val="2"/>
    <w:family w:val="roman"/>
    <w:pitch w:val="variable"/>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p xmlns:wp14="http://schemas.microsoft.com/office/word/2010/wordml" w14:paraId="4718821A" wp14:textId="77777777">
    <w:pPr>
      <w:pStyle w:val="BodyText"/>
      <w:spacing w:line="14" w:lineRule="auto"/>
      <w:rPr>
        <w:sz w:val="20"/>
      </w:rPr>
    </w:pPr>
    <w:r>
      <w:rPr/>
      <w:pict w14:anchorId="4D54830D">
        <v:shape id="docshape2" style="position:absolute;margin-left:507.100006pt;margin-top:777.832703pt;width:20.45pt;height:15.45pt;mso-position-horizontal-relative:page;mso-position-vertical-relative:page;z-index:-16476160" filled="false" stroked="false" type="#_x0000_t202">
          <v:textbox inset="0,0,0,0">
            <w:txbxContent>
              <w:p w14:paraId="39BBD036" wp14:textId="77777777">
                <w:pPr>
                  <w:pStyle w:val="BodyText"/>
                  <w:spacing w:before="12"/>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p xmlns:wp14="http://schemas.microsoft.com/office/word/2010/wordml" w14:paraId="7F8D7714" wp14:textId="77777777">
    <w:pPr>
      <w:pStyle w:val="BodyText"/>
      <w:spacing w:line="14" w:lineRule="auto"/>
      <w:rPr>
        <w:sz w:val="20"/>
      </w:rPr>
    </w:pPr>
    <w:r>
      <w:rPr/>
      <w:pict w14:anchorId="00419068">
        <v:shapetype id="_x0000_t202" coordsize="21600,21600" o:spt="202" path="m,l,21600r21600,l21600,xe">
          <v:stroke joinstyle="miter"/>
          <v:path gradientshapeok="t" o:connecttype="rect"/>
        </v:shapetype>
        <v:shape id="docshape1" style="position:absolute;margin-left:71.024002pt;margin-top:35.416702pt;width:428.75pt;height:15.45pt;mso-position-horizontal-relative:page;mso-position-vertical-relative:page;z-index:-16476672" filled="false" stroked="false" type="#_x0000_t202">
          <v:textbox inset="0,0,0,0">
            <w:txbxContent>
              <w:p w14:paraId="3AA1624B" wp14:textId="77777777">
                <w:pPr>
                  <w:spacing w:before="12"/>
                  <w:ind w:left="20" w:right="0" w:firstLine="0"/>
                  <w:jc w:val="left"/>
                  <w:rPr>
                    <w:b/>
                    <w:sz w:val="24"/>
                  </w:rPr>
                </w:pPr>
                <w:r>
                  <w:rPr>
                    <w:b/>
                    <w:sz w:val="24"/>
                  </w:rPr>
                  <w:t>Consultation</w:t>
                </w:r>
                <w:r>
                  <w:rPr>
                    <w:b/>
                    <w:spacing w:val="-1"/>
                    <w:sz w:val="24"/>
                  </w:rPr>
                  <w:t> </w:t>
                </w:r>
                <w:r>
                  <w:rPr>
                    <w:b/>
                    <w:sz w:val="24"/>
                  </w:rPr>
                  <w:t>on</w:t>
                </w:r>
                <w:r>
                  <w:rPr>
                    <w:b/>
                    <w:spacing w:val="-1"/>
                    <w:sz w:val="24"/>
                  </w:rPr>
                  <w:t> </w:t>
                </w:r>
                <w:r>
                  <w:rPr>
                    <w:b/>
                    <w:sz w:val="24"/>
                  </w:rPr>
                  <w:t>a</w:t>
                </w:r>
                <w:r>
                  <w:rPr>
                    <w:b/>
                    <w:spacing w:val="-1"/>
                    <w:sz w:val="24"/>
                  </w:rPr>
                  <w:t> </w:t>
                </w:r>
                <w:r>
                  <w:rPr>
                    <w:b/>
                    <w:sz w:val="24"/>
                  </w:rPr>
                  <w:t>proposed</w:t>
                </w:r>
                <w:r>
                  <w:rPr>
                    <w:b/>
                    <w:spacing w:val="-1"/>
                    <w:sz w:val="24"/>
                  </w:rPr>
                  <w:t> </w:t>
                </w:r>
                <w:r>
                  <w:rPr>
                    <w:b/>
                    <w:sz w:val="24"/>
                  </w:rPr>
                  <w:t>Freedom</w:t>
                </w:r>
                <w:r>
                  <w:rPr>
                    <w:b/>
                    <w:spacing w:val="-1"/>
                    <w:sz w:val="24"/>
                  </w:rPr>
                  <w:t> </w:t>
                </w:r>
                <w:r>
                  <w:rPr>
                    <w:b/>
                    <w:sz w:val="24"/>
                  </w:rPr>
                  <w:t>of</w:t>
                </w:r>
                <w:r>
                  <w:rPr>
                    <w:b/>
                    <w:spacing w:val="-3"/>
                    <w:sz w:val="24"/>
                  </w:rPr>
                  <w:t> </w:t>
                </w:r>
                <w:r>
                  <w:rPr>
                    <w:b/>
                    <w:sz w:val="24"/>
                  </w:rPr>
                  <w:t>Information</w:t>
                </w:r>
                <w:r>
                  <w:rPr>
                    <w:b/>
                    <w:spacing w:val="-1"/>
                    <w:sz w:val="24"/>
                  </w:rPr>
                  <w:t> </w:t>
                </w:r>
                <w:r>
                  <w:rPr>
                    <w:b/>
                    <w:sz w:val="24"/>
                  </w:rPr>
                  <w:t>Reform</w:t>
                </w:r>
                <w:r>
                  <w:rPr>
                    <w:b/>
                    <w:spacing w:val="-1"/>
                    <w:sz w:val="24"/>
                  </w:rPr>
                  <w:t> </w:t>
                </w:r>
                <w:r>
                  <w:rPr>
                    <w:b/>
                    <w:sz w:val="24"/>
                  </w:rPr>
                  <w:t>(Scotland)</w:t>
                </w:r>
                <w:r>
                  <w:rPr>
                    <w:b/>
                    <w:spacing w:val="-1"/>
                    <w:sz w:val="24"/>
                  </w:rPr>
                  <w:t> </w:t>
                </w:r>
                <w:r>
                  <w:rPr>
                    <w:b/>
                    <w:spacing w:val="-4"/>
                    <w:sz w:val="24"/>
                  </w:rPr>
                  <w:t>Bill</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nsid w:val="476d1798"/>
    <w:multiLevelType w:val="hybridMultilevel"/>
    <w:lvl w:ilvl="0">
      <w:start w:val="3"/>
      <w:numFmt w:val="decimal"/>
      <w:lvlText w:val="%1."/>
      <w:lvlJc w:val="left"/>
      <w:pPr>
        <w:ind w:left="170" w:hanging="269"/>
        <w:jc w:val="left"/>
      </w:pPr>
      <w:rPr>
        <w:rFonts w:hint="default"/>
        <w:w w:val="99"/>
        <w:lang w:val="en-US" w:eastAsia="en-US" w:bidi="ar-SA"/>
      </w:rPr>
    </w:lvl>
    <w:lvl w:ilvl="1">
      <w:start w:val="0"/>
      <w:numFmt w:val="bullet"/>
      <w:lvlText w:val="•"/>
      <w:lvlJc w:val="left"/>
      <w:pPr>
        <w:ind w:left="1092" w:hanging="269"/>
      </w:pPr>
      <w:rPr>
        <w:rFonts w:hint="default"/>
        <w:lang w:val="en-US" w:eastAsia="en-US" w:bidi="ar-SA"/>
      </w:rPr>
    </w:lvl>
    <w:lvl w:ilvl="2">
      <w:start w:val="0"/>
      <w:numFmt w:val="bullet"/>
      <w:lvlText w:val="•"/>
      <w:lvlJc w:val="left"/>
      <w:pPr>
        <w:ind w:left="2005" w:hanging="269"/>
      </w:pPr>
      <w:rPr>
        <w:rFonts w:hint="default"/>
        <w:lang w:val="en-US" w:eastAsia="en-US" w:bidi="ar-SA"/>
      </w:rPr>
    </w:lvl>
    <w:lvl w:ilvl="3">
      <w:start w:val="0"/>
      <w:numFmt w:val="bullet"/>
      <w:lvlText w:val="•"/>
      <w:lvlJc w:val="left"/>
      <w:pPr>
        <w:ind w:left="2917" w:hanging="269"/>
      </w:pPr>
      <w:rPr>
        <w:rFonts w:hint="default"/>
        <w:lang w:val="en-US" w:eastAsia="en-US" w:bidi="ar-SA"/>
      </w:rPr>
    </w:lvl>
    <w:lvl w:ilvl="4">
      <w:start w:val="0"/>
      <w:numFmt w:val="bullet"/>
      <w:lvlText w:val="•"/>
      <w:lvlJc w:val="left"/>
      <w:pPr>
        <w:ind w:left="3830" w:hanging="269"/>
      </w:pPr>
      <w:rPr>
        <w:rFonts w:hint="default"/>
        <w:lang w:val="en-US" w:eastAsia="en-US" w:bidi="ar-SA"/>
      </w:rPr>
    </w:lvl>
    <w:lvl w:ilvl="5">
      <w:start w:val="0"/>
      <w:numFmt w:val="bullet"/>
      <w:lvlText w:val="•"/>
      <w:lvlJc w:val="left"/>
      <w:pPr>
        <w:ind w:left="4743" w:hanging="269"/>
      </w:pPr>
      <w:rPr>
        <w:rFonts w:hint="default"/>
        <w:lang w:val="en-US" w:eastAsia="en-US" w:bidi="ar-SA"/>
      </w:rPr>
    </w:lvl>
    <w:lvl w:ilvl="6">
      <w:start w:val="0"/>
      <w:numFmt w:val="bullet"/>
      <w:lvlText w:val="•"/>
      <w:lvlJc w:val="left"/>
      <w:pPr>
        <w:ind w:left="5655" w:hanging="269"/>
      </w:pPr>
      <w:rPr>
        <w:rFonts w:hint="default"/>
        <w:lang w:val="en-US" w:eastAsia="en-US" w:bidi="ar-SA"/>
      </w:rPr>
    </w:lvl>
    <w:lvl w:ilvl="7">
      <w:start w:val="0"/>
      <w:numFmt w:val="bullet"/>
      <w:lvlText w:val="•"/>
      <w:lvlJc w:val="left"/>
      <w:pPr>
        <w:ind w:left="6568" w:hanging="269"/>
      </w:pPr>
      <w:rPr>
        <w:rFonts w:hint="default"/>
        <w:lang w:val="en-US" w:eastAsia="en-US" w:bidi="ar-SA"/>
      </w:rPr>
    </w:lvl>
    <w:lvl w:ilvl="8">
      <w:start w:val="0"/>
      <w:numFmt w:val="bullet"/>
      <w:lvlText w:val="•"/>
      <w:lvlJc w:val="left"/>
      <w:pPr>
        <w:ind w:left="7481" w:hanging="269"/>
      </w:pPr>
      <w:rPr>
        <w:rFonts w:hint="default"/>
        <w:lang w:val="en-US" w:eastAsia="en-US" w:bidi="ar-SA"/>
      </w:rPr>
    </w:lvl>
  </w:abstractNum>
  <w:abstractNum w:abstractNumId="14">
    <w:nsid w:val="73828e65"/>
    <w:multiLevelType w:val="hybridMultilevel"/>
    <w:lvl w:ilvl="0">
      <w:start w:val="0"/>
      <w:numFmt w:val="bullet"/>
      <w:lvlText w:val=""/>
      <w:lvlJc w:val="left"/>
      <w:pPr>
        <w:ind w:left="880"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722" w:hanging="360"/>
      </w:pPr>
      <w:rPr>
        <w:rFonts w:hint="default"/>
        <w:lang w:val="en-US" w:eastAsia="en-US" w:bidi="ar-SA"/>
      </w:rPr>
    </w:lvl>
    <w:lvl w:ilvl="2">
      <w:start w:val="0"/>
      <w:numFmt w:val="bullet"/>
      <w:lvlText w:val="•"/>
      <w:lvlJc w:val="left"/>
      <w:pPr>
        <w:ind w:left="2565" w:hanging="360"/>
      </w:pPr>
      <w:rPr>
        <w:rFonts w:hint="default"/>
        <w:lang w:val="en-US" w:eastAsia="en-US" w:bidi="ar-SA"/>
      </w:rPr>
    </w:lvl>
    <w:lvl w:ilvl="3">
      <w:start w:val="0"/>
      <w:numFmt w:val="bullet"/>
      <w:lvlText w:val="•"/>
      <w:lvlJc w:val="left"/>
      <w:pPr>
        <w:ind w:left="3407" w:hanging="360"/>
      </w:pPr>
      <w:rPr>
        <w:rFonts w:hint="default"/>
        <w:lang w:val="en-US" w:eastAsia="en-US" w:bidi="ar-SA"/>
      </w:rPr>
    </w:lvl>
    <w:lvl w:ilvl="4">
      <w:start w:val="0"/>
      <w:numFmt w:val="bullet"/>
      <w:lvlText w:val="•"/>
      <w:lvlJc w:val="left"/>
      <w:pPr>
        <w:ind w:left="4250" w:hanging="360"/>
      </w:pPr>
      <w:rPr>
        <w:rFonts w:hint="default"/>
        <w:lang w:val="en-US" w:eastAsia="en-US" w:bidi="ar-SA"/>
      </w:rPr>
    </w:lvl>
    <w:lvl w:ilvl="5">
      <w:start w:val="0"/>
      <w:numFmt w:val="bullet"/>
      <w:lvlText w:val="•"/>
      <w:lvlJc w:val="left"/>
      <w:pPr>
        <w:ind w:left="5093" w:hanging="360"/>
      </w:pPr>
      <w:rPr>
        <w:rFonts w:hint="default"/>
        <w:lang w:val="en-US" w:eastAsia="en-US" w:bidi="ar-SA"/>
      </w:rPr>
    </w:lvl>
    <w:lvl w:ilvl="6">
      <w:start w:val="0"/>
      <w:numFmt w:val="bullet"/>
      <w:lvlText w:val="•"/>
      <w:lvlJc w:val="left"/>
      <w:pPr>
        <w:ind w:left="5935" w:hanging="360"/>
      </w:pPr>
      <w:rPr>
        <w:rFonts w:hint="default"/>
        <w:lang w:val="en-US" w:eastAsia="en-US" w:bidi="ar-SA"/>
      </w:rPr>
    </w:lvl>
    <w:lvl w:ilvl="7">
      <w:start w:val="0"/>
      <w:numFmt w:val="bullet"/>
      <w:lvlText w:val="•"/>
      <w:lvlJc w:val="left"/>
      <w:pPr>
        <w:ind w:left="6778" w:hanging="360"/>
      </w:pPr>
      <w:rPr>
        <w:rFonts w:hint="default"/>
        <w:lang w:val="en-US" w:eastAsia="en-US" w:bidi="ar-SA"/>
      </w:rPr>
    </w:lvl>
    <w:lvl w:ilvl="8">
      <w:start w:val="0"/>
      <w:numFmt w:val="bullet"/>
      <w:lvlText w:val="•"/>
      <w:lvlJc w:val="left"/>
      <w:pPr>
        <w:ind w:left="7621" w:hanging="360"/>
      </w:pPr>
      <w:rPr>
        <w:rFonts w:hint="default"/>
        <w:lang w:val="en-US" w:eastAsia="en-US" w:bidi="ar-SA"/>
      </w:rPr>
    </w:lvl>
  </w:abstractNum>
  <w:abstractNum w:abstractNumId="13">
    <w:nsid w:val="3a80c138"/>
    <w:multiLevelType w:val="hybridMultilevel"/>
    <w:lvl w:ilvl="0">
      <w:start w:val="0"/>
      <w:numFmt w:val="bullet"/>
      <w:lvlText w:val="•"/>
      <w:lvlJc w:val="left"/>
      <w:pPr>
        <w:ind w:left="880" w:hanging="360"/>
      </w:pPr>
      <w:rPr>
        <w:rFonts w:hint="default" w:ascii="Arial" w:hAnsi="Arial" w:eastAsia="Arial" w:cs="Arial"/>
        <w:b w:val="0"/>
        <w:bCs w:val="0"/>
        <w:i w:val="0"/>
        <w:iCs w:val="0"/>
        <w:w w:val="100"/>
        <w:sz w:val="24"/>
        <w:szCs w:val="24"/>
        <w:lang w:val="en-US" w:eastAsia="en-US" w:bidi="ar-SA"/>
      </w:rPr>
    </w:lvl>
    <w:lvl w:ilvl="1">
      <w:start w:val="0"/>
      <w:numFmt w:val="bullet"/>
      <w:lvlText w:val="•"/>
      <w:lvlJc w:val="left"/>
      <w:pPr>
        <w:ind w:left="1722" w:hanging="360"/>
      </w:pPr>
      <w:rPr>
        <w:rFonts w:hint="default"/>
        <w:lang w:val="en-US" w:eastAsia="en-US" w:bidi="ar-SA"/>
      </w:rPr>
    </w:lvl>
    <w:lvl w:ilvl="2">
      <w:start w:val="0"/>
      <w:numFmt w:val="bullet"/>
      <w:lvlText w:val="•"/>
      <w:lvlJc w:val="left"/>
      <w:pPr>
        <w:ind w:left="2565" w:hanging="360"/>
      </w:pPr>
      <w:rPr>
        <w:rFonts w:hint="default"/>
        <w:lang w:val="en-US" w:eastAsia="en-US" w:bidi="ar-SA"/>
      </w:rPr>
    </w:lvl>
    <w:lvl w:ilvl="3">
      <w:start w:val="0"/>
      <w:numFmt w:val="bullet"/>
      <w:lvlText w:val="•"/>
      <w:lvlJc w:val="left"/>
      <w:pPr>
        <w:ind w:left="3407" w:hanging="360"/>
      </w:pPr>
      <w:rPr>
        <w:rFonts w:hint="default"/>
        <w:lang w:val="en-US" w:eastAsia="en-US" w:bidi="ar-SA"/>
      </w:rPr>
    </w:lvl>
    <w:lvl w:ilvl="4">
      <w:start w:val="0"/>
      <w:numFmt w:val="bullet"/>
      <w:lvlText w:val="•"/>
      <w:lvlJc w:val="left"/>
      <w:pPr>
        <w:ind w:left="4250" w:hanging="360"/>
      </w:pPr>
      <w:rPr>
        <w:rFonts w:hint="default"/>
        <w:lang w:val="en-US" w:eastAsia="en-US" w:bidi="ar-SA"/>
      </w:rPr>
    </w:lvl>
    <w:lvl w:ilvl="5">
      <w:start w:val="0"/>
      <w:numFmt w:val="bullet"/>
      <w:lvlText w:val="•"/>
      <w:lvlJc w:val="left"/>
      <w:pPr>
        <w:ind w:left="5093" w:hanging="360"/>
      </w:pPr>
      <w:rPr>
        <w:rFonts w:hint="default"/>
        <w:lang w:val="en-US" w:eastAsia="en-US" w:bidi="ar-SA"/>
      </w:rPr>
    </w:lvl>
    <w:lvl w:ilvl="6">
      <w:start w:val="0"/>
      <w:numFmt w:val="bullet"/>
      <w:lvlText w:val="•"/>
      <w:lvlJc w:val="left"/>
      <w:pPr>
        <w:ind w:left="5935" w:hanging="360"/>
      </w:pPr>
      <w:rPr>
        <w:rFonts w:hint="default"/>
        <w:lang w:val="en-US" w:eastAsia="en-US" w:bidi="ar-SA"/>
      </w:rPr>
    </w:lvl>
    <w:lvl w:ilvl="7">
      <w:start w:val="0"/>
      <w:numFmt w:val="bullet"/>
      <w:lvlText w:val="•"/>
      <w:lvlJc w:val="left"/>
      <w:pPr>
        <w:ind w:left="6778" w:hanging="360"/>
      </w:pPr>
      <w:rPr>
        <w:rFonts w:hint="default"/>
        <w:lang w:val="en-US" w:eastAsia="en-US" w:bidi="ar-SA"/>
      </w:rPr>
    </w:lvl>
    <w:lvl w:ilvl="8">
      <w:start w:val="0"/>
      <w:numFmt w:val="bullet"/>
      <w:lvlText w:val="•"/>
      <w:lvlJc w:val="left"/>
      <w:pPr>
        <w:ind w:left="7621" w:hanging="360"/>
      </w:pPr>
      <w:rPr>
        <w:rFonts w:hint="default"/>
        <w:lang w:val="en-US" w:eastAsia="en-US" w:bidi="ar-SA"/>
      </w:rPr>
    </w:lvl>
  </w:abstractNum>
  <w:abstractNum w:abstractNumId="12">
    <w:nsid w:val="971e18c"/>
    <w:multiLevelType w:val="hybridMultilevel"/>
    <w:lvl w:ilvl="0">
      <w:start w:val="0"/>
      <w:numFmt w:val="bullet"/>
      <w:lvlText w:val=""/>
      <w:lvlJc w:val="left"/>
      <w:pPr>
        <w:ind w:left="1240"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2046" w:hanging="360"/>
      </w:pPr>
      <w:rPr>
        <w:rFonts w:hint="default"/>
        <w:lang w:val="en-US" w:eastAsia="en-US" w:bidi="ar-SA"/>
      </w:rPr>
    </w:lvl>
    <w:lvl w:ilvl="2">
      <w:start w:val="0"/>
      <w:numFmt w:val="bullet"/>
      <w:lvlText w:val="•"/>
      <w:lvlJc w:val="left"/>
      <w:pPr>
        <w:ind w:left="2853" w:hanging="360"/>
      </w:pPr>
      <w:rPr>
        <w:rFonts w:hint="default"/>
        <w:lang w:val="en-US" w:eastAsia="en-US" w:bidi="ar-SA"/>
      </w:rPr>
    </w:lvl>
    <w:lvl w:ilvl="3">
      <w:start w:val="0"/>
      <w:numFmt w:val="bullet"/>
      <w:lvlText w:val="•"/>
      <w:lvlJc w:val="left"/>
      <w:pPr>
        <w:ind w:left="3659" w:hanging="360"/>
      </w:pPr>
      <w:rPr>
        <w:rFonts w:hint="default"/>
        <w:lang w:val="en-US" w:eastAsia="en-US" w:bidi="ar-SA"/>
      </w:rPr>
    </w:lvl>
    <w:lvl w:ilvl="4">
      <w:start w:val="0"/>
      <w:numFmt w:val="bullet"/>
      <w:lvlText w:val="•"/>
      <w:lvlJc w:val="left"/>
      <w:pPr>
        <w:ind w:left="4466" w:hanging="360"/>
      </w:pPr>
      <w:rPr>
        <w:rFonts w:hint="default"/>
        <w:lang w:val="en-US" w:eastAsia="en-US" w:bidi="ar-SA"/>
      </w:rPr>
    </w:lvl>
    <w:lvl w:ilvl="5">
      <w:start w:val="0"/>
      <w:numFmt w:val="bullet"/>
      <w:lvlText w:val="•"/>
      <w:lvlJc w:val="left"/>
      <w:pPr>
        <w:ind w:left="5273" w:hanging="360"/>
      </w:pPr>
      <w:rPr>
        <w:rFonts w:hint="default"/>
        <w:lang w:val="en-US" w:eastAsia="en-US" w:bidi="ar-SA"/>
      </w:rPr>
    </w:lvl>
    <w:lvl w:ilvl="6">
      <w:start w:val="0"/>
      <w:numFmt w:val="bullet"/>
      <w:lvlText w:val="•"/>
      <w:lvlJc w:val="left"/>
      <w:pPr>
        <w:ind w:left="6079" w:hanging="360"/>
      </w:pPr>
      <w:rPr>
        <w:rFonts w:hint="default"/>
        <w:lang w:val="en-US" w:eastAsia="en-US" w:bidi="ar-SA"/>
      </w:rPr>
    </w:lvl>
    <w:lvl w:ilvl="7">
      <w:start w:val="0"/>
      <w:numFmt w:val="bullet"/>
      <w:lvlText w:val="•"/>
      <w:lvlJc w:val="left"/>
      <w:pPr>
        <w:ind w:left="6886" w:hanging="360"/>
      </w:pPr>
      <w:rPr>
        <w:rFonts w:hint="default"/>
        <w:lang w:val="en-US" w:eastAsia="en-US" w:bidi="ar-SA"/>
      </w:rPr>
    </w:lvl>
    <w:lvl w:ilvl="8">
      <w:start w:val="0"/>
      <w:numFmt w:val="bullet"/>
      <w:lvlText w:val="•"/>
      <w:lvlJc w:val="left"/>
      <w:pPr>
        <w:ind w:left="7693" w:hanging="360"/>
      </w:pPr>
      <w:rPr>
        <w:rFonts w:hint="default"/>
        <w:lang w:val="en-US" w:eastAsia="en-US" w:bidi="ar-SA"/>
      </w:rPr>
    </w:lvl>
  </w:abstractNum>
  <w:abstractNum w:abstractNumId="11">
    <w:nsid w:val="62ec9595"/>
    <w:multiLevelType w:val="hybridMultilevel"/>
    <w:lvl w:ilvl="0">
      <w:start w:val="0"/>
      <w:numFmt w:val="bullet"/>
      <w:lvlText w:val=""/>
      <w:lvlJc w:val="left"/>
      <w:pPr>
        <w:ind w:left="880"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722" w:hanging="360"/>
      </w:pPr>
      <w:rPr>
        <w:rFonts w:hint="default"/>
        <w:lang w:val="en-US" w:eastAsia="en-US" w:bidi="ar-SA"/>
      </w:rPr>
    </w:lvl>
    <w:lvl w:ilvl="2">
      <w:start w:val="0"/>
      <w:numFmt w:val="bullet"/>
      <w:lvlText w:val="•"/>
      <w:lvlJc w:val="left"/>
      <w:pPr>
        <w:ind w:left="2565" w:hanging="360"/>
      </w:pPr>
      <w:rPr>
        <w:rFonts w:hint="default"/>
        <w:lang w:val="en-US" w:eastAsia="en-US" w:bidi="ar-SA"/>
      </w:rPr>
    </w:lvl>
    <w:lvl w:ilvl="3">
      <w:start w:val="0"/>
      <w:numFmt w:val="bullet"/>
      <w:lvlText w:val="•"/>
      <w:lvlJc w:val="left"/>
      <w:pPr>
        <w:ind w:left="3407" w:hanging="360"/>
      </w:pPr>
      <w:rPr>
        <w:rFonts w:hint="default"/>
        <w:lang w:val="en-US" w:eastAsia="en-US" w:bidi="ar-SA"/>
      </w:rPr>
    </w:lvl>
    <w:lvl w:ilvl="4">
      <w:start w:val="0"/>
      <w:numFmt w:val="bullet"/>
      <w:lvlText w:val="•"/>
      <w:lvlJc w:val="left"/>
      <w:pPr>
        <w:ind w:left="4250" w:hanging="360"/>
      </w:pPr>
      <w:rPr>
        <w:rFonts w:hint="default"/>
        <w:lang w:val="en-US" w:eastAsia="en-US" w:bidi="ar-SA"/>
      </w:rPr>
    </w:lvl>
    <w:lvl w:ilvl="5">
      <w:start w:val="0"/>
      <w:numFmt w:val="bullet"/>
      <w:lvlText w:val="•"/>
      <w:lvlJc w:val="left"/>
      <w:pPr>
        <w:ind w:left="5093" w:hanging="360"/>
      </w:pPr>
      <w:rPr>
        <w:rFonts w:hint="default"/>
        <w:lang w:val="en-US" w:eastAsia="en-US" w:bidi="ar-SA"/>
      </w:rPr>
    </w:lvl>
    <w:lvl w:ilvl="6">
      <w:start w:val="0"/>
      <w:numFmt w:val="bullet"/>
      <w:lvlText w:val="•"/>
      <w:lvlJc w:val="left"/>
      <w:pPr>
        <w:ind w:left="5935" w:hanging="360"/>
      </w:pPr>
      <w:rPr>
        <w:rFonts w:hint="default"/>
        <w:lang w:val="en-US" w:eastAsia="en-US" w:bidi="ar-SA"/>
      </w:rPr>
    </w:lvl>
    <w:lvl w:ilvl="7">
      <w:start w:val="0"/>
      <w:numFmt w:val="bullet"/>
      <w:lvlText w:val="•"/>
      <w:lvlJc w:val="left"/>
      <w:pPr>
        <w:ind w:left="6778" w:hanging="360"/>
      </w:pPr>
      <w:rPr>
        <w:rFonts w:hint="default"/>
        <w:lang w:val="en-US" w:eastAsia="en-US" w:bidi="ar-SA"/>
      </w:rPr>
    </w:lvl>
    <w:lvl w:ilvl="8">
      <w:start w:val="0"/>
      <w:numFmt w:val="bullet"/>
      <w:lvlText w:val="•"/>
      <w:lvlJc w:val="left"/>
      <w:pPr>
        <w:ind w:left="7621" w:hanging="360"/>
      </w:pPr>
      <w:rPr>
        <w:rFonts w:hint="default"/>
        <w:lang w:val="en-US" w:eastAsia="en-US" w:bidi="ar-SA"/>
      </w:rPr>
    </w:lvl>
  </w:abstractNum>
  <w:abstractNum w:abstractNumId="10">
    <w:nsid w:val="5bfd51b1"/>
    <w:multiLevelType w:val="hybridMultilevel"/>
    <w:lvl w:ilvl="0">
      <w:start w:val="31"/>
      <w:numFmt w:val="decimal"/>
      <w:lvlText w:val="%1."/>
      <w:lvlJc w:val="left"/>
      <w:pPr>
        <w:ind w:left="880" w:hanging="720"/>
        <w:jc w:val="left"/>
      </w:pPr>
      <w:rPr>
        <w:rFonts w:hint="default"/>
        <w:spacing w:val="-1"/>
        <w:w w:val="100"/>
        <w:lang w:val="en-US" w:eastAsia="en-US" w:bidi="ar-SA"/>
      </w:rPr>
    </w:lvl>
    <w:lvl w:ilvl="1">
      <w:start w:val="0"/>
      <w:numFmt w:val="bullet"/>
      <w:lvlText w:val="•"/>
      <w:lvlJc w:val="left"/>
      <w:pPr>
        <w:ind w:left="1722" w:hanging="720"/>
      </w:pPr>
      <w:rPr>
        <w:rFonts w:hint="default"/>
        <w:lang w:val="en-US" w:eastAsia="en-US" w:bidi="ar-SA"/>
      </w:rPr>
    </w:lvl>
    <w:lvl w:ilvl="2">
      <w:start w:val="0"/>
      <w:numFmt w:val="bullet"/>
      <w:lvlText w:val="•"/>
      <w:lvlJc w:val="left"/>
      <w:pPr>
        <w:ind w:left="2565" w:hanging="720"/>
      </w:pPr>
      <w:rPr>
        <w:rFonts w:hint="default"/>
        <w:lang w:val="en-US" w:eastAsia="en-US" w:bidi="ar-SA"/>
      </w:rPr>
    </w:lvl>
    <w:lvl w:ilvl="3">
      <w:start w:val="0"/>
      <w:numFmt w:val="bullet"/>
      <w:lvlText w:val="•"/>
      <w:lvlJc w:val="left"/>
      <w:pPr>
        <w:ind w:left="3407" w:hanging="720"/>
      </w:pPr>
      <w:rPr>
        <w:rFonts w:hint="default"/>
        <w:lang w:val="en-US" w:eastAsia="en-US" w:bidi="ar-SA"/>
      </w:rPr>
    </w:lvl>
    <w:lvl w:ilvl="4">
      <w:start w:val="0"/>
      <w:numFmt w:val="bullet"/>
      <w:lvlText w:val="•"/>
      <w:lvlJc w:val="left"/>
      <w:pPr>
        <w:ind w:left="4250" w:hanging="720"/>
      </w:pPr>
      <w:rPr>
        <w:rFonts w:hint="default"/>
        <w:lang w:val="en-US" w:eastAsia="en-US" w:bidi="ar-SA"/>
      </w:rPr>
    </w:lvl>
    <w:lvl w:ilvl="5">
      <w:start w:val="0"/>
      <w:numFmt w:val="bullet"/>
      <w:lvlText w:val="•"/>
      <w:lvlJc w:val="left"/>
      <w:pPr>
        <w:ind w:left="5093" w:hanging="720"/>
      </w:pPr>
      <w:rPr>
        <w:rFonts w:hint="default"/>
        <w:lang w:val="en-US" w:eastAsia="en-US" w:bidi="ar-SA"/>
      </w:rPr>
    </w:lvl>
    <w:lvl w:ilvl="6">
      <w:start w:val="0"/>
      <w:numFmt w:val="bullet"/>
      <w:lvlText w:val="•"/>
      <w:lvlJc w:val="left"/>
      <w:pPr>
        <w:ind w:left="5935" w:hanging="720"/>
      </w:pPr>
      <w:rPr>
        <w:rFonts w:hint="default"/>
        <w:lang w:val="en-US" w:eastAsia="en-US" w:bidi="ar-SA"/>
      </w:rPr>
    </w:lvl>
    <w:lvl w:ilvl="7">
      <w:start w:val="0"/>
      <w:numFmt w:val="bullet"/>
      <w:lvlText w:val="•"/>
      <w:lvlJc w:val="left"/>
      <w:pPr>
        <w:ind w:left="6778" w:hanging="720"/>
      </w:pPr>
      <w:rPr>
        <w:rFonts w:hint="default"/>
        <w:lang w:val="en-US" w:eastAsia="en-US" w:bidi="ar-SA"/>
      </w:rPr>
    </w:lvl>
    <w:lvl w:ilvl="8">
      <w:start w:val="0"/>
      <w:numFmt w:val="bullet"/>
      <w:lvlText w:val="•"/>
      <w:lvlJc w:val="left"/>
      <w:pPr>
        <w:ind w:left="7621" w:hanging="720"/>
      </w:pPr>
      <w:rPr>
        <w:rFonts w:hint="default"/>
        <w:lang w:val="en-US" w:eastAsia="en-US" w:bidi="ar-SA"/>
      </w:rPr>
    </w:lvl>
  </w:abstractNum>
  <w:abstractNum w:abstractNumId="9">
    <w:nsid w:val="1e8b3dd9"/>
    <w:multiLevelType w:val="hybridMultilevel"/>
    <w:lvl w:ilvl="0">
      <w:start w:val="8"/>
      <w:numFmt w:val="decimal"/>
      <w:lvlText w:val="%1."/>
      <w:lvlJc w:val="left"/>
      <w:pPr>
        <w:ind w:left="880" w:hanging="269"/>
        <w:jc w:val="left"/>
      </w:pPr>
      <w:rPr>
        <w:rFonts w:hint="default" w:ascii="Arial" w:hAnsi="Arial" w:eastAsia="Arial" w:cs="Arial"/>
        <w:b w:val="0"/>
        <w:bCs w:val="0"/>
        <w:i w:val="0"/>
        <w:iCs w:val="0"/>
        <w:w w:val="99"/>
        <w:sz w:val="24"/>
        <w:szCs w:val="24"/>
        <w:lang w:val="en-US" w:eastAsia="en-US" w:bidi="ar-SA"/>
      </w:rPr>
    </w:lvl>
    <w:lvl w:ilvl="1">
      <w:start w:val="0"/>
      <w:numFmt w:val="bullet"/>
      <w:lvlText w:val="•"/>
      <w:lvlJc w:val="left"/>
      <w:pPr>
        <w:ind w:left="1722" w:hanging="269"/>
      </w:pPr>
      <w:rPr>
        <w:rFonts w:hint="default"/>
        <w:lang w:val="en-US" w:eastAsia="en-US" w:bidi="ar-SA"/>
      </w:rPr>
    </w:lvl>
    <w:lvl w:ilvl="2">
      <w:start w:val="0"/>
      <w:numFmt w:val="bullet"/>
      <w:lvlText w:val="•"/>
      <w:lvlJc w:val="left"/>
      <w:pPr>
        <w:ind w:left="2565" w:hanging="269"/>
      </w:pPr>
      <w:rPr>
        <w:rFonts w:hint="default"/>
        <w:lang w:val="en-US" w:eastAsia="en-US" w:bidi="ar-SA"/>
      </w:rPr>
    </w:lvl>
    <w:lvl w:ilvl="3">
      <w:start w:val="0"/>
      <w:numFmt w:val="bullet"/>
      <w:lvlText w:val="•"/>
      <w:lvlJc w:val="left"/>
      <w:pPr>
        <w:ind w:left="3407" w:hanging="269"/>
      </w:pPr>
      <w:rPr>
        <w:rFonts w:hint="default"/>
        <w:lang w:val="en-US" w:eastAsia="en-US" w:bidi="ar-SA"/>
      </w:rPr>
    </w:lvl>
    <w:lvl w:ilvl="4">
      <w:start w:val="0"/>
      <w:numFmt w:val="bullet"/>
      <w:lvlText w:val="•"/>
      <w:lvlJc w:val="left"/>
      <w:pPr>
        <w:ind w:left="4250" w:hanging="269"/>
      </w:pPr>
      <w:rPr>
        <w:rFonts w:hint="default"/>
        <w:lang w:val="en-US" w:eastAsia="en-US" w:bidi="ar-SA"/>
      </w:rPr>
    </w:lvl>
    <w:lvl w:ilvl="5">
      <w:start w:val="0"/>
      <w:numFmt w:val="bullet"/>
      <w:lvlText w:val="•"/>
      <w:lvlJc w:val="left"/>
      <w:pPr>
        <w:ind w:left="5093" w:hanging="269"/>
      </w:pPr>
      <w:rPr>
        <w:rFonts w:hint="default"/>
        <w:lang w:val="en-US" w:eastAsia="en-US" w:bidi="ar-SA"/>
      </w:rPr>
    </w:lvl>
    <w:lvl w:ilvl="6">
      <w:start w:val="0"/>
      <w:numFmt w:val="bullet"/>
      <w:lvlText w:val="•"/>
      <w:lvlJc w:val="left"/>
      <w:pPr>
        <w:ind w:left="5935" w:hanging="269"/>
      </w:pPr>
      <w:rPr>
        <w:rFonts w:hint="default"/>
        <w:lang w:val="en-US" w:eastAsia="en-US" w:bidi="ar-SA"/>
      </w:rPr>
    </w:lvl>
    <w:lvl w:ilvl="7">
      <w:start w:val="0"/>
      <w:numFmt w:val="bullet"/>
      <w:lvlText w:val="•"/>
      <w:lvlJc w:val="left"/>
      <w:pPr>
        <w:ind w:left="6778" w:hanging="269"/>
      </w:pPr>
      <w:rPr>
        <w:rFonts w:hint="default"/>
        <w:lang w:val="en-US" w:eastAsia="en-US" w:bidi="ar-SA"/>
      </w:rPr>
    </w:lvl>
    <w:lvl w:ilvl="8">
      <w:start w:val="0"/>
      <w:numFmt w:val="bullet"/>
      <w:lvlText w:val="•"/>
      <w:lvlJc w:val="left"/>
      <w:pPr>
        <w:ind w:left="7621" w:hanging="269"/>
      </w:pPr>
      <w:rPr>
        <w:rFonts w:hint="default"/>
        <w:lang w:val="en-US" w:eastAsia="en-US" w:bidi="ar-SA"/>
      </w:rPr>
    </w:lvl>
  </w:abstractNum>
  <w:abstractNum w:abstractNumId="8">
    <w:nsid w:val="1fe860dd"/>
    <w:multiLevelType w:val="hybridMultilevel"/>
    <w:lvl w:ilvl="0">
      <w:start w:val="1"/>
      <w:numFmt w:val="lowerLetter"/>
      <w:lvlText w:val="(%1)"/>
      <w:lvlJc w:val="left"/>
      <w:pPr>
        <w:ind w:left="880" w:hanging="360"/>
        <w:jc w:val="left"/>
      </w:pPr>
      <w:rPr>
        <w:rFonts w:hint="default" w:ascii="Arial" w:hAnsi="Arial" w:eastAsia="Arial" w:cs="Arial"/>
        <w:b w:val="0"/>
        <w:bCs w:val="0"/>
        <w:i w:val="0"/>
        <w:iCs w:val="0"/>
        <w:w w:val="99"/>
        <w:sz w:val="24"/>
        <w:szCs w:val="24"/>
        <w:lang w:val="en-US" w:eastAsia="en-US" w:bidi="ar-SA"/>
      </w:rPr>
    </w:lvl>
    <w:lvl w:ilvl="1">
      <w:start w:val="0"/>
      <w:numFmt w:val="bullet"/>
      <w:lvlText w:val="•"/>
      <w:lvlJc w:val="left"/>
      <w:pPr>
        <w:ind w:left="1722" w:hanging="360"/>
      </w:pPr>
      <w:rPr>
        <w:rFonts w:hint="default"/>
        <w:lang w:val="en-US" w:eastAsia="en-US" w:bidi="ar-SA"/>
      </w:rPr>
    </w:lvl>
    <w:lvl w:ilvl="2">
      <w:start w:val="0"/>
      <w:numFmt w:val="bullet"/>
      <w:lvlText w:val="•"/>
      <w:lvlJc w:val="left"/>
      <w:pPr>
        <w:ind w:left="2565" w:hanging="360"/>
      </w:pPr>
      <w:rPr>
        <w:rFonts w:hint="default"/>
        <w:lang w:val="en-US" w:eastAsia="en-US" w:bidi="ar-SA"/>
      </w:rPr>
    </w:lvl>
    <w:lvl w:ilvl="3">
      <w:start w:val="0"/>
      <w:numFmt w:val="bullet"/>
      <w:lvlText w:val="•"/>
      <w:lvlJc w:val="left"/>
      <w:pPr>
        <w:ind w:left="3407" w:hanging="360"/>
      </w:pPr>
      <w:rPr>
        <w:rFonts w:hint="default"/>
        <w:lang w:val="en-US" w:eastAsia="en-US" w:bidi="ar-SA"/>
      </w:rPr>
    </w:lvl>
    <w:lvl w:ilvl="4">
      <w:start w:val="0"/>
      <w:numFmt w:val="bullet"/>
      <w:lvlText w:val="•"/>
      <w:lvlJc w:val="left"/>
      <w:pPr>
        <w:ind w:left="4250" w:hanging="360"/>
      </w:pPr>
      <w:rPr>
        <w:rFonts w:hint="default"/>
        <w:lang w:val="en-US" w:eastAsia="en-US" w:bidi="ar-SA"/>
      </w:rPr>
    </w:lvl>
    <w:lvl w:ilvl="5">
      <w:start w:val="0"/>
      <w:numFmt w:val="bullet"/>
      <w:lvlText w:val="•"/>
      <w:lvlJc w:val="left"/>
      <w:pPr>
        <w:ind w:left="5093" w:hanging="360"/>
      </w:pPr>
      <w:rPr>
        <w:rFonts w:hint="default"/>
        <w:lang w:val="en-US" w:eastAsia="en-US" w:bidi="ar-SA"/>
      </w:rPr>
    </w:lvl>
    <w:lvl w:ilvl="6">
      <w:start w:val="0"/>
      <w:numFmt w:val="bullet"/>
      <w:lvlText w:val="•"/>
      <w:lvlJc w:val="left"/>
      <w:pPr>
        <w:ind w:left="5935" w:hanging="360"/>
      </w:pPr>
      <w:rPr>
        <w:rFonts w:hint="default"/>
        <w:lang w:val="en-US" w:eastAsia="en-US" w:bidi="ar-SA"/>
      </w:rPr>
    </w:lvl>
    <w:lvl w:ilvl="7">
      <w:start w:val="0"/>
      <w:numFmt w:val="bullet"/>
      <w:lvlText w:val="•"/>
      <w:lvlJc w:val="left"/>
      <w:pPr>
        <w:ind w:left="6778" w:hanging="360"/>
      </w:pPr>
      <w:rPr>
        <w:rFonts w:hint="default"/>
        <w:lang w:val="en-US" w:eastAsia="en-US" w:bidi="ar-SA"/>
      </w:rPr>
    </w:lvl>
    <w:lvl w:ilvl="8">
      <w:start w:val="0"/>
      <w:numFmt w:val="bullet"/>
      <w:lvlText w:val="•"/>
      <w:lvlJc w:val="left"/>
      <w:pPr>
        <w:ind w:left="7621" w:hanging="360"/>
      </w:pPr>
      <w:rPr>
        <w:rFonts w:hint="default"/>
        <w:lang w:val="en-US" w:eastAsia="en-US" w:bidi="ar-SA"/>
      </w:rPr>
    </w:lvl>
  </w:abstractNum>
  <w:abstractNum w:abstractNumId="7">
    <w:nsid w:val="3d530756"/>
    <w:multiLevelType w:val="hybridMultilevel"/>
    <w:lvl w:ilvl="0">
      <w:start w:val="0"/>
      <w:numFmt w:val="bullet"/>
      <w:lvlText w:val=""/>
      <w:lvlJc w:val="left"/>
      <w:pPr>
        <w:ind w:left="1240"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2046" w:hanging="360"/>
      </w:pPr>
      <w:rPr>
        <w:rFonts w:hint="default"/>
        <w:lang w:val="en-US" w:eastAsia="en-US" w:bidi="ar-SA"/>
      </w:rPr>
    </w:lvl>
    <w:lvl w:ilvl="2">
      <w:start w:val="0"/>
      <w:numFmt w:val="bullet"/>
      <w:lvlText w:val="•"/>
      <w:lvlJc w:val="left"/>
      <w:pPr>
        <w:ind w:left="2853" w:hanging="360"/>
      </w:pPr>
      <w:rPr>
        <w:rFonts w:hint="default"/>
        <w:lang w:val="en-US" w:eastAsia="en-US" w:bidi="ar-SA"/>
      </w:rPr>
    </w:lvl>
    <w:lvl w:ilvl="3">
      <w:start w:val="0"/>
      <w:numFmt w:val="bullet"/>
      <w:lvlText w:val="•"/>
      <w:lvlJc w:val="left"/>
      <w:pPr>
        <w:ind w:left="3659" w:hanging="360"/>
      </w:pPr>
      <w:rPr>
        <w:rFonts w:hint="default"/>
        <w:lang w:val="en-US" w:eastAsia="en-US" w:bidi="ar-SA"/>
      </w:rPr>
    </w:lvl>
    <w:lvl w:ilvl="4">
      <w:start w:val="0"/>
      <w:numFmt w:val="bullet"/>
      <w:lvlText w:val="•"/>
      <w:lvlJc w:val="left"/>
      <w:pPr>
        <w:ind w:left="4466" w:hanging="360"/>
      </w:pPr>
      <w:rPr>
        <w:rFonts w:hint="default"/>
        <w:lang w:val="en-US" w:eastAsia="en-US" w:bidi="ar-SA"/>
      </w:rPr>
    </w:lvl>
    <w:lvl w:ilvl="5">
      <w:start w:val="0"/>
      <w:numFmt w:val="bullet"/>
      <w:lvlText w:val="•"/>
      <w:lvlJc w:val="left"/>
      <w:pPr>
        <w:ind w:left="5273" w:hanging="360"/>
      </w:pPr>
      <w:rPr>
        <w:rFonts w:hint="default"/>
        <w:lang w:val="en-US" w:eastAsia="en-US" w:bidi="ar-SA"/>
      </w:rPr>
    </w:lvl>
    <w:lvl w:ilvl="6">
      <w:start w:val="0"/>
      <w:numFmt w:val="bullet"/>
      <w:lvlText w:val="•"/>
      <w:lvlJc w:val="left"/>
      <w:pPr>
        <w:ind w:left="6079" w:hanging="360"/>
      </w:pPr>
      <w:rPr>
        <w:rFonts w:hint="default"/>
        <w:lang w:val="en-US" w:eastAsia="en-US" w:bidi="ar-SA"/>
      </w:rPr>
    </w:lvl>
    <w:lvl w:ilvl="7">
      <w:start w:val="0"/>
      <w:numFmt w:val="bullet"/>
      <w:lvlText w:val="•"/>
      <w:lvlJc w:val="left"/>
      <w:pPr>
        <w:ind w:left="6886" w:hanging="360"/>
      </w:pPr>
      <w:rPr>
        <w:rFonts w:hint="default"/>
        <w:lang w:val="en-US" w:eastAsia="en-US" w:bidi="ar-SA"/>
      </w:rPr>
    </w:lvl>
    <w:lvl w:ilvl="8">
      <w:start w:val="0"/>
      <w:numFmt w:val="bullet"/>
      <w:lvlText w:val="•"/>
      <w:lvlJc w:val="left"/>
      <w:pPr>
        <w:ind w:left="7693" w:hanging="360"/>
      </w:pPr>
      <w:rPr>
        <w:rFonts w:hint="default"/>
        <w:lang w:val="en-US" w:eastAsia="en-US" w:bidi="ar-SA"/>
      </w:rPr>
    </w:lvl>
  </w:abstractNum>
  <w:abstractNum w:abstractNumId="6">
    <w:nsid w:val="79450285"/>
    <w:multiLevelType w:val="hybridMultilevel"/>
    <w:lvl w:ilvl="0">
      <w:start w:val="0"/>
      <w:numFmt w:val="bullet"/>
      <w:lvlText w:val=""/>
      <w:lvlJc w:val="left"/>
      <w:pPr>
        <w:ind w:left="1240"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2046" w:hanging="360"/>
      </w:pPr>
      <w:rPr>
        <w:rFonts w:hint="default"/>
        <w:lang w:val="en-US" w:eastAsia="en-US" w:bidi="ar-SA"/>
      </w:rPr>
    </w:lvl>
    <w:lvl w:ilvl="2">
      <w:start w:val="0"/>
      <w:numFmt w:val="bullet"/>
      <w:lvlText w:val="•"/>
      <w:lvlJc w:val="left"/>
      <w:pPr>
        <w:ind w:left="2853" w:hanging="360"/>
      </w:pPr>
      <w:rPr>
        <w:rFonts w:hint="default"/>
        <w:lang w:val="en-US" w:eastAsia="en-US" w:bidi="ar-SA"/>
      </w:rPr>
    </w:lvl>
    <w:lvl w:ilvl="3">
      <w:start w:val="0"/>
      <w:numFmt w:val="bullet"/>
      <w:lvlText w:val="•"/>
      <w:lvlJc w:val="left"/>
      <w:pPr>
        <w:ind w:left="3659" w:hanging="360"/>
      </w:pPr>
      <w:rPr>
        <w:rFonts w:hint="default"/>
        <w:lang w:val="en-US" w:eastAsia="en-US" w:bidi="ar-SA"/>
      </w:rPr>
    </w:lvl>
    <w:lvl w:ilvl="4">
      <w:start w:val="0"/>
      <w:numFmt w:val="bullet"/>
      <w:lvlText w:val="•"/>
      <w:lvlJc w:val="left"/>
      <w:pPr>
        <w:ind w:left="4466" w:hanging="360"/>
      </w:pPr>
      <w:rPr>
        <w:rFonts w:hint="default"/>
        <w:lang w:val="en-US" w:eastAsia="en-US" w:bidi="ar-SA"/>
      </w:rPr>
    </w:lvl>
    <w:lvl w:ilvl="5">
      <w:start w:val="0"/>
      <w:numFmt w:val="bullet"/>
      <w:lvlText w:val="•"/>
      <w:lvlJc w:val="left"/>
      <w:pPr>
        <w:ind w:left="5273" w:hanging="360"/>
      </w:pPr>
      <w:rPr>
        <w:rFonts w:hint="default"/>
        <w:lang w:val="en-US" w:eastAsia="en-US" w:bidi="ar-SA"/>
      </w:rPr>
    </w:lvl>
    <w:lvl w:ilvl="6">
      <w:start w:val="0"/>
      <w:numFmt w:val="bullet"/>
      <w:lvlText w:val="•"/>
      <w:lvlJc w:val="left"/>
      <w:pPr>
        <w:ind w:left="6079" w:hanging="360"/>
      </w:pPr>
      <w:rPr>
        <w:rFonts w:hint="default"/>
        <w:lang w:val="en-US" w:eastAsia="en-US" w:bidi="ar-SA"/>
      </w:rPr>
    </w:lvl>
    <w:lvl w:ilvl="7">
      <w:start w:val="0"/>
      <w:numFmt w:val="bullet"/>
      <w:lvlText w:val="•"/>
      <w:lvlJc w:val="left"/>
      <w:pPr>
        <w:ind w:left="6886" w:hanging="360"/>
      </w:pPr>
      <w:rPr>
        <w:rFonts w:hint="default"/>
        <w:lang w:val="en-US" w:eastAsia="en-US" w:bidi="ar-SA"/>
      </w:rPr>
    </w:lvl>
    <w:lvl w:ilvl="8">
      <w:start w:val="0"/>
      <w:numFmt w:val="bullet"/>
      <w:lvlText w:val="•"/>
      <w:lvlJc w:val="left"/>
      <w:pPr>
        <w:ind w:left="7693" w:hanging="360"/>
      </w:pPr>
      <w:rPr>
        <w:rFonts w:hint="default"/>
        <w:lang w:val="en-US" w:eastAsia="en-US" w:bidi="ar-SA"/>
      </w:rPr>
    </w:lvl>
  </w:abstractNum>
  <w:abstractNum w:abstractNumId="5">
    <w:nsid w:val="661b0201"/>
    <w:multiLevelType w:val="hybridMultilevel"/>
    <w:lvl w:ilvl="0">
      <w:start w:val="0"/>
      <w:numFmt w:val="bullet"/>
      <w:lvlText w:val=""/>
      <w:lvlJc w:val="left"/>
      <w:pPr>
        <w:ind w:left="880"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722" w:hanging="360"/>
      </w:pPr>
      <w:rPr>
        <w:rFonts w:hint="default"/>
        <w:lang w:val="en-US" w:eastAsia="en-US" w:bidi="ar-SA"/>
      </w:rPr>
    </w:lvl>
    <w:lvl w:ilvl="2">
      <w:start w:val="0"/>
      <w:numFmt w:val="bullet"/>
      <w:lvlText w:val="•"/>
      <w:lvlJc w:val="left"/>
      <w:pPr>
        <w:ind w:left="2565" w:hanging="360"/>
      </w:pPr>
      <w:rPr>
        <w:rFonts w:hint="default"/>
        <w:lang w:val="en-US" w:eastAsia="en-US" w:bidi="ar-SA"/>
      </w:rPr>
    </w:lvl>
    <w:lvl w:ilvl="3">
      <w:start w:val="0"/>
      <w:numFmt w:val="bullet"/>
      <w:lvlText w:val="•"/>
      <w:lvlJc w:val="left"/>
      <w:pPr>
        <w:ind w:left="3407" w:hanging="360"/>
      </w:pPr>
      <w:rPr>
        <w:rFonts w:hint="default"/>
        <w:lang w:val="en-US" w:eastAsia="en-US" w:bidi="ar-SA"/>
      </w:rPr>
    </w:lvl>
    <w:lvl w:ilvl="4">
      <w:start w:val="0"/>
      <w:numFmt w:val="bullet"/>
      <w:lvlText w:val="•"/>
      <w:lvlJc w:val="left"/>
      <w:pPr>
        <w:ind w:left="4250" w:hanging="360"/>
      </w:pPr>
      <w:rPr>
        <w:rFonts w:hint="default"/>
        <w:lang w:val="en-US" w:eastAsia="en-US" w:bidi="ar-SA"/>
      </w:rPr>
    </w:lvl>
    <w:lvl w:ilvl="5">
      <w:start w:val="0"/>
      <w:numFmt w:val="bullet"/>
      <w:lvlText w:val="•"/>
      <w:lvlJc w:val="left"/>
      <w:pPr>
        <w:ind w:left="5093" w:hanging="360"/>
      </w:pPr>
      <w:rPr>
        <w:rFonts w:hint="default"/>
        <w:lang w:val="en-US" w:eastAsia="en-US" w:bidi="ar-SA"/>
      </w:rPr>
    </w:lvl>
    <w:lvl w:ilvl="6">
      <w:start w:val="0"/>
      <w:numFmt w:val="bullet"/>
      <w:lvlText w:val="•"/>
      <w:lvlJc w:val="left"/>
      <w:pPr>
        <w:ind w:left="5935" w:hanging="360"/>
      </w:pPr>
      <w:rPr>
        <w:rFonts w:hint="default"/>
        <w:lang w:val="en-US" w:eastAsia="en-US" w:bidi="ar-SA"/>
      </w:rPr>
    </w:lvl>
    <w:lvl w:ilvl="7">
      <w:start w:val="0"/>
      <w:numFmt w:val="bullet"/>
      <w:lvlText w:val="•"/>
      <w:lvlJc w:val="left"/>
      <w:pPr>
        <w:ind w:left="6778" w:hanging="360"/>
      </w:pPr>
      <w:rPr>
        <w:rFonts w:hint="default"/>
        <w:lang w:val="en-US" w:eastAsia="en-US" w:bidi="ar-SA"/>
      </w:rPr>
    </w:lvl>
    <w:lvl w:ilvl="8">
      <w:start w:val="0"/>
      <w:numFmt w:val="bullet"/>
      <w:lvlText w:val="•"/>
      <w:lvlJc w:val="left"/>
      <w:pPr>
        <w:ind w:left="7621" w:hanging="360"/>
      </w:pPr>
      <w:rPr>
        <w:rFonts w:hint="default"/>
        <w:lang w:val="en-US" w:eastAsia="en-US" w:bidi="ar-SA"/>
      </w:rPr>
    </w:lvl>
  </w:abstractNum>
  <w:abstractNum w:abstractNumId="4">
    <w:nsid w:val="53bec134"/>
    <w:multiLevelType w:val="hybridMultilevel"/>
    <w:lvl w:ilvl="0">
      <w:start w:val="1"/>
      <w:numFmt w:val="lowerLetter"/>
      <w:lvlText w:val="(%1)"/>
      <w:lvlJc w:val="left"/>
      <w:pPr>
        <w:ind w:left="880" w:hanging="295"/>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722" w:hanging="295"/>
      </w:pPr>
      <w:rPr>
        <w:rFonts w:hint="default"/>
        <w:lang w:val="en-US" w:eastAsia="en-US" w:bidi="ar-SA"/>
      </w:rPr>
    </w:lvl>
    <w:lvl w:ilvl="2">
      <w:start w:val="0"/>
      <w:numFmt w:val="bullet"/>
      <w:lvlText w:val="•"/>
      <w:lvlJc w:val="left"/>
      <w:pPr>
        <w:ind w:left="2565" w:hanging="295"/>
      </w:pPr>
      <w:rPr>
        <w:rFonts w:hint="default"/>
        <w:lang w:val="en-US" w:eastAsia="en-US" w:bidi="ar-SA"/>
      </w:rPr>
    </w:lvl>
    <w:lvl w:ilvl="3">
      <w:start w:val="0"/>
      <w:numFmt w:val="bullet"/>
      <w:lvlText w:val="•"/>
      <w:lvlJc w:val="left"/>
      <w:pPr>
        <w:ind w:left="3407" w:hanging="295"/>
      </w:pPr>
      <w:rPr>
        <w:rFonts w:hint="default"/>
        <w:lang w:val="en-US" w:eastAsia="en-US" w:bidi="ar-SA"/>
      </w:rPr>
    </w:lvl>
    <w:lvl w:ilvl="4">
      <w:start w:val="0"/>
      <w:numFmt w:val="bullet"/>
      <w:lvlText w:val="•"/>
      <w:lvlJc w:val="left"/>
      <w:pPr>
        <w:ind w:left="4250" w:hanging="295"/>
      </w:pPr>
      <w:rPr>
        <w:rFonts w:hint="default"/>
        <w:lang w:val="en-US" w:eastAsia="en-US" w:bidi="ar-SA"/>
      </w:rPr>
    </w:lvl>
    <w:lvl w:ilvl="5">
      <w:start w:val="0"/>
      <w:numFmt w:val="bullet"/>
      <w:lvlText w:val="•"/>
      <w:lvlJc w:val="left"/>
      <w:pPr>
        <w:ind w:left="5093" w:hanging="295"/>
      </w:pPr>
      <w:rPr>
        <w:rFonts w:hint="default"/>
        <w:lang w:val="en-US" w:eastAsia="en-US" w:bidi="ar-SA"/>
      </w:rPr>
    </w:lvl>
    <w:lvl w:ilvl="6">
      <w:start w:val="0"/>
      <w:numFmt w:val="bullet"/>
      <w:lvlText w:val="•"/>
      <w:lvlJc w:val="left"/>
      <w:pPr>
        <w:ind w:left="5935" w:hanging="295"/>
      </w:pPr>
      <w:rPr>
        <w:rFonts w:hint="default"/>
        <w:lang w:val="en-US" w:eastAsia="en-US" w:bidi="ar-SA"/>
      </w:rPr>
    </w:lvl>
    <w:lvl w:ilvl="7">
      <w:start w:val="0"/>
      <w:numFmt w:val="bullet"/>
      <w:lvlText w:val="•"/>
      <w:lvlJc w:val="left"/>
      <w:pPr>
        <w:ind w:left="6778" w:hanging="295"/>
      </w:pPr>
      <w:rPr>
        <w:rFonts w:hint="default"/>
        <w:lang w:val="en-US" w:eastAsia="en-US" w:bidi="ar-SA"/>
      </w:rPr>
    </w:lvl>
    <w:lvl w:ilvl="8">
      <w:start w:val="0"/>
      <w:numFmt w:val="bullet"/>
      <w:lvlText w:val="•"/>
      <w:lvlJc w:val="left"/>
      <w:pPr>
        <w:ind w:left="7621" w:hanging="295"/>
      </w:pPr>
      <w:rPr>
        <w:rFonts w:hint="default"/>
        <w:lang w:val="en-US" w:eastAsia="en-US" w:bidi="ar-SA"/>
      </w:rPr>
    </w:lvl>
  </w:abstractNum>
  <w:abstractNum w:abstractNumId="3">
    <w:nsid w:val="591e1148"/>
    <w:multiLevelType w:val="hybridMultilevel"/>
    <w:lvl w:ilvl="0">
      <w:start w:val="0"/>
      <w:numFmt w:val="bullet"/>
      <w:lvlText w:val=""/>
      <w:lvlJc w:val="left"/>
      <w:pPr>
        <w:ind w:left="1240"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2046" w:hanging="360"/>
      </w:pPr>
      <w:rPr>
        <w:rFonts w:hint="default"/>
        <w:lang w:val="en-US" w:eastAsia="en-US" w:bidi="ar-SA"/>
      </w:rPr>
    </w:lvl>
    <w:lvl w:ilvl="2">
      <w:start w:val="0"/>
      <w:numFmt w:val="bullet"/>
      <w:lvlText w:val="•"/>
      <w:lvlJc w:val="left"/>
      <w:pPr>
        <w:ind w:left="2853" w:hanging="360"/>
      </w:pPr>
      <w:rPr>
        <w:rFonts w:hint="default"/>
        <w:lang w:val="en-US" w:eastAsia="en-US" w:bidi="ar-SA"/>
      </w:rPr>
    </w:lvl>
    <w:lvl w:ilvl="3">
      <w:start w:val="0"/>
      <w:numFmt w:val="bullet"/>
      <w:lvlText w:val="•"/>
      <w:lvlJc w:val="left"/>
      <w:pPr>
        <w:ind w:left="3659" w:hanging="360"/>
      </w:pPr>
      <w:rPr>
        <w:rFonts w:hint="default"/>
        <w:lang w:val="en-US" w:eastAsia="en-US" w:bidi="ar-SA"/>
      </w:rPr>
    </w:lvl>
    <w:lvl w:ilvl="4">
      <w:start w:val="0"/>
      <w:numFmt w:val="bullet"/>
      <w:lvlText w:val="•"/>
      <w:lvlJc w:val="left"/>
      <w:pPr>
        <w:ind w:left="4466" w:hanging="360"/>
      </w:pPr>
      <w:rPr>
        <w:rFonts w:hint="default"/>
        <w:lang w:val="en-US" w:eastAsia="en-US" w:bidi="ar-SA"/>
      </w:rPr>
    </w:lvl>
    <w:lvl w:ilvl="5">
      <w:start w:val="0"/>
      <w:numFmt w:val="bullet"/>
      <w:lvlText w:val="•"/>
      <w:lvlJc w:val="left"/>
      <w:pPr>
        <w:ind w:left="5273" w:hanging="360"/>
      </w:pPr>
      <w:rPr>
        <w:rFonts w:hint="default"/>
        <w:lang w:val="en-US" w:eastAsia="en-US" w:bidi="ar-SA"/>
      </w:rPr>
    </w:lvl>
    <w:lvl w:ilvl="6">
      <w:start w:val="0"/>
      <w:numFmt w:val="bullet"/>
      <w:lvlText w:val="•"/>
      <w:lvlJc w:val="left"/>
      <w:pPr>
        <w:ind w:left="6079" w:hanging="360"/>
      </w:pPr>
      <w:rPr>
        <w:rFonts w:hint="default"/>
        <w:lang w:val="en-US" w:eastAsia="en-US" w:bidi="ar-SA"/>
      </w:rPr>
    </w:lvl>
    <w:lvl w:ilvl="7">
      <w:start w:val="0"/>
      <w:numFmt w:val="bullet"/>
      <w:lvlText w:val="•"/>
      <w:lvlJc w:val="left"/>
      <w:pPr>
        <w:ind w:left="6886" w:hanging="360"/>
      </w:pPr>
      <w:rPr>
        <w:rFonts w:hint="default"/>
        <w:lang w:val="en-US" w:eastAsia="en-US" w:bidi="ar-SA"/>
      </w:rPr>
    </w:lvl>
    <w:lvl w:ilvl="8">
      <w:start w:val="0"/>
      <w:numFmt w:val="bullet"/>
      <w:lvlText w:val="•"/>
      <w:lvlJc w:val="left"/>
      <w:pPr>
        <w:ind w:left="7693" w:hanging="360"/>
      </w:pPr>
      <w:rPr>
        <w:rFonts w:hint="default"/>
        <w:lang w:val="en-US" w:eastAsia="en-US" w:bidi="ar-SA"/>
      </w:rPr>
    </w:lvl>
  </w:abstractNum>
  <w:abstractNum w:abstractNumId="2">
    <w:nsid w:val="116a1a3a"/>
    <w:multiLevelType w:val="hybridMultilevel"/>
    <w:lvl w:ilvl="0">
      <w:start w:val="1"/>
      <w:numFmt w:val="decimal"/>
      <w:lvlText w:val="%1."/>
      <w:lvlJc w:val="left"/>
      <w:pPr>
        <w:ind w:left="599" w:hanging="440"/>
        <w:jc w:val="left"/>
      </w:pPr>
      <w:rPr>
        <w:rFonts w:hint="default" w:ascii="Arial" w:hAnsi="Arial" w:eastAsia="Arial" w:cs="Arial"/>
        <w:b/>
        <w:bCs/>
        <w:i w:val="0"/>
        <w:iCs w:val="0"/>
        <w:spacing w:val="-1"/>
        <w:w w:val="100"/>
        <w:sz w:val="28"/>
        <w:szCs w:val="28"/>
        <w:lang w:val="en-US" w:eastAsia="en-US" w:bidi="ar-SA"/>
      </w:rPr>
    </w:lvl>
    <w:lvl w:ilvl="1">
      <w:start w:val="0"/>
      <w:numFmt w:val="bullet"/>
      <w:lvlText w:val=""/>
      <w:lvlJc w:val="left"/>
      <w:pPr>
        <w:ind w:left="880" w:hanging="360"/>
      </w:pPr>
      <w:rPr>
        <w:rFonts w:hint="default" w:ascii="Symbol" w:hAnsi="Symbol" w:eastAsia="Symbol" w:cs="Symbol"/>
        <w:b w:val="0"/>
        <w:bCs w:val="0"/>
        <w:i w:val="0"/>
        <w:iCs w:val="0"/>
        <w:w w:val="100"/>
        <w:sz w:val="24"/>
        <w:szCs w:val="24"/>
        <w:lang w:val="en-US" w:eastAsia="en-US" w:bidi="ar-SA"/>
      </w:rPr>
    </w:lvl>
    <w:lvl w:ilvl="2">
      <w:start w:val="0"/>
      <w:numFmt w:val="bullet"/>
      <w:lvlText w:val="•"/>
      <w:lvlJc w:val="left"/>
      <w:pPr>
        <w:ind w:left="1816" w:hanging="360"/>
      </w:pPr>
      <w:rPr>
        <w:rFonts w:hint="default"/>
        <w:lang w:val="en-US" w:eastAsia="en-US" w:bidi="ar-SA"/>
      </w:rPr>
    </w:lvl>
    <w:lvl w:ilvl="3">
      <w:start w:val="0"/>
      <w:numFmt w:val="bullet"/>
      <w:lvlText w:val="•"/>
      <w:lvlJc w:val="left"/>
      <w:pPr>
        <w:ind w:left="2752" w:hanging="360"/>
      </w:pPr>
      <w:rPr>
        <w:rFonts w:hint="default"/>
        <w:lang w:val="en-US" w:eastAsia="en-US" w:bidi="ar-SA"/>
      </w:rPr>
    </w:lvl>
    <w:lvl w:ilvl="4">
      <w:start w:val="0"/>
      <w:numFmt w:val="bullet"/>
      <w:lvlText w:val="•"/>
      <w:lvlJc w:val="left"/>
      <w:pPr>
        <w:ind w:left="3688" w:hanging="360"/>
      </w:pPr>
      <w:rPr>
        <w:rFonts w:hint="default"/>
        <w:lang w:val="en-US" w:eastAsia="en-US" w:bidi="ar-SA"/>
      </w:rPr>
    </w:lvl>
    <w:lvl w:ilvl="5">
      <w:start w:val="0"/>
      <w:numFmt w:val="bullet"/>
      <w:lvlText w:val="•"/>
      <w:lvlJc w:val="left"/>
      <w:pPr>
        <w:ind w:left="4625" w:hanging="360"/>
      </w:pPr>
      <w:rPr>
        <w:rFonts w:hint="default"/>
        <w:lang w:val="en-US" w:eastAsia="en-US" w:bidi="ar-SA"/>
      </w:rPr>
    </w:lvl>
    <w:lvl w:ilvl="6">
      <w:start w:val="0"/>
      <w:numFmt w:val="bullet"/>
      <w:lvlText w:val="•"/>
      <w:lvlJc w:val="left"/>
      <w:pPr>
        <w:ind w:left="5561" w:hanging="360"/>
      </w:pPr>
      <w:rPr>
        <w:rFonts w:hint="default"/>
        <w:lang w:val="en-US" w:eastAsia="en-US" w:bidi="ar-SA"/>
      </w:rPr>
    </w:lvl>
    <w:lvl w:ilvl="7">
      <w:start w:val="0"/>
      <w:numFmt w:val="bullet"/>
      <w:lvlText w:val="•"/>
      <w:lvlJc w:val="left"/>
      <w:pPr>
        <w:ind w:left="6497" w:hanging="360"/>
      </w:pPr>
      <w:rPr>
        <w:rFonts w:hint="default"/>
        <w:lang w:val="en-US" w:eastAsia="en-US" w:bidi="ar-SA"/>
      </w:rPr>
    </w:lvl>
    <w:lvl w:ilvl="8">
      <w:start w:val="0"/>
      <w:numFmt w:val="bullet"/>
      <w:lvlText w:val="•"/>
      <w:lvlJc w:val="left"/>
      <w:pPr>
        <w:ind w:left="7433" w:hanging="360"/>
      </w:pPr>
      <w:rPr>
        <w:rFonts w:hint="default"/>
        <w:lang w:val="en-US" w:eastAsia="en-US" w:bidi="ar-SA"/>
      </w:rPr>
    </w:lvl>
  </w:abstractNum>
  <w:abstractNum w:abstractNumId="1">
    <w:nsid w:val="7ed0689b"/>
    <w:multiLevelType w:val="hybridMultilevel"/>
    <w:lvl w:ilvl="0">
      <w:start w:val="0"/>
      <w:numFmt w:val="bullet"/>
      <w:lvlText w:val="•"/>
      <w:lvlJc w:val="left"/>
      <w:pPr>
        <w:ind w:left="160" w:hanging="152"/>
      </w:pPr>
      <w:rPr>
        <w:rFonts w:hint="default" w:ascii="Arial" w:hAnsi="Arial" w:eastAsia="Arial" w:cs="Arial"/>
        <w:b w:val="0"/>
        <w:bCs w:val="0"/>
        <w:i w:val="0"/>
        <w:iCs w:val="0"/>
        <w:w w:val="100"/>
        <w:sz w:val="24"/>
        <w:szCs w:val="24"/>
        <w:lang w:val="en-US" w:eastAsia="en-US" w:bidi="ar-SA"/>
      </w:rPr>
    </w:lvl>
    <w:lvl w:ilvl="1">
      <w:start w:val="0"/>
      <w:numFmt w:val="bullet"/>
      <w:lvlText w:val="•"/>
      <w:lvlJc w:val="left"/>
      <w:pPr>
        <w:ind w:left="1074" w:hanging="152"/>
      </w:pPr>
      <w:rPr>
        <w:rFonts w:hint="default"/>
        <w:lang w:val="en-US" w:eastAsia="en-US" w:bidi="ar-SA"/>
      </w:rPr>
    </w:lvl>
    <w:lvl w:ilvl="2">
      <w:start w:val="0"/>
      <w:numFmt w:val="bullet"/>
      <w:lvlText w:val="•"/>
      <w:lvlJc w:val="left"/>
      <w:pPr>
        <w:ind w:left="1989" w:hanging="152"/>
      </w:pPr>
      <w:rPr>
        <w:rFonts w:hint="default"/>
        <w:lang w:val="en-US" w:eastAsia="en-US" w:bidi="ar-SA"/>
      </w:rPr>
    </w:lvl>
    <w:lvl w:ilvl="3">
      <w:start w:val="0"/>
      <w:numFmt w:val="bullet"/>
      <w:lvlText w:val="•"/>
      <w:lvlJc w:val="left"/>
      <w:pPr>
        <w:ind w:left="2903" w:hanging="152"/>
      </w:pPr>
      <w:rPr>
        <w:rFonts w:hint="default"/>
        <w:lang w:val="en-US" w:eastAsia="en-US" w:bidi="ar-SA"/>
      </w:rPr>
    </w:lvl>
    <w:lvl w:ilvl="4">
      <w:start w:val="0"/>
      <w:numFmt w:val="bullet"/>
      <w:lvlText w:val="•"/>
      <w:lvlJc w:val="left"/>
      <w:pPr>
        <w:ind w:left="3818" w:hanging="152"/>
      </w:pPr>
      <w:rPr>
        <w:rFonts w:hint="default"/>
        <w:lang w:val="en-US" w:eastAsia="en-US" w:bidi="ar-SA"/>
      </w:rPr>
    </w:lvl>
    <w:lvl w:ilvl="5">
      <w:start w:val="0"/>
      <w:numFmt w:val="bullet"/>
      <w:lvlText w:val="•"/>
      <w:lvlJc w:val="left"/>
      <w:pPr>
        <w:ind w:left="4733" w:hanging="152"/>
      </w:pPr>
      <w:rPr>
        <w:rFonts w:hint="default"/>
        <w:lang w:val="en-US" w:eastAsia="en-US" w:bidi="ar-SA"/>
      </w:rPr>
    </w:lvl>
    <w:lvl w:ilvl="6">
      <w:start w:val="0"/>
      <w:numFmt w:val="bullet"/>
      <w:lvlText w:val="•"/>
      <w:lvlJc w:val="left"/>
      <w:pPr>
        <w:ind w:left="5647" w:hanging="152"/>
      </w:pPr>
      <w:rPr>
        <w:rFonts w:hint="default"/>
        <w:lang w:val="en-US" w:eastAsia="en-US" w:bidi="ar-SA"/>
      </w:rPr>
    </w:lvl>
    <w:lvl w:ilvl="7">
      <w:start w:val="0"/>
      <w:numFmt w:val="bullet"/>
      <w:lvlText w:val="•"/>
      <w:lvlJc w:val="left"/>
      <w:pPr>
        <w:ind w:left="6562" w:hanging="152"/>
      </w:pPr>
      <w:rPr>
        <w:rFonts w:hint="default"/>
        <w:lang w:val="en-US" w:eastAsia="en-US" w:bidi="ar-SA"/>
      </w:rPr>
    </w:lvl>
    <w:lvl w:ilvl="8">
      <w:start w:val="0"/>
      <w:numFmt w:val="bullet"/>
      <w:lvlText w:val="•"/>
      <w:lvlJc w:val="left"/>
      <w:pPr>
        <w:ind w:left="7477" w:hanging="152"/>
      </w:pPr>
      <w:rPr>
        <w:rFonts w:hint="default"/>
        <w:lang w:val="en-US" w:eastAsia="en-US" w:bidi="ar-SA"/>
      </w:rPr>
    </w:lvl>
  </w:abstractNum>
  <w:abstractNum w:abstractNumId="0">
    <w:nsid w:val="5abb483"/>
    <w:multiLevelType w:val="hybridMultilevel"/>
    <w:lvl w:ilvl="0">
      <w:start w:val="0"/>
      <w:numFmt w:val="bullet"/>
      <w:lvlText w:val=""/>
      <w:lvlJc w:val="left"/>
      <w:pPr>
        <w:ind w:left="880"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722" w:hanging="360"/>
      </w:pPr>
      <w:rPr>
        <w:rFonts w:hint="default"/>
        <w:lang w:val="en-US" w:eastAsia="en-US" w:bidi="ar-SA"/>
      </w:rPr>
    </w:lvl>
    <w:lvl w:ilvl="2">
      <w:start w:val="0"/>
      <w:numFmt w:val="bullet"/>
      <w:lvlText w:val="•"/>
      <w:lvlJc w:val="left"/>
      <w:pPr>
        <w:ind w:left="2565" w:hanging="360"/>
      </w:pPr>
      <w:rPr>
        <w:rFonts w:hint="default"/>
        <w:lang w:val="en-US" w:eastAsia="en-US" w:bidi="ar-SA"/>
      </w:rPr>
    </w:lvl>
    <w:lvl w:ilvl="3">
      <w:start w:val="0"/>
      <w:numFmt w:val="bullet"/>
      <w:lvlText w:val="•"/>
      <w:lvlJc w:val="left"/>
      <w:pPr>
        <w:ind w:left="3407" w:hanging="360"/>
      </w:pPr>
      <w:rPr>
        <w:rFonts w:hint="default"/>
        <w:lang w:val="en-US" w:eastAsia="en-US" w:bidi="ar-SA"/>
      </w:rPr>
    </w:lvl>
    <w:lvl w:ilvl="4">
      <w:start w:val="0"/>
      <w:numFmt w:val="bullet"/>
      <w:lvlText w:val="•"/>
      <w:lvlJc w:val="left"/>
      <w:pPr>
        <w:ind w:left="4250" w:hanging="360"/>
      </w:pPr>
      <w:rPr>
        <w:rFonts w:hint="default"/>
        <w:lang w:val="en-US" w:eastAsia="en-US" w:bidi="ar-SA"/>
      </w:rPr>
    </w:lvl>
    <w:lvl w:ilvl="5">
      <w:start w:val="0"/>
      <w:numFmt w:val="bullet"/>
      <w:lvlText w:val="•"/>
      <w:lvlJc w:val="left"/>
      <w:pPr>
        <w:ind w:left="5093" w:hanging="360"/>
      </w:pPr>
      <w:rPr>
        <w:rFonts w:hint="default"/>
        <w:lang w:val="en-US" w:eastAsia="en-US" w:bidi="ar-SA"/>
      </w:rPr>
    </w:lvl>
    <w:lvl w:ilvl="6">
      <w:start w:val="0"/>
      <w:numFmt w:val="bullet"/>
      <w:lvlText w:val="•"/>
      <w:lvlJc w:val="left"/>
      <w:pPr>
        <w:ind w:left="5935" w:hanging="360"/>
      </w:pPr>
      <w:rPr>
        <w:rFonts w:hint="default"/>
        <w:lang w:val="en-US" w:eastAsia="en-US" w:bidi="ar-SA"/>
      </w:rPr>
    </w:lvl>
    <w:lvl w:ilvl="7">
      <w:start w:val="0"/>
      <w:numFmt w:val="bullet"/>
      <w:lvlText w:val="•"/>
      <w:lvlJc w:val="left"/>
      <w:pPr>
        <w:ind w:left="6778" w:hanging="360"/>
      </w:pPr>
      <w:rPr>
        <w:rFonts w:hint="default"/>
        <w:lang w:val="en-US" w:eastAsia="en-US" w:bidi="ar-SA"/>
      </w:rPr>
    </w:lvl>
    <w:lvl w:ilvl="8">
      <w:start w:val="0"/>
      <w:numFmt w:val="bullet"/>
      <w:lvlText w:val="•"/>
      <w:lvlJc w:val="left"/>
      <w:pPr>
        <w:ind w:left="7621" w:hanging="360"/>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3E1199D1"/>
  <w15:docId w15:val="{CBD0AB62-EC24-43BE-8D9E-38310C1AA612}"/>
  <w:rsids>
    <w:rsidRoot w:val="4685081B"/>
    <w:rsid w:val="4685081B"/>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TOC1">
    <w:name w:val="toc 1"/>
    <w:basedOn w:val="Normal"/>
    <w:uiPriority w:val="1"/>
    <w:qFormat/>
    <w:pPr>
      <w:spacing w:before="108"/>
      <w:ind w:left="150"/>
    </w:pPr>
    <w:rPr>
      <w:rFonts w:ascii="Arial" w:hAnsi="Arial" w:eastAsia="Arial" w:cs="Arial"/>
      <w:sz w:val="24"/>
      <w:szCs w:val="24"/>
      <w:lang w:val="en-US" w:eastAsia="en-US" w:bidi="ar-SA"/>
    </w:rPr>
  </w:style>
  <w:style w:type="paragraph" w:styleId="BodyText">
    <w:name w:val="Body Text"/>
    <w:basedOn w:val="Normal"/>
    <w:uiPriority w:val="1"/>
    <w:qFormat/>
    <w:pPr/>
    <w:rPr>
      <w:rFonts w:ascii="Arial" w:hAnsi="Arial" w:eastAsia="Arial" w:cs="Arial"/>
      <w:sz w:val="24"/>
      <w:szCs w:val="24"/>
      <w:lang w:val="en-US" w:eastAsia="en-US" w:bidi="ar-SA"/>
    </w:rPr>
  </w:style>
  <w:style w:type="paragraph" w:styleId="Heading1">
    <w:name w:val="heading 1"/>
    <w:basedOn w:val="Normal"/>
    <w:uiPriority w:val="1"/>
    <w:qFormat/>
    <w:pPr>
      <w:ind w:left="693" w:hanging="534"/>
      <w:outlineLvl w:val="1"/>
    </w:pPr>
    <w:rPr>
      <w:rFonts w:ascii="Arial" w:hAnsi="Arial" w:eastAsia="Arial" w:cs="Arial"/>
      <w:b/>
      <w:bCs/>
      <w:sz w:val="32"/>
      <w:szCs w:val="32"/>
      <w:lang w:val="en-US" w:eastAsia="en-US" w:bidi="ar-SA"/>
    </w:rPr>
  </w:style>
  <w:style w:type="paragraph" w:styleId="Heading2">
    <w:name w:val="heading 2"/>
    <w:basedOn w:val="Normal"/>
    <w:uiPriority w:val="1"/>
    <w:qFormat/>
    <w:pPr>
      <w:ind w:left="880" w:hanging="721"/>
      <w:outlineLvl w:val="2"/>
    </w:pPr>
    <w:rPr>
      <w:rFonts w:ascii="Arial" w:hAnsi="Arial" w:eastAsia="Arial" w:cs="Arial"/>
      <w:b/>
      <w:bCs/>
      <w:sz w:val="28"/>
      <w:szCs w:val="28"/>
      <w:lang w:val="en-US" w:eastAsia="en-US" w:bidi="ar-SA"/>
    </w:rPr>
  </w:style>
  <w:style w:type="paragraph" w:styleId="Heading3">
    <w:name w:val="heading 3"/>
    <w:basedOn w:val="Normal"/>
    <w:uiPriority w:val="1"/>
    <w:qFormat/>
    <w:pPr>
      <w:ind w:left="160"/>
      <w:outlineLvl w:val="3"/>
    </w:pPr>
    <w:rPr>
      <w:rFonts w:ascii="Arial" w:hAnsi="Arial" w:eastAsia="Arial" w:cs="Arial"/>
      <w:b/>
      <w:bCs/>
      <w:sz w:val="24"/>
      <w:szCs w:val="24"/>
      <w:lang w:val="en-US" w:eastAsia="en-US" w:bidi="ar-SA"/>
    </w:rPr>
  </w:style>
  <w:style w:type="paragraph" w:styleId="ListParagraph">
    <w:name w:val="List Paragraph"/>
    <w:basedOn w:val="Normal"/>
    <w:uiPriority w:val="1"/>
    <w:qFormat/>
    <w:pPr>
      <w:ind w:left="880" w:hanging="361"/>
    </w:pPr>
    <w:rPr>
      <w:rFonts w:ascii="Arial" w:hAnsi="Arial" w:eastAsia="Arial" w:cs="Arial"/>
      <w:lang w:val="en-US" w:eastAsia="en-US" w:bidi="ar-SA"/>
    </w:rPr>
  </w:style>
  <w:style w:type="paragraph" w:styleId="TableParagraph">
    <w:name w:val="Table Paragraph"/>
    <w:basedOn w:val="Normal"/>
    <w:uiPriority w:val="1"/>
    <w:qFormat/>
    <w:pPr/>
    <w:rPr>
      <w:lang w:val="en-US" w:eastAsia="en-US" w:bidi="ar-SA"/>
    </w:rPr>
  </w:style>
</w:styles>
</file>

<file path=word/_rels/document.xml.rels>&#65279;<?xml version="1.0" encoding="utf-8"?><Relationships xmlns="http://schemas.openxmlformats.org/package/2006/relationships"><Relationship Type="http://schemas.openxmlformats.org/officeDocument/2006/relationships/hyperlink" Target="https://nationalperformance.gov.scot/sustainable-development-goals" TargetMode="External" Id="rId117" /><Relationship Type="http://schemas.openxmlformats.org/officeDocument/2006/relationships/hyperlink" Target="http://www.parliament.scot/" TargetMode="External" Id="rId21" /><Relationship Type="http://schemas.openxmlformats.org/officeDocument/2006/relationships/hyperlink" Target="https://eur03.safelinks.protection.outlook.com/?url=https%3A%2F%2Fwww.itspublicknowledge.info%2Fsites%2Fdefault%2Ffiles%2F2022-03%2FRighttoInformationorCopies%2520%25281%2529.pdf&amp;data=05%7C01%7CJonathan.Rimmer%40Parliament.scot%7C0b3dec4e4205456dc42e08dabb3ef01d%7Cd603c99ccfdd4292926800db0d0cf081%7C1%7C1%7C638028176255194012%7CUnknown%7CTWFpbGZsb3d8eyJWIjoiMC4wLjAwMDAiLCJQIjoiV2luMzIiLCJBTiI6Ik1haWwiLCJXVCI6Mn0%3D%7C3000%7C%7C%7C&amp;sdata=P3Gsj6mfX06%2FpWZZwxGQp9Bt6TWCOxGw3a1tAkeyL1o%3D&amp;reserved=0" TargetMode="External" Id="rId42" /><Relationship Type="http://schemas.openxmlformats.org/officeDocument/2006/relationships/hyperlink" Target="https://www.oscr.org.uk/about-charities/search-the-register/the-300-highest-income-charities/" TargetMode="External" Id="rId63" /><Relationship Type="http://schemas.openxmlformats.org/officeDocument/2006/relationships/hyperlink" Target="http://www.legislation.gov.uk/ukpga/1988/48/contents" TargetMode="External" Id="rId84" /><Relationship Type="http://schemas.openxmlformats.org/officeDocument/2006/relationships/hyperlink" Target="https://www.opengovpartnership.org/about/who-we-are/steering-committee/2021-government-steering-committee-elections/" TargetMode="External" Id="rId138" /><Relationship Type="http://schemas.openxmlformats.org/officeDocument/2006/relationships/hyperlink" Target="https://www.equalityhumanrights.com/en/advice-and-guidance/disability-discrimination" TargetMode="External" Id="rId107" /><Relationship Type="http://schemas.openxmlformats.org/officeDocument/2006/relationships/image" Target="media/image5.png" Id="rId11" /><Relationship Type="http://schemas.openxmlformats.org/officeDocument/2006/relationships/hyperlink" Target="https://www.itspublicknowledge.info/public-awareness-of-foi" TargetMode="External" Id="rId32" /><Relationship Type="http://schemas.openxmlformats.org/officeDocument/2006/relationships/hyperlink" Target="https://www.gov.scot/publications/coronavirus-covid-19-additional-data-about-adult-care-homes-in-scotland/" TargetMode="External" Id="rId53" /><Relationship Type="http://schemas.openxmlformats.org/officeDocument/2006/relationships/hyperlink" Target="https://www.freedominfo.org/wp-content/uploads/Special_Report_Proactive_Publication_2017.pdf" TargetMode="External" Id="rId74" /><Relationship Type="http://schemas.openxmlformats.org/officeDocument/2006/relationships/hyperlink" Target="https://www.ohchr.org/en/professionalinterest/pages/ccpr.aspx" TargetMode="External" Id="rId128" /><Relationship Type="http://schemas.openxmlformats.org/officeDocument/2006/relationships/numbering" Target="numbering.xml" Id="rId149" /><Relationship Type="http://schemas.openxmlformats.org/officeDocument/2006/relationships/header" Target="header1.xml" Id="rId5" /><Relationship Type="http://schemas.openxmlformats.org/officeDocument/2006/relationships/hyperlink" Target="https://eur03.safelinks.protection.outlook.com/?url=https%3A%2F%2Fwww.gov.scot%2Fpublications%2Fscottish-information-commissioner-decision-on-independence-referendum-legal-advice-response%2F%23%3A~%3Atext%3DThe%2520Scottish%2520Government%2520considers%2520that%2520the%2520convention%2520on%2CCourt%2520of%2520Session%2520to%2520challenge%2520the%2520Commissioner%25E2%2580%2599s%2520ruling.&amp;data=05%7C01%7CKaty.Clark.MSP%40Parliament.scot%7Ccc57aca7ed6a439f14f108dab659372c%7Cd603c99ccfdd4292926800db0d0cf081%7C1%7C1%7C638022791566681272%7CUnknown%7CTWFpbGZsb3d8eyJWIjoiMC4wLjAwMDAiLCJQIjoiV2luMzIiLCJBTiI6Ik1haWwiLCJXVCI6Mn0%3D%7C3000%7C%7C%7C&amp;sdata=mliVygrNnRrCYvf%2BLD82u3PCnf59ReWRK%2BY4l4uZesM%3D&amp;reserved=0" TargetMode="External" Id="rId95" /><Relationship Type="http://schemas.openxmlformats.org/officeDocument/2006/relationships/hyperlink" Target="http://www.parliament.scot/parliamentarybusiness/report.aspx?r=11021&amp;i=100720" TargetMode="External" Id="rId22" /><Relationship Type="http://schemas.openxmlformats.org/officeDocument/2006/relationships/hyperlink" Target="https://www.itspublicknowledge.info/Law/EIRs/EIRsDifferencesEIRSandFOISA.aspx" TargetMode="External" Id="rId27" /><Relationship Type="http://schemas.openxmlformats.org/officeDocument/2006/relationships/hyperlink" Target="https://echr.coe.int/Documents/Guide_Data_protection_ENG.pdf" TargetMode="External" Id="rId43" /><Relationship Type="http://schemas.openxmlformats.org/officeDocument/2006/relationships/hyperlink" Target="https://eur03.safelinks.protection.outlook.com/?url=https%3A%2F%2Fwww.itspublicknowledge.info%2Fwho-can-i-ask&amp;data=05%7C01%7CJonathan.Rimmer%40Parliament.scot%7C0b3dec4e4205456dc42e08dabb3ef01d%7Cd603c99ccfdd4292926800db0d0cf081%7C1%7C1%7C638028176255194012%7CUnknown%7CTWFpbGZsb3d8eyJWIjoiMC4wLjAwMDAiLCJQIjoiV2luMzIiLCJBTiI6Ik1haWwiLCJXVCI6Mn0%3D%7C3000%7C%7C%7C&amp;sdata=jfIT7Me09Yacpad9kyK4BAZSCYrJLcxX7wPEGvMuPEw%3D&amp;reserved=0" TargetMode="External" Id="rId48" /><Relationship Type="http://schemas.openxmlformats.org/officeDocument/2006/relationships/hyperlink" Target="https://www.ohchr.org/EN/Issues/CivicSpace/Pages/ProtectingCivicSpace.aspx" TargetMode="External" Id="rId64" /><Relationship Type="http://schemas.openxmlformats.org/officeDocument/2006/relationships/hyperlink" Target="https://www.gov.scot/binaries/content/documents/govscot/publications/advice-and-guidance/2016/12/foi-eir-section-60-code-of-practice/documents/foi-section-60-code-practice-pdf/foi-section-60-code-practice-pdf/govscot%3Adocument/" TargetMode="External" Id="rId69" /><Relationship Type="http://schemas.openxmlformats.org/officeDocument/2006/relationships/hyperlink" Target="https://www.equalityhumanrights.com/en/advice-and-guidance/sex-discrimination" TargetMode="External" Id="rId113" /><Relationship Type="http://schemas.openxmlformats.org/officeDocument/2006/relationships/hyperlink" Target="https://en.unesco.org/news/access-information-gets-upgrade-sdg-indicators-framework" TargetMode="External" Id="rId118" /><Relationship Type="http://schemas.openxmlformats.org/officeDocument/2006/relationships/hyperlink" Target="https://blogs.gov.scot/open-government-partnership/" TargetMode="External" Id="rId134" /><Relationship Type="http://schemas.openxmlformats.org/officeDocument/2006/relationships/hyperlink" Target="https://www.itspublicknowledge.info/ScottishPublicAuthorities/PublicationSchemes/TheModelPublicationScheme.aspx" TargetMode="External" Id="rId139" /><Relationship Type="http://schemas.openxmlformats.org/officeDocument/2006/relationships/hyperlink" Target="https://www.itspublicknowledge.info/interventions-activity" TargetMode="External" Id="rId80" /><Relationship Type="http://schemas.openxmlformats.org/officeDocument/2006/relationships/hyperlink" Target="https://www2.gov.scot/Topics/Government/Procurement/policy/ProcurementReform/procurementlegislationfaqs" TargetMode="External" Id="rId85" /><Relationship Type="http://schemas.openxmlformats.org/officeDocument/2006/relationships/customXml" Target="../customXml/item1.xml" Id="rId150" /><Relationship Type="http://schemas.openxmlformats.org/officeDocument/2006/relationships/image" Target="media/image6.png" Id="rId12" /><Relationship Type="http://schemas.openxmlformats.org/officeDocument/2006/relationships/hyperlink" Target="https://archive2021.parliament.scot/parliamentarybusiness/CurrentCommittees/111249.aspx" TargetMode="External" Id="rId17" /><Relationship Type="http://schemas.openxmlformats.org/officeDocument/2006/relationships/hyperlink" Target="https://www.itspublicknowledge.info/home/News/20180628.aspx" TargetMode="External" Id="rId33" /><Relationship Type="http://schemas.openxmlformats.org/officeDocument/2006/relationships/hyperlink" Target="https://www.itspublicknowledge.info/home/SICResources/voluntarysectorresearch.aspx" TargetMode="External" Id="rId38" /><Relationship Type="http://schemas.openxmlformats.org/officeDocument/2006/relationships/hyperlink" Target="https://tbinternet.ohchr.org/_layouts/15/treatybodyexternal/TBSearch.aspx?Lang=en&amp;TreatyID=8&amp;DocTypeID=11" TargetMode="External" Id="rId59" /><Relationship Type="http://schemas.openxmlformats.org/officeDocument/2006/relationships/hyperlink" Target="http://www.itspublicknowledge.info/home/SICReports/OtherReports/PublicAwarenessResearch2017.aspx" TargetMode="External" Id="rId103" /><Relationship Type="http://schemas.openxmlformats.org/officeDocument/2006/relationships/hyperlink" Target="https://www.equalityhumanrights.com/en/advice-and-guidance/gender-reassignment-discrimination" TargetMode="External" Id="rId108" /><Relationship Type="http://schemas.openxmlformats.org/officeDocument/2006/relationships/hyperlink" Target="https://blogs.gov.scot/digital/2021/03/11/launch-of-new-digital-strategy-for-scotland/" TargetMode="External" Id="rId124" /><Relationship Type="http://schemas.openxmlformats.org/officeDocument/2006/relationships/hyperlink" Target="https://www.ohchr.org/Documents/Publications/GuidingPrinciplesBusinessHR_EN.pdf" TargetMode="External" Id="rId129" /><Relationship Type="http://schemas.openxmlformats.org/officeDocument/2006/relationships/hyperlink" Target="https://www.parliament.scot/bills-and-laws/bills/national-care-service-scotland-bill" TargetMode="External" Id="rId54" /><Relationship Type="http://schemas.openxmlformats.org/officeDocument/2006/relationships/hyperlink" Target="http://www.legislation.gov.uk/ukpga/2018/12/section/6/enacted" TargetMode="External" Id="rId70" /><Relationship Type="http://schemas.openxmlformats.org/officeDocument/2006/relationships/hyperlink" Target="https://www.legislation.gov.uk/asp/2011/12/contents" TargetMode="External" Id="rId75" /><Relationship Type="http://schemas.openxmlformats.org/officeDocument/2006/relationships/hyperlink" Target="https://lobbying.scot/SPS?AspxAutoDetectCookieSupport=1" TargetMode="External" Id="rId91" /><Relationship Type="http://schemas.openxmlformats.org/officeDocument/2006/relationships/hyperlink" Target="https://eur03.safelinks.protection.outlook.com/?url=https%3A%2F%2Fwww.itspublicknowledge.info%2Fsites%2Fdefault%2Ffiles%2F2022-03%2FSIC_Annual_Report_and_Accounts_2020-21.pdf&amp;data=05%7C01%7CKaty.Clark.MSP%40Parliament.scot%7Ccc57aca7ed6a439f14f108dab659372c%7Cd603c99ccfdd4292926800db0d0cf081%7C1%7C1%7C638022791566681272%7CUnknown%7CTWFpbGZsb3d8eyJWIjoiMC4wLjAwMDAiLCJQIjoiV2luMzIiLCJBTiI6Ik1haWwiLCJXVCI6Mn0%3D%7C3000%7C%7C%7C&amp;sdata=gJfb4NscNafMemUVZ%2FHn5RQunKIAx4N%2FW7uVfHaqXQg%3D&amp;reserved=0" TargetMode="External" Id="rId96" /><Relationship Type="http://schemas.openxmlformats.org/officeDocument/2006/relationships/hyperlink" Target="https://www.coe.int/en/web/access-to-official-documents/-/consultation-of-the-parties" TargetMode="External" Id="rId140" /><Relationship Type="http://schemas.openxmlformats.org/officeDocument/2006/relationships/hyperlink" Target="file://localhost/C:/Users/carol/AppData/Local/Packages/microsoft.windowscommunicationsapps_8wekyb3d8bbwe/LocalState/Files/S0/766/Attachments/katyclark.org" TargetMode="External" Id="rId145"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hyperlink" Target="https://www.parliament.scot/parliamentarybusiness/CurrentCommittees/111249.aspx" TargetMode="External" Id="rId23" /><Relationship Type="http://schemas.openxmlformats.org/officeDocument/2006/relationships/hyperlink" Target="https://www.itspublicknowledge.info/statistics" TargetMode="External" Id="rId28" /><Relationship Type="http://schemas.openxmlformats.org/officeDocument/2006/relationships/hyperlink" Target="https://www.opendata.nhs.scot/dataset/gp-practice-contact-details-and-list-sizes" TargetMode="External" Id="rId49" /><Relationship Type="http://schemas.openxmlformats.org/officeDocument/2006/relationships/hyperlink" Target="https://www.equalityhumanrights.com/en/advice-and-guidance/sexual-orientation-discrimination" TargetMode="External" Id="rId114" /><Relationship Type="http://schemas.openxmlformats.org/officeDocument/2006/relationships/hyperlink" Target="https://foiadvocates.net/?page_id=11036&amp;%3A~%3Atext=Indicator%2016.10.2%20seeks%20to%20establish%20the%20state%20of%2Cand%2For%20policy%20guarantees%20for%20public%20access%20to%20information%3B" TargetMode="External" Id="rId119" /><Relationship Type="http://schemas.openxmlformats.org/officeDocument/2006/relationships/hyperlink" Target="https://www.equalityhumanrights.com/en/our-work/news/equality-watchdog-takes-action-address-discrimination-use-artificial-intelligence" TargetMode="External" Id="rId44" /><Relationship Type="http://schemas.openxmlformats.org/officeDocument/2006/relationships/hyperlink" Target="https://www.itspublicknowledge.info/ApplicationsandDecisions/Decisions/2021/201901948.aspx" TargetMode="External" Id="rId60" /><Relationship Type="http://schemas.openxmlformats.org/officeDocument/2006/relationships/hyperlink" Target="https://ico.org.uk/media/about-the-ico/documents/4020886/behind-the-screens.pdf" TargetMode="External" Id="rId65" /><Relationship Type="http://schemas.openxmlformats.org/officeDocument/2006/relationships/hyperlink" Target="https://www.itspublicknowledge.info/scottish-government-intervention-progress-report-published" TargetMode="External" Id="rId81" /><Relationship Type="http://schemas.openxmlformats.org/officeDocument/2006/relationships/hyperlink" Target="https://www.legislation.gov.uk/ssi/2004/467/contents/made" TargetMode="External" Id="rId86" /><Relationship Type="http://schemas.openxmlformats.org/officeDocument/2006/relationships/hyperlink" Target="https://www.gov.uk/government/publications/implementing-the-un-guiding-principles-on-business-and-human-rights-may-2020-update/uk-national-action-plan-on-implementing-the-un-guiding-principles-on-business-and-human-rights-progress-update-may-2020" TargetMode="External" Id="rId130" /><Relationship Type="http://schemas.openxmlformats.org/officeDocument/2006/relationships/hyperlink" Target="https://www.gov.scot/policies/improving-public-services/open-government-partnership/" TargetMode="External" Id="rId135" /><Relationship Type="http://schemas.openxmlformats.org/officeDocument/2006/relationships/customXml" Target="../customXml/item2.xml" Id="rId151" /><Relationship Type="http://schemas.openxmlformats.org/officeDocument/2006/relationships/image" Target="media/image7.jpeg" Id="rId13" /><Relationship Type="http://schemas.openxmlformats.org/officeDocument/2006/relationships/image" Target="media/image8.jpeg" Id="rId18" /><Relationship Type="http://schemas.openxmlformats.org/officeDocument/2006/relationships/hyperlink" Target="https://www.cfois.scot/?page_id=60" TargetMode="External" Id="rId39" /><Relationship Type="http://schemas.openxmlformats.org/officeDocument/2006/relationships/hyperlink" Target="https://www.equalityhumanrights.com/en/advice-and-guidance/marriage-and-civil-partnership-discrimination" TargetMode="External" Id="rId109" /><Relationship Type="http://schemas.openxmlformats.org/officeDocument/2006/relationships/hyperlink" Target="https://www.itspublicknowledge.info/sites/default/files/2022-05/2022-Public-Awareness-Research-summary-of-results.pdf" TargetMode="External" Id="rId34" /><Relationship Type="http://schemas.openxmlformats.org/officeDocument/2006/relationships/hyperlink" Target="https://www.audit-scotland.gov.uk/uploads/docs/report/2019/briefing_190516_general_medical_services.pdf" TargetMode="External" Id="rId50" /><Relationship Type="http://schemas.openxmlformats.org/officeDocument/2006/relationships/hyperlink" Target="https://www.parliament.scot/-/media/files/legislation/bills/s6-bills/national-care-service-scotland-bill/introduced/explanatory-notes-accessible.pdf" TargetMode="External" Id="rId55" /><Relationship Type="http://schemas.openxmlformats.org/officeDocument/2006/relationships/hyperlink" Target="https://www.legislation.gov.uk/asp/2002/13/section/69" TargetMode="External" Id="rId76" /><Relationship Type="http://schemas.openxmlformats.org/officeDocument/2006/relationships/hyperlink" Target="https://eur03.safelinks.protection.outlook.com/?url=https%3A%2F%2Fwww.advocates.org.uk%2Fadvocates%2Falistair-sloan&amp;data=05%7C01%7CKaty.Clark.MSP%40Parliament.scot%7Ccc57aca7ed6a439f14f108dab659372c%7Cd603c99ccfdd4292926800db0d0cf081%7C1%7C1%7C638022791566681272%7CUnknown%7CTWFpbGZsb3d8eyJWIjoiMC4wLjAwMDAiLCJQIjoiV2luMzIiLCJBTiI6Ik1haWwiLCJXVCI6Mn0%3D%7C3000%7C%7C%7C&amp;sdata=geYOQt3mRuqClpcmk9BfMS%2BkTrvQ33UFj3Xh3fy7vT0%3D&amp;reserved=0" TargetMode="External" Id="rId97" /><Relationship Type="http://schemas.openxmlformats.org/officeDocument/2006/relationships/hyperlink" Target="file://localhost/C:/Users/carol/Downloads/Intervention_Report_-_Scottish_Government_201702106.pdf" TargetMode="External" Id="rId104" /><Relationship Type="http://schemas.openxmlformats.org/officeDocument/2006/relationships/hyperlink" Target="https://handbook.globaldatabarometer.org/2021/themes/Political%20Integrity/" TargetMode="External" Id="rId120" /><Relationship Type="http://schemas.openxmlformats.org/officeDocument/2006/relationships/hyperlink" Target="http://hudoc.echr.coe.int/eng?i=001-167828" TargetMode="External" Id="rId125" /><Relationship Type="http://schemas.openxmlformats.org/officeDocument/2006/relationships/hyperlink" Target="https://rm.coe.int/access-to-official-documents/16809f5c1a" TargetMode="External" Id="rId141" /><Relationship Type="http://schemas.openxmlformats.org/officeDocument/2006/relationships/hyperlink" Target="https://katyclark.org/2022/10/31/members-bill-consultation-privacy-notice/" TargetMode="External" Id="rId146" /><Relationship Type="http://schemas.openxmlformats.org/officeDocument/2006/relationships/image" Target="media/image1.jpeg" Id="rId7" /><Relationship Type="http://schemas.openxmlformats.org/officeDocument/2006/relationships/hyperlink" Target="https://bills.parliament.uk/bills/3322" TargetMode="External" Id="rId71" /><Relationship Type="http://schemas.openxmlformats.org/officeDocument/2006/relationships/hyperlink" Target="https://archive2021.parliament.scot/S5_Public_Audit/General%20Documents/19_Scottish_Information_Commissioner.pdf" TargetMode="External" Id="rId92" /><Relationship Type="http://schemas.openxmlformats.org/officeDocument/2006/relationships/fontTable" Target="fontTable.xml" Id="rId2" /><Relationship Type="http://schemas.openxmlformats.org/officeDocument/2006/relationships/hyperlink" Target="https://www.itspublicknowledge.info/responding-requests" TargetMode="External" Id="rId29" /><Relationship Type="http://schemas.openxmlformats.org/officeDocument/2006/relationships/hyperlink" Target="https://www.parliament.scot/chamber-and-committees/committees/current-and-previous-committees/session-6-public-audit-committee/correspondence/2021/session-5-post-legislative-scrutiny-of-freedom-of-information-and-lobbying-scotland-acts" TargetMode="External" Id="rId24" /><Relationship Type="http://schemas.openxmlformats.org/officeDocument/2006/relationships/hyperlink" Target="https://unece.org/DAM/env/pp/documents/cep43e.pdf" TargetMode="External" Id="rId40" /><Relationship Type="http://schemas.openxmlformats.org/officeDocument/2006/relationships/hyperlink" Target="https://equalityhumanrights.com/en/advice-and-guidance/artificial-intelligence-meeting-public-sector-equality-duty-psed" TargetMode="External" Id="rId45" /><Relationship Type="http://schemas.openxmlformats.org/officeDocument/2006/relationships/hyperlink" Target="https://www.gov.scot/publications/freedom-information-scotland-act-2002-report-exercise-section-5-power-2/documents/" TargetMode="External" Id="rId66" /><Relationship Type="http://schemas.openxmlformats.org/officeDocument/2006/relationships/hyperlink" Target="https://www.parliament.scot/about/how-parliament-works/parliament-organisations-groups-and-people/scottish-parliamentary-corporate-body" TargetMode="External" Id="rId87" /><Relationship Type="http://schemas.openxmlformats.org/officeDocument/2006/relationships/hyperlink" Target="https://www.equalityhumanrights.com/en/our-work/managing-pregnancy-and-maternity-workplace" TargetMode="External" Id="rId110" /><Relationship Type="http://schemas.openxmlformats.org/officeDocument/2006/relationships/hyperlink" Target="https://www.gov.scot/publications/scotland-sustainable-development-goals-national-review-drive-action/pages/19/" TargetMode="External" Id="rId115" /><Relationship Type="http://schemas.openxmlformats.org/officeDocument/2006/relationships/hyperlink" Target="https://www.government-online.net/national-baseline-assessment-on-business-and-human-rights-for-scottish-government/" TargetMode="External" Id="rId131" /><Relationship Type="http://schemas.openxmlformats.org/officeDocument/2006/relationships/hyperlink" Target="https://www.opengovpartnership.org/documents/action-plan-scotland-united-kingdom-2021-2026/" TargetMode="External" Id="rId136" /><Relationship Type="http://schemas.openxmlformats.org/officeDocument/2006/relationships/hyperlink" Target="https://www.legislation.gov.uk/ukpga/1998/42/section/6" TargetMode="External" Id="rId61" /><Relationship Type="http://schemas.openxmlformats.org/officeDocument/2006/relationships/hyperlink" Target="http://www.legislation.gov.uk/asp/2011/12/contents" TargetMode="External" Id="rId82" /><Relationship Type="http://schemas.openxmlformats.org/officeDocument/2006/relationships/customXml" Target="../customXml/item3.xml" Id="rId152" /><Relationship Type="http://schemas.openxmlformats.org/officeDocument/2006/relationships/hyperlink" Target="http://www.scottish.parliament.uk/parliamentarybusiness/17797.aspx" TargetMode="External" Id="rId19" /><Relationship Type="http://schemas.openxmlformats.org/officeDocument/2006/relationships/hyperlink" Target="https://www.itspublicknowledge.info/covid-19-special-reports" TargetMode="External" Id="rId14" /><Relationship Type="http://schemas.openxmlformats.org/officeDocument/2006/relationships/hyperlink" Target="https://www.itspublicknowledge.info/YourRights/YourRights.aspx" TargetMode="External" Id="rId30" /><Relationship Type="http://schemas.openxmlformats.org/officeDocument/2006/relationships/hyperlink" Target="http://www.itspublicknowledge.info/home/SICReports/OtherReports/PublicAwarenessResearch2019.aspx" TargetMode="External" Id="rId35" /><Relationship Type="http://schemas.openxmlformats.org/officeDocument/2006/relationships/hyperlink" Target="https://www.cfois.scot/" TargetMode="External" Id="rId56" /><Relationship Type="http://schemas.openxmlformats.org/officeDocument/2006/relationships/hyperlink" Target="https://www.parliament.scot/bills-and-laws/bills/united-nations-convention-on-the-rights-of-the-child-incorporation-scotland-bill" TargetMode="External" Id="rId77" /><Relationship Type="http://schemas.openxmlformats.org/officeDocument/2006/relationships/hyperlink" Target="https://www.audit-scotland.gov.uk/about-us/audit-scotland/audit-quality" TargetMode="External" Id="rId100" /><Relationship Type="http://schemas.openxmlformats.org/officeDocument/2006/relationships/hyperlink" Target="https://www.itspublicknowledge.info/home/AboutSIC/WhatWeDo/Intervention201702016ScottishGovernment.aspx" TargetMode="External" Id="rId105" /><Relationship Type="http://schemas.openxmlformats.org/officeDocument/2006/relationships/hyperlink" Target="http://hudoc.echr.coe.int/eng?i=001-200435" TargetMode="External" Id="rId126" /><Relationship Type="http://schemas.openxmlformats.org/officeDocument/2006/relationships/hyperlink" Target="http://www.ico.gov.uk/" TargetMode="External" Id="rId147" /><Relationship Type="http://schemas.openxmlformats.org/officeDocument/2006/relationships/image" Target="media/image2.png" Id="rId8" /><Relationship Type="http://schemas.openxmlformats.org/officeDocument/2006/relationships/hyperlink" Target="https://www.itspublicknowledge.info/home/SICReports/OtherReports/SpecialReports.aspx" TargetMode="External" Id="rId51" /><Relationship Type="http://schemas.openxmlformats.org/officeDocument/2006/relationships/hyperlink" Target="https://www.legislation.gov.uk/ukpga/2018/12/part/3/chapter/4/crossheading/data-protection-officers/enacted" TargetMode="External" Id="rId72" /><Relationship Type="http://schemas.openxmlformats.org/officeDocument/2006/relationships/hyperlink" Target="https://eur03.safelinks.protection.outlook.com/?url=https%3A%2F%2Fwww.scotcourts.gov.uk%2Frules-and-practice%2Ffees%2Fcourt-of-session-fees&amp;data=05%7C01%7CKaty.Clark.MSP%40Parliament.scot%7Ccc57aca7ed6a439f14f108dab659372c%7Cd603c99ccfdd4292926800db0d0cf081%7C1%7C1%7C638022791566681272%7CUnknown%7CTWFpbGZsb3d8eyJWIjoiMC4wLjAwMDAiLCJQIjoiV2luMzIiLCJBTiI6Ik1haWwiLCJXVCI6Mn0%3D%7C3000%7C%7C%7C&amp;sdata=KM1ENWfp5msMfYAEapbeIUhjA0vAIbotbA5DQu%2BXOAU%3D&amp;reserved=0" TargetMode="External" Id="rId93" /><Relationship Type="http://schemas.openxmlformats.org/officeDocument/2006/relationships/hyperlink" Target="https://eur03.safelinks.protection.outlook.com/?url=https%3A%2F%2Fwww.cfois.scot%2F2022-2%2F&amp;data=05%7C01%7CKaty.Clark.MSP%40Parliament.scot%7Ccc57aca7ed6a439f14f108dab659372c%7Cd603c99ccfdd4292926800db0d0cf081%7C1%7C1%7C638022791566681272%7CUnknown%7CTWFpbGZsb3d8eyJWIjoiMC4wLjAwMDAiLCJQIjoiV2luMzIiLCJBTiI6Ik1haWwiLCJXVCI6Mn0%3D%7C3000%7C%7C%7C&amp;sdata=ZSd8rWrFI2xecCMk9iocb9hBYqvQbD77Z9taWbRhDdc%3D&amp;reserved=0" TargetMode="External" Id="rId98" /><Relationship Type="http://schemas.openxmlformats.org/officeDocument/2006/relationships/hyperlink" Target="https://sdgdata.gov.uk/16-10-2/" TargetMode="External" Id="rId121" /><Relationship Type="http://schemas.openxmlformats.org/officeDocument/2006/relationships/hyperlink" Target="https://www.access-info.org/2021-11-24/spain-signs-the-tromso-convention-on-access-to-official-documents/" TargetMode="External" Id="rId142" /><Relationship Type="http://schemas.openxmlformats.org/officeDocument/2006/relationships/theme" Target="theme/theme1.xml" Id="rId3" /><Relationship Type="http://schemas.openxmlformats.org/officeDocument/2006/relationships/hyperlink" Target="https://archive2021.parliament.scot/S5_Public_Audit/General%20Documents/FOISA_Letter_from_Minister_for_Parliamentary_Business.pdf" TargetMode="External" Id="rId25" /><Relationship Type="http://schemas.openxmlformats.org/officeDocument/2006/relationships/hyperlink" Target="https://www.itspublicknowledge.info/decision-0032021" TargetMode="External" Id="rId46" /><Relationship Type="http://schemas.openxmlformats.org/officeDocument/2006/relationships/hyperlink" Target="https://www.itspublicknowledge.info/home/News/20210311.aspx" TargetMode="External" Id="rId67" /><Relationship Type="http://schemas.openxmlformats.org/officeDocument/2006/relationships/hyperlink" Target="https://unstats.un.org/sdgs/metadata/?Text&amp;Goal=16&amp;Target=16.10" TargetMode="External" Id="rId116" /><Relationship Type="http://schemas.openxmlformats.org/officeDocument/2006/relationships/hyperlink" Target="https://archive2021.parliament.scot/S1_Bills/Freedom%20of%20Information%20(Scotland)%20Bill/b36s1en.pdf" TargetMode="External" Id="rId137" /><Relationship Type="http://schemas.openxmlformats.org/officeDocument/2006/relationships/hyperlink" Target="mailto:clarkkatyfoi@parliament.scot" TargetMode="External" Id="rId20" /><Relationship Type="http://schemas.openxmlformats.org/officeDocument/2006/relationships/hyperlink" Target="https://www.coe.int/en/web/access-to-official-documents" TargetMode="External" Id="rId41" /><Relationship Type="http://schemas.openxmlformats.org/officeDocument/2006/relationships/hyperlink" Target="http://www.bailii.org/cgi-bin/format.cgi?doc=/ew/cases/EWCA/Civ/2009/587.html&amp;query=(London)%2BAND%2B(v)%2BAND%2B(Weaver)" TargetMode="External" Id="rId62" /><Relationship Type="http://schemas.openxmlformats.org/officeDocument/2006/relationships/hyperlink" Target="http://www.legislation.gov.uk/uksi/2015/1415/contents/made" TargetMode="External" Id="rId83" /><Relationship Type="http://schemas.openxmlformats.org/officeDocument/2006/relationships/hyperlink" Target="http://archive2021.parliament.scot/S4_FinanceCommittee/Reports/fir-12-06w.pdf" TargetMode="External" Id="rId88" /><Relationship Type="http://schemas.openxmlformats.org/officeDocument/2006/relationships/hyperlink" Target="https://www.equalityhumanrights.com/en/advice-and-guidance/race-discrimination" TargetMode="External" Id="rId111" /><Relationship Type="http://schemas.openxmlformats.org/officeDocument/2006/relationships/hyperlink" Target="http://www.snaprights.info/action-areas/better-world/business-and-human-rights" TargetMode="External" Id="rId132" /><Relationship Type="http://schemas.openxmlformats.org/officeDocument/2006/relationships/customXml" Target="../customXml/item4.xml" Id="rId153" /><Relationship Type="http://schemas.openxmlformats.org/officeDocument/2006/relationships/hyperlink" Target="https://www.itspublicknowledge.info/sites/default/files/2022-03/SIC_Annual_Report_and_Accounts_2020-21.pdf" TargetMode="External" Id="rId15" /><Relationship Type="http://schemas.openxmlformats.org/officeDocument/2006/relationships/hyperlink" Target="https://www.itspublicknowledge.info/sites/default/files/2022-03/FOI_During_and_After_the_Pandemic_Special_Report.pdf" TargetMode="External" Id="rId36" /><Relationship Type="http://schemas.openxmlformats.org/officeDocument/2006/relationships/hyperlink" Target="https://www.gov.scot/publications/foi-201900009078/" TargetMode="External" Id="rId57" /><Relationship Type="http://schemas.openxmlformats.org/officeDocument/2006/relationships/hyperlink" Target="https://www.equalityhumanrights.com/en/advice-and-guidance/age-discrimination" TargetMode="External" Id="rId106" /><Relationship Type="http://schemas.openxmlformats.org/officeDocument/2006/relationships/hyperlink" Target="https://www.legislation.gov.uk/ukpga/1998/42/section/12" TargetMode="External" Id="rId127" /><Relationship Type="http://schemas.openxmlformats.org/officeDocument/2006/relationships/image" Target="media/image4.png" Id="rId10" /><Relationship Type="http://schemas.openxmlformats.org/officeDocument/2006/relationships/hyperlink" Target="https://ico.org.uk/" TargetMode="External" Id="rId31" /><Relationship Type="http://schemas.openxmlformats.org/officeDocument/2006/relationships/hyperlink" Target="https://archive2021.parliament.scot/S5_Public_Audit/General%20Documents/50_Audit_Scotland.pd" TargetMode="External" Id="rId52" /><Relationship Type="http://schemas.openxmlformats.org/officeDocument/2006/relationships/hyperlink" Target="https://www.itspublicknowledge.info/practitioner-survey-2022" TargetMode="External" Id="rId73" /><Relationship Type="http://schemas.openxmlformats.org/officeDocument/2006/relationships/hyperlink" Target="https://ohchr.org/EN/ProfessionalInterest/Pages/CRC.aspx" TargetMode="External" Id="rId78" /><Relationship Type="http://schemas.openxmlformats.org/officeDocument/2006/relationships/hyperlink" Target="https://eur03.safelinks.protection.outlook.com/?url=https%3A%2F%2Fwww.scotcourts.gov.uk%2Fsearch-judgments%2Fjudgment%3Fid%3Dcc8f86a6-8980-69d2-b500-ff0000d74aa7&amp;data=05%7C01%7CKaty.Clark.MSP%40Parliament.scot%7Ccc57aca7ed6a439f14f108dab659372c%7Cd603c99ccfdd4292926800db0d0cf081%7C1%7C1%7C638022791566681272%7CUnknown%7CTWFpbGZsb3d8eyJWIjoiMC4wLjAwMDAiLCJQIjoiV2luMzIiLCJBTiI6Ik1haWwiLCJXVCI6Mn0%3D%7C3000%7C%7C%7C&amp;sdata=CiN9afNyYL4qg9osihNTA%2BcFAkeG4Vzg3IM0d63GEkk%3D&amp;reserved=0" TargetMode="External" Id="rId94" /><Relationship Type="http://schemas.openxmlformats.org/officeDocument/2006/relationships/hyperlink" Target="https://eur03.safelinks.protection.outlook.com/?url=https%3A%2F%2Farchive2021.parliament.scot%2FS5_Public_Audit%2FGeneral%2520Documents%2F19_Scottish_Information_Commissioner.pdf&amp;data=05%7C01%7CKaty.Clark.MSP%40Parliament.scot%7Ccc57aca7ed6a439f14f108dab659372c%7Cd603c99ccfdd4292926800db0d0cf081%7C1%7C1%7C638022791566681272%7CUnknown%7CTWFpbGZsb3d8eyJWIjoiMC4wLjAwMDAiLCJQIjoiV2luMzIiLCJBTiI6Ik1haWwiLCJXVCI6Mn0%3D%7C3000%7C%7C%7C&amp;sdata=Zv930x6ymZ1l5UmKgxP3ErBJi9Qo6pvaiN7u7IoroJU%3D&amp;reserved=0" TargetMode="External" Id="rId99" /><Relationship Type="http://schemas.openxmlformats.org/officeDocument/2006/relationships/hyperlink" Target="https://www.audit-scotland.gov.uk/about-us/audit-scotland" TargetMode="External" Id="rId101" /><Relationship Type="http://schemas.openxmlformats.org/officeDocument/2006/relationships/hyperlink" Target="https://www.itspublicknowledge.info/sites/default/files/2022-03/PracticeRecommendationAberdeenshireCouncil.pdf" TargetMode="External" Id="rId122" /><Relationship Type="http://schemas.openxmlformats.org/officeDocument/2006/relationships/hyperlink" Target="https://www.oscr.org.uk/" TargetMode="External" Id="rId143" /><Relationship Type="http://schemas.openxmlformats.org/officeDocument/2006/relationships/hyperlink" Target="http://www.itspublicknowledge.info/" TargetMode="External" Id="rId148" /><Relationship Type="http://schemas.openxmlformats.org/officeDocument/2006/relationships/settings" Target="settings.xml" Id="rId4" /><Relationship Type="http://schemas.openxmlformats.org/officeDocument/2006/relationships/image" Target="media/image3.png" Id="rId9" /><Relationship Type="http://schemas.openxmlformats.org/officeDocument/2006/relationships/hyperlink" Target="https://www.cfois.scot/wp-content/uploads/2022/03/s6w-0669925822.docx" TargetMode="External" Id="rId26" /><Relationship Type="http://schemas.openxmlformats.org/officeDocument/2006/relationships/hyperlink" Target="https://www.audit-scotland.gov.uk/publications/councils-use-of-arms-length-organisations" TargetMode="External" Id="rId47" /><Relationship Type="http://schemas.openxmlformats.org/officeDocument/2006/relationships/hyperlink" Target="https://www.cfois.scot/wp-content/uploads/2020/03/Briefing-on-Public-Company-Case-Final.pdf" TargetMode="External" Id="rId68" /><Relationship Type="http://schemas.openxmlformats.org/officeDocument/2006/relationships/hyperlink" Target="https://www.theguardian.com/uk-news/2022/oct/04/king-charles-allowed-to-vet-proposed-scottish-rent-freeze-law" TargetMode="External" Id="rId89" /><Relationship Type="http://schemas.openxmlformats.org/officeDocument/2006/relationships/hyperlink" Target="https://www.equalityhumanrights.com/en/advice-and-guidance/religion-or-belief-discrimination" TargetMode="External" Id="rId112" /><Relationship Type="http://schemas.openxmlformats.org/officeDocument/2006/relationships/hyperlink" Target="https://www.gov.scot/policies/human-rights/" TargetMode="External" Id="rId133" /><Relationship Type="http://schemas.openxmlformats.org/officeDocument/2006/relationships/customXml" Target="../customXml/item5.xml" Id="rId154" /><Relationship Type="http://schemas.openxmlformats.org/officeDocument/2006/relationships/hyperlink" Target="https://archive2021.parliament.scot/parliamentarybusiness/report.aspx?r=11021&amp;i=100720" TargetMode="External" Id="rId16" /><Relationship Type="http://schemas.openxmlformats.org/officeDocument/2006/relationships/hyperlink" Target="https://www.itspublicknowledge.info/home/SICReports/OtherReports/MPSMonitoring2017.aspx" TargetMode="External" Id="rId37" /><Relationship Type="http://schemas.openxmlformats.org/officeDocument/2006/relationships/hyperlink" Target="https://www.gov.scot/publications/foi-202100176786/" TargetMode="External" Id="rId58" /><Relationship Type="http://schemas.openxmlformats.org/officeDocument/2006/relationships/hyperlink" Target="http://www.parliament.scot/parliamentarybusiness/report.aspx?r=12437&amp;mode=pdf" TargetMode="External" Id="rId79" /><Relationship Type="http://schemas.openxmlformats.org/officeDocument/2006/relationships/hyperlink" Target="https://www.spso.org.uk/" TargetMode="External" Id="rId102" /><Relationship Type="http://schemas.openxmlformats.org/officeDocument/2006/relationships/hyperlink" Target="https://deafscotland.org/news/mental-health-sensory-loss-and-human-rights-the-transition-report-calling-for-sensory-literate-services/" TargetMode="External" Id="rId123" /><Relationship Type="http://schemas.openxmlformats.org/officeDocument/2006/relationships/hyperlink" Target="https://ciof.org.uk/about-us/our-work-in-the-nations/scotland" TargetMode="External" Id="rId144" /><Relationship Type="http://schemas.openxmlformats.org/officeDocument/2006/relationships/hyperlink" Target="https://www.theguardian.com/uk-news/2021/jul/28/revealed-queen-vetted-67-laws-before-scottish-parliament-pass-them" TargetMode="External" Id="rId90" /><Relationship Type="http://schemas.openxmlformats.org/officeDocument/2006/relationships/glossaryDocument" Target="glossary/document.xml" Id="R6b337094df9e43c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3eefdbd-a55f-46c9-8350-f5c641e2c00d}"/>
      </w:docPartPr>
      <w:docPartBody>
        <w:p w14:paraId="4685081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PS document" ma:contentTypeID="0x0101005E5DD8656D982041A2F2278B8806232B0100BE20882A1C80BF42AB8BB49A895FBC66" ma:contentTypeVersion="32" ma:contentTypeDescription="" ma:contentTypeScope="" ma:versionID="eea142326d11b72b240be66eb71fafda">
  <xsd:schema xmlns:xsd="http://www.w3.org/2001/XMLSchema" xmlns:xs="http://www.w3.org/2001/XMLSchema" xmlns:p="http://schemas.microsoft.com/office/2006/metadata/properties" xmlns:ns2="2aae4b3d-89b0-4287-b514-253578f20458" xmlns:ns3="b0cb3f79-7a87-4aaf-85e3-8b06bdbcb05a" targetNamespace="http://schemas.microsoft.com/office/2006/metadata/properties" ma:root="true" ma:fieldsID="6855b1e57700c408901fd4622bb96de0" ns2:_="" ns3:_="">
    <xsd:import namespace="2aae4b3d-89b0-4287-b514-253578f20458"/>
    <xsd:import namespace="b0cb3f79-7a87-4aaf-85e3-8b06bdbcb05a"/>
    <xsd:element name="properties">
      <xsd:complexType>
        <xsd:sequence>
          <xsd:element name="documentManagement">
            <xsd:complexType>
              <xsd:all>
                <xsd:element ref="ns2:me0ca972d02b47c28edd321aedd6af02" minOccurs="0"/>
                <xsd:element ref="ns2:TaxCatchAll" minOccurs="0"/>
                <xsd:element ref="ns2:TaxCatchAllLabel" minOccurs="0"/>
                <xsd:element ref="ns2:ha2d3fbb5bda47118db6a0a97a3a64c7" minOccurs="0"/>
                <xsd:element ref="ns2:gd3e280c44c043e38ab992083fd5c2f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e4b3d-89b0-4287-b514-253578f20458" elementFormDefault="qualified">
    <xsd:import namespace="http://schemas.microsoft.com/office/2006/documentManagement/types"/>
    <xsd:import namespace="http://schemas.microsoft.com/office/infopath/2007/PartnerControls"/>
    <xsd:element name="me0ca972d02b47c28edd321aedd6af02" ma:index="8" nillable="true" ma:taxonomy="true" ma:internalName="me0ca972d02b47c28edd321aedd6af02" ma:taxonomyFieldName="Record_x0020_classification" ma:displayName="Record classification" ma:indexed="true" ma:default="" ma:fieldId="{6e0ca972-d02b-47c2-8edd-321aedd6af02}" ma:sspId="dae72980-c616-4350-b1f0-944e8da80af3" ma:termSetId="7ce5ed2c-7970-4dad-a989-f36bd51a5ca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a5c1fcb-52bd-44c5-9143-aadb8331cbfe}" ma:internalName="TaxCatchAll" ma:showField="CatchAllData" ma:web="b0cb3f79-7a87-4aaf-85e3-8b06bdbcb05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5c1fcb-52bd-44c5-9143-aadb8331cbfe}" ma:internalName="TaxCatchAllLabel" ma:readOnly="true" ma:showField="CatchAllDataLabel" ma:web="b0cb3f79-7a87-4aaf-85e3-8b06bdbcb05a">
      <xsd:complexType>
        <xsd:complexContent>
          <xsd:extension base="dms:MultiChoiceLookup">
            <xsd:sequence>
              <xsd:element name="Value" type="dms:Lookup" maxOccurs="unbounded" minOccurs="0" nillable="true"/>
            </xsd:sequence>
          </xsd:extension>
        </xsd:complexContent>
      </xsd:complexType>
    </xsd:element>
    <xsd:element name="ha2d3fbb5bda47118db6a0a97a3a64c7" ma:index="12" nillable="true" ma:taxonomy="true" ma:internalName="ha2d3fbb5bda47118db6a0a97a3a64c7" ma:taxonomyFieldName="Security_x0020_marking" ma:displayName="Security marking" ma:default="" ma:fieldId="{1a2d3fbb-5bda-4711-8db6-a0a97a3a64c7}" ma:sspId="dae72980-c616-4350-b1f0-944e8da80af3" ma:termSetId="2101e3b3-ab6a-42f9-8e9e-f64b3905e49a" ma:anchorId="13ac7dcf-f3a2-4d0b-9e80-dd4d34be5e4c" ma:open="false" ma:isKeyword="false">
      <xsd:complexType>
        <xsd:sequence>
          <xsd:element ref="pc:Terms" minOccurs="0" maxOccurs="1"/>
        </xsd:sequence>
      </xsd:complexType>
    </xsd:element>
    <xsd:element name="gd3e280c44c043e38ab992083fd5c2fd" ma:index="14" nillable="true" ma:taxonomy="true" ma:internalName="gd3e280c44c043e38ab992083fd5c2fd" ma:taxonomyFieldName="Security_x0020_caveat" ma:displayName="Security caveat" ma:default="" ma:fieldId="{0d3e280c-44c0-43e3-8ab9-92083fd5c2fd}" ma:taxonomyMulti="true" ma:sspId="dae72980-c616-4350-b1f0-944e8da80af3" ma:termSetId="2101e3b3-ab6a-42f9-8e9e-f64b3905e49a" ma:anchorId="6fc02b3e-bb1c-4c4e-a2fe-3cc73cb9b89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cb3f79-7a87-4aaf-85e3-8b06bdbcb05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ae72980-c616-4350-b1f0-944e8da80af3" ContentTypeId="0x0101005E5DD8656D982041A2F2278B8806232B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d3e280c44c043e38ab992083fd5c2fd xmlns="2aae4b3d-89b0-4287-b514-253578f20458">
      <Terms xmlns="http://schemas.microsoft.com/office/infopath/2007/PartnerControls"/>
    </gd3e280c44c043e38ab992083fd5c2fd>
    <TaxCatchAll xmlns="2aae4b3d-89b0-4287-b514-253578f20458" xsi:nil="true"/>
    <me0ca972d02b47c28edd321aedd6af02 xmlns="2aae4b3d-89b0-4287-b514-253578f20458">
      <Terms xmlns="http://schemas.microsoft.com/office/infopath/2007/PartnerControls"/>
    </me0ca972d02b47c28edd321aedd6af02>
    <ha2d3fbb5bda47118db6a0a97a3a64c7 xmlns="2aae4b3d-89b0-4287-b514-253578f20458">
      <Terms xmlns="http://schemas.microsoft.com/office/infopath/2007/PartnerControls"/>
    </ha2d3fbb5bda47118db6a0a97a3a64c7>
    <_dlc_DocId xmlns="b0cb3f79-7a87-4aaf-85e3-8b06bdbcb05a">CHS6NGBU-67335888-2735</_dlc_DocId>
    <_dlc_DocIdUrl xmlns="b0cb3f79-7a87-4aaf-85e3-8b06bdbcb05a">
      <Url>https://scottish4.sharepoint.com/sites/chamber-s6-ngbu/_layouts/15/DocIdRedir.aspx?ID=CHS6NGBU-67335888-2735</Url>
      <Description>CHS6NGBU-67335888-2735</Description>
    </_dlc_DocIdUrl>
  </documentManagement>
</p:properties>
</file>

<file path=customXml/itemProps1.xml><?xml version="1.0" encoding="utf-8"?>
<ds:datastoreItem xmlns:ds="http://schemas.openxmlformats.org/officeDocument/2006/customXml" ds:itemID="{D25364BA-588B-428F-B9EE-CE2CBBCA2AEE}"/>
</file>

<file path=customXml/itemProps2.xml><?xml version="1.0" encoding="utf-8"?>
<ds:datastoreItem xmlns:ds="http://schemas.openxmlformats.org/officeDocument/2006/customXml" ds:itemID="{633D8762-016A-4505-99BC-37BF13921B8A}"/>
</file>

<file path=customXml/itemProps3.xml><?xml version="1.0" encoding="utf-8"?>
<ds:datastoreItem xmlns:ds="http://schemas.openxmlformats.org/officeDocument/2006/customXml" ds:itemID="{1898A2FC-2357-452F-BEBD-595E033F4B8F}"/>
</file>

<file path=customXml/itemProps4.xml><?xml version="1.0" encoding="utf-8"?>
<ds:datastoreItem xmlns:ds="http://schemas.openxmlformats.org/officeDocument/2006/customXml" ds:itemID="{47AF8FD5-CED0-4F4D-9791-AFE08B79AB80}"/>
</file>

<file path=customXml/itemProps5.xml><?xml version="1.0" encoding="utf-8"?>
<ds:datastoreItem xmlns:ds="http://schemas.openxmlformats.org/officeDocument/2006/customXml" ds:itemID="{55963CD5-7199-449C-BBD8-BA0873FF0A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Ewart</dc:creator>
  <cp:lastModifiedBy>Thomson R (Roz)</cp:lastModifiedBy>
  <dcterms:created xsi:type="dcterms:W3CDTF">2023-03-01T12:30:20Z</dcterms:created>
  <dcterms:modified xsi:type="dcterms:W3CDTF">2023-03-01T14:39:44Z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2022-11-01T00:00:00Z</vt:filetime>
  </property>
  <property fmtid="{D5CDD505-2E9C-101B-9397-08002B2CF9AE}" pid="3" name="Creator">
    <vt:lpwstr>Microsoft® Word for Microsoft 365</vt:lpwstr>
  </property>
  <property fmtid="{D5CDD505-2E9C-101B-9397-08002B2CF9AE}" pid="4" name="LastSaved">
    <vt:filetime>2023-03-01T00:00:00Z</vt:filetime>
  </property>
  <property fmtid="{D5CDD505-2E9C-101B-9397-08002B2CF9AE}" pid="5" name="Producer">
    <vt:lpwstr>Microsoft® Word for Microsoft 365</vt:lpwstr>
  </property>
  <property fmtid="{D5CDD505-2E9C-101B-9397-08002B2CF9AE}" pid="6" name="ContentTypeId">
    <vt:lpwstr>0x0101005E5DD8656D982041A2F2278B8806232B0100BE20882A1C80BF42AB8BB49A895FBC66</vt:lpwstr>
  </property>
  <property fmtid="{D5CDD505-2E9C-101B-9397-08002B2CF9AE}" pid="7" name="_dlc_DocIdItemGuid">
    <vt:lpwstr>0433699e-49d0-42cd-b99e-3c9af0219564</vt:lpwstr>
  </property>
  <property fmtid="{D5CDD505-2E9C-101B-9397-08002B2CF9AE}" pid="8" name="Record classification">
    <vt:lpwstr/>
  </property>
  <property fmtid="{D5CDD505-2E9C-101B-9397-08002B2CF9AE}" pid="9" name="Security caveat">
    <vt:lpwstr/>
  </property>
  <property fmtid="{D5CDD505-2E9C-101B-9397-08002B2CF9AE}" pid="10" name="Security marking">
    <vt:lpwstr/>
  </property>
</Properties>
</file>